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ulkaodvolacchadoplujcchdaj"/>
        <w:tblW w:w="8674" w:type="dxa"/>
        <w:tblLayout w:type="fixed"/>
        <w:tblCellMar>
          <w:top w:w="0" w:type="dxa"/>
          <w:bottom w:w="0" w:type="dxa"/>
        </w:tblCellMar>
        <w:tblLook w:val="04A0" w:firstRow="1" w:lastRow="0" w:firstColumn="1" w:lastColumn="0" w:noHBand="0" w:noVBand="1"/>
      </w:tblPr>
      <w:tblGrid>
        <w:gridCol w:w="8674"/>
      </w:tblGrid>
      <w:tr w:rsidR="00EE2F0C" w:rsidRPr="00331E6D" w14:paraId="149EEF09" w14:textId="77777777" w:rsidTr="003668A7">
        <w:trPr>
          <w:trHeight w:val="5613"/>
        </w:trPr>
        <w:tc>
          <w:tcPr>
            <w:tcW w:w="8674" w:type="dxa"/>
          </w:tcPr>
          <w:p w14:paraId="6A107680" w14:textId="6068BF3C" w:rsidR="00EE2F0C" w:rsidRPr="00331E6D" w:rsidRDefault="00262F98" w:rsidP="00EE2F0C">
            <w:pPr>
              <w:pStyle w:val="Stavnebourendokumentu"/>
            </w:pPr>
            <w:bookmarkStart w:id="0" w:name="_Toc499564342"/>
            <w:bookmarkStart w:id="1" w:name="_Toc499564365"/>
            <w:bookmarkStart w:id="2" w:name="_Toc499564758"/>
            <w:r w:rsidRPr="00262F98">
              <w:rPr>
                <w:noProof/>
                <w:lang w:eastAsia="cs-CZ"/>
              </w:rPr>
              <w:drawing>
                <wp:inline distT="0" distB="0" distL="0" distR="0" wp14:anchorId="3465BCD6" wp14:editId="224F319D">
                  <wp:extent cx="5532120" cy="3912078"/>
                  <wp:effectExtent l="0" t="0" r="0" b="0"/>
                  <wp:docPr id="24" name="Obrázek 24" descr="C:\Users\Fridrich\Documents\akce\8_ValMez_ZP\4_dokumentace\8_text\obr\VB Valasske Mezirici_pohle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ridrich\Documents\akce\8_ValMez_ZP\4_dokumentace\8_text\obr\VB Valasske Mezirici_pohled4.jpg"/>
                          <pic:cNvPicPr>
                            <a:picLocks noChangeAspect="1" noChangeArrowheads="1"/>
                          </pic:cNvPicPr>
                        </pic:nvPicPr>
                        <pic:blipFill>
                          <a:blip r:embed="rId11" cstate="hqprint">
                            <a:extLst>
                              <a:ext uri="{28A0092B-C50C-407E-A947-70E740481C1C}">
                                <a14:useLocalDpi xmlns:a14="http://schemas.microsoft.com/office/drawing/2010/main" val="0"/>
                              </a:ext>
                            </a:extLst>
                          </a:blip>
                          <a:srcRect/>
                          <a:stretch>
                            <a:fillRect/>
                          </a:stretch>
                        </pic:blipFill>
                        <pic:spPr bwMode="auto">
                          <a:xfrm>
                            <a:off x="0" y="0"/>
                            <a:ext cx="5545076" cy="3921240"/>
                          </a:xfrm>
                          <a:prstGeom prst="rect">
                            <a:avLst/>
                          </a:prstGeom>
                          <a:noFill/>
                          <a:ln>
                            <a:noFill/>
                          </a:ln>
                        </pic:spPr>
                      </pic:pic>
                    </a:graphicData>
                  </a:graphic>
                </wp:inline>
              </w:drawing>
            </w:r>
          </w:p>
        </w:tc>
      </w:tr>
      <w:tr w:rsidR="00EE2F0C" w:rsidRPr="00331E6D" w14:paraId="5C769D7F" w14:textId="77777777" w:rsidTr="003668A7">
        <w:trPr>
          <w:trHeight w:val="170"/>
        </w:trPr>
        <w:tc>
          <w:tcPr>
            <w:tcW w:w="8674" w:type="dxa"/>
            <w:shd w:val="clear" w:color="auto" w:fill="002B59" w:themeFill="accent1"/>
            <w:vAlign w:val="bottom"/>
          </w:tcPr>
          <w:p w14:paraId="3044DA47" w14:textId="77777777" w:rsidR="00EE2F0C" w:rsidRPr="00331E6D" w:rsidRDefault="00EE2F0C" w:rsidP="00120D55"/>
        </w:tc>
      </w:tr>
      <w:tr w:rsidR="00EE2F0C" w:rsidRPr="00331E6D" w14:paraId="0F1848A9" w14:textId="77777777" w:rsidTr="003668A7">
        <w:trPr>
          <w:cantSplit/>
          <w:trHeight w:hRule="exact" w:val="5273"/>
        </w:trPr>
        <w:tc>
          <w:tcPr>
            <w:tcW w:w="8674" w:type="dxa"/>
          </w:tcPr>
          <w:sdt>
            <w:sdtPr>
              <w:alias w:val="Název"/>
              <w:tag w:val=""/>
              <w:id w:val="-890489275"/>
              <w:placeholder>
                <w:docPart w:val="6DB6FF40741045838C41239DFAC3C146"/>
              </w:placeholder>
              <w:dataBinding w:prefixMappings="xmlns:ns0='http://purl.org/dc/elements/1.1/' xmlns:ns1='http://schemas.openxmlformats.org/package/2006/metadata/core-properties' " w:xpath="/ns1:coreProperties[1]/ns0:title[1]" w:storeItemID="{6C3C8BC8-F283-45AE-878A-BAB7291924A1}"/>
              <w:text/>
            </w:sdtPr>
            <w:sdtEndPr/>
            <w:sdtContent>
              <w:p w14:paraId="4D850AD2" w14:textId="0F2E913A" w:rsidR="00EE2F0C" w:rsidRPr="00331E6D" w:rsidRDefault="00283810" w:rsidP="00120D55">
                <w:pPr>
                  <w:pStyle w:val="Nzev"/>
                </w:pPr>
                <w:r>
                  <w:t>Záměr projektu</w:t>
                </w:r>
              </w:p>
            </w:sdtContent>
          </w:sdt>
          <w:p w14:paraId="03FCF388" w14:textId="0A5D0D63" w:rsidR="004C61C9" w:rsidRDefault="009157F4" w:rsidP="000F2A5F">
            <w:pPr>
              <w:pStyle w:val="Doplkovinformaceknzvudokumentu"/>
              <w:rPr>
                <w:noProof/>
              </w:rPr>
            </w:pPr>
            <w:r>
              <w:t>„</w:t>
            </w:r>
            <w:r w:rsidR="00740E4D">
              <w:t>Rekonstrukce nástupišť v ŽST Valašské Meziříčí</w:t>
            </w:r>
            <w:r>
              <w:t>“</w:t>
            </w:r>
          </w:p>
          <w:p w14:paraId="459A75D4" w14:textId="453D2AE5" w:rsidR="008D6CFC" w:rsidRDefault="00D6633E" w:rsidP="00283810">
            <w:pPr>
              <w:pStyle w:val="Doplkovinformaceknzvudokumentu"/>
              <w:rPr>
                <w:noProof/>
              </w:rPr>
            </w:pPr>
            <w:r>
              <w:rPr>
                <w:noProof/>
              </w:rPr>
              <w:t>K.</w:t>
            </w:r>
            <w:r w:rsidR="00740E4D">
              <w:rPr>
                <w:noProof/>
              </w:rPr>
              <w:t>8</w:t>
            </w:r>
            <w:r>
              <w:rPr>
                <w:noProof/>
              </w:rPr>
              <w:t xml:space="preserve"> </w:t>
            </w:r>
            <w:r w:rsidR="00283810">
              <w:rPr>
                <w:noProof/>
              </w:rPr>
              <w:t>Doprovodná dokumentace</w:t>
            </w:r>
          </w:p>
          <w:p w14:paraId="01243EFA" w14:textId="57657065" w:rsidR="00CB6093" w:rsidRDefault="0006264D" w:rsidP="00283810">
            <w:pPr>
              <w:pStyle w:val="Doplkovinformaceknzvudokumentu"/>
              <w:rPr>
                <w:noProof/>
              </w:rPr>
            </w:pPr>
            <w:r>
              <w:rPr>
                <w:noProof/>
              </w:rPr>
              <w:t>K.</w:t>
            </w:r>
            <w:r w:rsidR="00740E4D">
              <w:rPr>
                <w:noProof/>
              </w:rPr>
              <w:t>8</w:t>
            </w:r>
            <w:r w:rsidR="00CB6093">
              <w:rPr>
                <w:noProof/>
              </w:rPr>
              <w:t>.1</w:t>
            </w:r>
            <w:r w:rsidR="00740E4D">
              <w:rPr>
                <w:noProof/>
              </w:rPr>
              <w:t>.</w:t>
            </w:r>
            <w:r w:rsidR="00A80B6B">
              <w:rPr>
                <w:noProof/>
              </w:rPr>
              <w:t>0</w:t>
            </w:r>
            <w:r w:rsidR="00740E4D">
              <w:rPr>
                <w:noProof/>
              </w:rPr>
              <w:t>01</w:t>
            </w:r>
            <w:r w:rsidR="00CB6093">
              <w:rPr>
                <w:noProof/>
              </w:rPr>
              <w:t xml:space="preserve"> Zpráva</w:t>
            </w:r>
          </w:p>
          <w:p w14:paraId="1A1768B3" w14:textId="62A95E36" w:rsidR="000D25E5" w:rsidRPr="000D25E5" w:rsidRDefault="000D25E5" w:rsidP="0095783F">
            <w:pPr>
              <w:pStyle w:val="Nadpisobsahu"/>
            </w:pPr>
          </w:p>
        </w:tc>
      </w:tr>
      <w:tr w:rsidR="00EE2F0C" w:rsidRPr="00331E6D" w14:paraId="1FAA29B1" w14:textId="77777777" w:rsidTr="003668A7">
        <w:trPr>
          <w:trHeight w:val="170"/>
        </w:trPr>
        <w:tc>
          <w:tcPr>
            <w:tcW w:w="8674" w:type="dxa"/>
            <w:shd w:val="clear" w:color="auto" w:fill="002B59" w:themeFill="accent1"/>
          </w:tcPr>
          <w:p w14:paraId="31A846A0" w14:textId="77777777" w:rsidR="00EE2F0C" w:rsidRPr="00331E6D" w:rsidRDefault="00EE2F0C" w:rsidP="00120D55"/>
        </w:tc>
      </w:tr>
    </w:tbl>
    <w:p w14:paraId="5E0E1C4D" w14:textId="77777777" w:rsidR="005C1916" w:rsidRPr="00331E6D" w:rsidRDefault="005C1916" w:rsidP="000B1FCB">
      <w:pPr>
        <w:pStyle w:val="Bezmezer"/>
      </w:pPr>
    </w:p>
    <w:p w14:paraId="5E60AE3B" w14:textId="77777777" w:rsidR="00465115" w:rsidRDefault="00465115" w:rsidP="00D31458">
      <w:pPr>
        <w:sectPr w:rsidR="00465115" w:rsidSect="005F4418">
          <w:headerReference w:type="even" r:id="rId12"/>
          <w:headerReference w:type="default" r:id="rId13"/>
          <w:footerReference w:type="even" r:id="rId14"/>
          <w:footerReference w:type="default" r:id="rId15"/>
          <w:headerReference w:type="first" r:id="rId16"/>
          <w:footerReference w:type="first" r:id="rId17"/>
          <w:pgSz w:w="11906" w:h="16838" w:code="9"/>
          <w:pgMar w:top="1049" w:right="1616" w:bottom="1474" w:left="1616" w:header="595" w:footer="624" w:gutter="0"/>
          <w:cols w:space="708"/>
          <w:titlePg/>
          <w:docGrid w:linePitch="360"/>
        </w:sectPr>
      </w:pPr>
    </w:p>
    <w:sdt>
      <w:sdtPr>
        <w:rPr>
          <w:rFonts w:asciiTheme="minorHAnsi" w:eastAsiaTheme="minorHAnsi" w:hAnsiTheme="minorHAnsi" w:cstheme="minorBidi"/>
          <w:b w:val="0"/>
          <w:color w:val="auto"/>
          <w:spacing w:val="0"/>
          <w:sz w:val="18"/>
          <w:szCs w:val="18"/>
        </w:rPr>
        <w:id w:val="-1195833364"/>
        <w:docPartObj>
          <w:docPartGallery w:val="Table of Contents"/>
          <w:docPartUnique/>
        </w:docPartObj>
      </w:sdtPr>
      <w:sdtEndPr>
        <w:rPr>
          <w:bCs/>
          <w:sz w:val="2"/>
          <w:szCs w:val="2"/>
        </w:rPr>
      </w:sdtEndPr>
      <w:sdtContent>
        <w:p w14:paraId="3E08FBBA" w14:textId="77777777" w:rsidR="000C76DB" w:rsidRDefault="000C76DB">
          <w:pPr>
            <w:pStyle w:val="Nadpisobsahu"/>
          </w:pPr>
          <w:r>
            <w:t>Obsah</w:t>
          </w:r>
        </w:p>
        <w:p w14:paraId="2DAB9675" w14:textId="6E2EC701" w:rsidR="00501D05" w:rsidRDefault="000C76DB">
          <w:pPr>
            <w:pStyle w:val="Obsah1"/>
            <w:rPr>
              <w:rFonts w:eastAsiaTheme="minorEastAsia"/>
              <w:sz w:val="22"/>
              <w:szCs w:val="22"/>
              <w:lang w:eastAsia="cs-CZ"/>
            </w:rPr>
          </w:pPr>
          <w:r>
            <w:fldChar w:fldCharType="begin"/>
          </w:r>
          <w:r>
            <w:instrText xml:space="preserve"> TOC \o "1-2" \h \z \u </w:instrText>
          </w:r>
          <w:r>
            <w:fldChar w:fldCharType="separate"/>
          </w:r>
          <w:hyperlink w:anchor="_Toc125739283" w:history="1">
            <w:r w:rsidR="00501D05" w:rsidRPr="00B17A6E">
              <w:rPr>
                <w:rStyle w:val="Hypertextovodkaz"/>
              </w:rPr>
              <w:t>Seznam zkratek</w:t>
            </w:r>
            <w:r w:rsidR="00501D05">
              <w:rPr>
                <w:webHidden/>
              </w:rPr>
              <w:tab/>
            </w:r>
            <w:r w:rsidR="00501D05">
              <w:rPr>
                <w:webHidden/>
              </w:rPr>
              <w:fldChar w:fldCharType="begin"/>
            </w:r>
            <w:r w:rsidR="00501D05">
              <w:rPr>
                <w:webHidden/>
              </w:rPr>
              <w:instrText xml:space="preserve"> PAGEREF _Toc125739283 \h </w:instrText>
            </w:r>
            <w:r w:rsidR="00501D05">
              <w:rPr>
                <w:webHidden/>
              </w:rPr>
            </w:r>
            <w:r w:rsidR="00501D05">
              <w:rPr>
                <w:webHidden/>
              </w:rPr>
              <w:fldChar w:fldCharType="separate"/>
            </w:r>
            <w:r w:rsidR="00D72174">
              <w:rPr>
                <w:webHidden/>
              </w:rPr>
              <w:t>3</w:t>
            </w:r>
            <w:r w:rsidR="00501D05">
              <w:rPr>
                <w:webHidden/>
              </w:rPr>
              <w:fldChar w:fldCharType="end"/>
            </w:r>
          </w:hyperlink>
        </w:p>
        <w:p w14:paraId="2AB7BF3A" w14:textId="227EB83B" w:rsidR="00501D05" w:rsidRDefault="00FB10ED">
          <w:pPr>
            <w:pStyle w:val="Obsah1"/>
            <w:rPr>
              <w:rFonts w:eastAsiaTheme="minorEastAsia"/>
              <w:sz w:val="22"/>
              <w:szCs w:val="22"/>
              <w:lang w:eastAsia="cs-CZ"/>
            </w:rPr>
          </w:pPr>
          <w:hyperlink w:anchor="_Toc125739284" w:history="1">
            <w:r w:rsidR="00501D05" w:rsidRPr="00B17A6E">
              <w:rPr>
                <w:rStyle w:val="Hypertextovodkaz"/>
              </w:rPr>
              <w:t>1</w:t>
            </w:r>
            <w:r w:rsidR="00501D05">
              <w:rPr>
                <w:rFonts w:eastAsiaTheme="minorEastAsia"/>
                <w:sz w:val="22"/>
                <w:szCs w:val="22"/>
                <w:lang w:eastAsia="cs-CZ"/>
              </w:rPr>
              <w:tab/>
            </w:r>
            <w:r w:rsidR="00501D05" w:rsidRPr="00B17A6E">
              <w:rPr>
                <w:rStyle w:val="Hypertextovodkaz"/>
              </w:rPr>
              <w:t>Identifikační údaje o stavbě</w:t>
            </w:r>
            <w:r w:rsidR="00501D05">
              <w:rPr>
                <w:webHidden/>
              </w:rPr>
              <w:tab/>
            </w:r>
            <w:r w:rsidR="00501D05">
              <w:rPr>
                <w:webHidden/>
              </w:rPr>
              <w:fldChar w:fldCharType="begin"/>
            </w:r>
            <w:r w:rsidR="00501D05">
              <w:rPr>
                <w:webHidden/>
              </w:rPr>
              <w:instrText xml:space="preserve"> PAGEREF _Toc125739284 \h </w:instrText>
            </w:r>
            <w:r w:rsidR="00501D05">
              <w:rPr>
                <w:webHidden/>
              </w:rPr>
            </w:r>
            <w:r w:rsidR="00501D05">
              <w:rPr>
                <w:webHidden/>
              </w:rPr>
              <w:fldChar w:fldCharType="separate"/>
            </w:r>
            <w:r w:rsidR="00D72174">
              <w:rPr>
                <w:webHidden/>
              </w:rPr>
              <w:t>4</w:t>
            </w:r>
            <w:r w:rsidR="00501D05">
              <w:rPr>
                <w:webHidden/>
              </w:rPr>
              <w:fldChar w:fldCharType="end"/>
            </w:r>
          </w:hyperlink>
        </w:p>
        <w:p w14:paraId="662FDACD" w14:textId="132B0FE9" w:rsidR="00501D05" w:rsidRDefault="00FB10ED">
          <w:pPr>
            <w:pStyle w:val="Obsah2"/>
            <w:rPr>
              <w:rFonts w:eastAsiaTheme="minorEastAsia"/>
              <w:sz w:val="22"/>
              <w:szCs w:val="22"/>
              <w:lang w:eastAsia="cs-CZ"/>
            </w:rPr>
          </w:pPr>
          <w:hyperlink w:anchor="_Toc125739285" w:history="1">
            <w:r w:rsidR="00501D05" w:rsidRPr="00B17A6E">
              <w:rPr>
                <w:rStyle w:val="Hypertextovodkaz"/>
              </w:rPr>
              <w:t>1.1</w:t>
            </w:r>
            <w:r w:rsidR="00501D05">
              <w:rPr>
                <w:rFonts w:eastAsiaTheme="minorEastAsia"/>
                <w:sz w:val="22"/>
                <w:szCs w:val="22"/>
                <w:lang w:eastAsia="cs-CZ"/>
              </w:rPr>
              <w:tab/>
            </w:r>
            <w:r w:rsidR="00501D05" w:rsidRPr="00B17A6E">
              <w:rPr>
                <w:rStyle w:val="Hypertextovodkaz"/>
              </w:rPr>
              <w:t>Údaje o stavbě</w:t>
            </w:r>
            <w:r w:rsidR="00501D05">
              <w:rPr>
                <w:webHidden/>
              </w:rPr>
              <w:tab/>
            </w:r>
            <w:r w:rsidR="00501D05">
              <w:rPr>
                <w:webHidden/>
              </w:rPr>
              <w:fldChar w:fldCharType="begin"/>
            </w:r>
            <w:r w:rsidR="00501D05">
              <w:rPr>
                <w:webHidden/>
              </w:rPr>
              <w:instrText xml:space="preserve"> PAGEREF _Toc125739285 \h </w:instrText>
            </w:r>
            <w:r w:rsidR="00501D05">
              <w:rPr>
                <w:webHidden/>
              </w:rPr>
            </w:r>
            <w:r w:rsidR="00501D05">
              <w:rPr>
                <w:webHidden/>
              </w:rPr>
              <w:fldChar w:fldCharType="separate"/>
            </w:r>
            <w:r w:rsidR="00D72174">
              <w:rPr>
                <w:webHidden/>
              </w:rPr>
              <w:t>4</w:t>
            </w:r>
            <w:r w:rsidR="00501D05">
              <w:rPr>
                <w:webHidden/>
              </w:rPr>
              <w:fldChar w:fldCharType="end"/>
            </w:r>
          </w:hyperlink>
        </w:p>
        <w:p w14:paraId="54E9D64B" w14:textId="15321E3F" w:rsidR="00501D05" w:rsidRDefault="00FB10ED">
          <w:pPr>
            <w:pStyle w:val="Obsah2"/>
            <w:rPr>
              <w:rFonts w:eastAsiaTheme="minorEastAsia"/>
              <w:sz w:val="22"/>
              <w:szCs w:val="22"/>
              <w:lang w:eastAsia="cs-CZ"/>
            </w:rPr>
          </w:pPr>
          <w:hyperlink w:anchor="_Toc125739286" w:history="1">
            <w:r w:rsidR="00501D05" w:rsidRPr="00B17A6E">
              <w:rPr>
                <w:rStyle w:val="Hypertextovodkaz"/>
              </w:rPr>
              <w:t>1.2</w:t>
            </w:r>
            <w:r w:rsidR="00501D05">
              <w:rPr>
                <w:rFonts w:eastAsiaTheme="minorEastAsia"/>
                <w:sz w:val="22"/>
                <w:szCs w:val="22"/>
                <w:lang w:eastAsia="cs-CZ"/>
              </w:rPr>
              <w:tab/>
            </w:r>
            <w:r w:rsidR="00501D05" w:rsidRPr="00B17A6E">
              <w:rPr>
                <w:rStyle w:val="Hypertextovodkaz"/>
              </w:rPr>
              <w:t>Údaje o stavebníkovi</w:t>
            </w:r>
            <w:r w:rsidR="00501D05">
              <w:rPr>
                <w:webHidden/>
              </w:rPr>
              <w:tab/>
            </w:r>
            <w:r w:rsidR="00501D05">
              <w:rPr>
                <w:webHidden/>
              </w:rPr>
              <w:fldChar w:fldCharType="begin"/>
            </w:r>
            <w:r w:rsidR="00501D05">
              <w:rPr>
                <w:webHidden/>
              </w:rPr>
              <w:instrText xml:space="preserve"> PAGEREF _Toc125739286 \h </w:instrText>
            </w:r>
            <w:r w:rsidR="00501D05">
              <w:rPr>
                <w:webHidden/>
              </w:rPr>
            </w:r>
            <w:r w:rsidR="00501D05">
              <w:rPr>
                <w:webHidden/>
              </w:rPr>
              <w:fldChar w:fldCharType="separate"/>
            </w:r>
            <w:r w:rsidR="00D72174">
              <w:rPr>
                <w:webHidden/>
              </w:rPr>
              <w:t>4</w:t>
            </w:r>
            <w:r w:rsidR="00501D05">
              <w:rPr>
                <w:webHidden/>
              </w:rPr>
              <w:fldChar w:fldCharType="end"/>
            </w:r>
          </w:hyperlink>
        </w:p>
        <w:p w14:paraId="29CEE3B3" w14:textId="438451DE" w:rsidR="00501D05" w:rsidRDefault="00FB10ED">
          <w:pPr>
            <w:pStyle w:val="Obsah2"/>
            <w:rPr>
              <w:rFonts w:eastAsiaTheme="minorEastAsia"/>
              <w:sz w:val="22"/>
              <w:szCs w:val="22"/>
              <w:lang w:eastAsia="cs-CZ"/>
            </w:rPr>
          </w:pPr>
          <w:hyperlink w:anchor="_Toc125739287" w:history="1">
            <w:r w:rsidR="00501D05" w:rsidRPr="00B17A6E">
              <w:rPr>
                <w:rStyle w:val="Hypertextovodkaz"/>
              </w:rPr>
              <w:t>1.3</w:t>
            </w:r>
            <w:r w:rsidR="00501D05">
              <w:rPr>
                <w:rFonts w:eastAsiaTheme="minorEastAsia"/>
                <w:sz w:val="22"/>
                <w:szCs w:val="22"/>
                <w:lang w:eastAsia="cs-CZ"/>
              </w:rPr>
              <w:tab/>
            </w:r>
            <w:r w:rsidR="00501D05" w:rsidRPr="00B17A6E">
              <w:rPr>
                <w:rStyle w:val="Hypertextovodkaz"/>
              </w:rPr>
              <w:t>Údaje o zhotoviteli dokumentace</w:t>
            </w:r>
            <w:r w:rsidR="00501D05">
              <w:rPr>
                <w:webHidden/>
              </w:rPr>
              <w:tab/>
            </w:r>
            <w:r w:rsidR="00501D05">
              <w:rPr>
                <w:webHidden/>
              </w:rPr>
              <w:fldChar w:fldCharType="begin"/>
            </w:r>
            <w:r w:rsidR="00501D05">
              <w:rPr>
                <w:webHidden/>
              </w:rPr>
              <w:instrText xml:space="preserve"> PAGEREF _Toc125739287 \h </w:instrText>
            </w:r>
            <w:r w:rsidR="00501D05">
              <w:rPr>
                <w:webHidden/>
              </w:rPr>
            </w:r>
            <w:r w:rsidR="00501D05">
              <w:rPr>
                <w:webHidden/>
              </w:rPr>
              <w:fldChar w:fldCharType="separate"/>
            </w:r>
            <w:r w:rsidR="00D72174">
              <w:rPr>
                <w:webHidden/>
              </w:rPr>
              <w:t>4</w:t>
            </w:r>
            <w:r w:rsidR="00501D05">
              <w:rPr>
                <w:webHidden/>
              </w:rPr>
              <w:fldChar w:fldCharType="end"/>
            </w:r>
          </w:hyperlink>
        </w:p>
        <w:p w14:paraId="01020573" w14:textId="7732B2FD" w:rsidR="00501D05" w:rsidRDefault="00FB10ED">
          <w:pPr>
            <w:pStyle w:val="Obsah1"/>
            <w:rPr>
              <w:rFonts w:eastAsiaTheme="minorEastAsia"/>
              <w:sz w:val="22"/>
              <w:szCs w:val="22"/>
              <w:lang w:eastAsia="cs-CZ"/>
            </w:rPr>
          </w:pPr>
          <w:hyperlink w:anchor="_Toc125739288" w:history="1">
            <w:r w:rsidR="00501D05" w:rsidRPr="00B17A6E">
              <w:rPr>
                <w:rStyle w:val="Hypertextovodkaz"/>
              </w:rPr>
              <w:t>2</w:t>
            </w:r>
            <w:r w:rsidR="00501D05">
              <w:rPr>
                <w:rFonts w:eastAsiaTheme="minorEastAsia"/>
                <w:sz w:val="22"/>
                <w:szCs w:val="22"/>
                <w:lang w:eastAsia="cs-CZ"/>
              </w:rPr>
              <w:tab/>
            </w:r>
            <w:r w:rsidR="00501D05" w:rsidRPr="00B17A6E">
              <w:rPr>
                <w:rStyle w:val="Hypertextovodkaz"/>
              </w:rPr>
              <w:t>Provozní a dopravní technologie</w:t>
            </w:r>
            <w:r w:rsidR="00501D05">
              <w:rPr>
                <w:webHidden/>
              </w:rPr>
              <w:tab/>
            </w:r>
            <w:r w:rsidR="00501D05">
              <w:rPr>
                <w:webHidden/>
              </w:rPr>
              <w:fldChar w:fldCharType="begin"/>
            </w:r>
            <w:r w:rsidR="00501D05">
              <w:rPr>
                <w:webHidden/>
              </w:rPr>
              <w:instrText xml:space="preserve"> PAGEREF _Toc125739288 \h </w:instrText>
            </w:r>
            <w:r w:rsidR="00501D05">
              <w:rPr>
                <w:webHidden/>
              </w:rPr>
            </w:r>
            <w:r w:rsidR="00501D05">
              <w:rPr>
                <w:webHidden/>
              </w:rPr>
              <w:fldChar w:fldCharType="separate"/>
            </w:r>
            <w:r w:rsidR="00D72174">
              <w:rPr>
                <w:webHidden/>
              </w:rPr>
              <w:t>5</w:t>
            </w:r>
            <w:r w:rsidR="00501D05">
              <w:rPr>
                <w:webHidden/>
              </w:rPr>
              <w:fldChar w:fldCharType="end"/>
            </w:r>
          </w:hyperlink>
        </w:p>
        <w:p w14:paraId="4597C1D4" w14:textId="5E5E6474" w:rsidR="00501D05" w:rsidRDefault="00FB10ED">
          <w:pPr>
            <w:pStyle w:val="Obsah2"/>
            <w:rPr>
              <w:rFonts w:eastAsiaTheme="minorEastAsia"/>
              <w:sz w:val="22"/>
              <w:szCs w:val="22"/>
              <w:lang w:eastAsia="cs-CZ"/>
            </w:rPr>
          </w:pPr>
          <w:hyperlink w:anchor="_Toc125739289" w:history="1">
            <w:r w:rsidR="00501D05" w:rsidRPr="00B17A6E">
              <w:rPr>
                <w:rStyle w:val="Hypertextovodkaz"/>
              </w:rPr>
              <w:t>2.1</w:t>
            </w:r>
            <w:r w:rsidR="00501D05">
              <w:rPr>
                <w:rFonts w:eastAsiaTheme="minorEastAsia"/>
                <w:sz w:val="22"/>
                <w:szCs w:val="22"/>
                <w:lang w:eastAsia="cs-CZ"/>
              </w:rPr>
              <w:tab/>
            </w:r>
            <w:r w:rsidR="00501D05" w:rsidRPr="00B17A6E">
              <w:rPr>
                <w:rStyle w:val="Hypertextovodkaz"/>
              </w:rPr>
              <w:t>Výchozí stav železničního provozu</w:t>
            </w:r>
            <w:r w:rsidR="00501D05">
              <w:rPr>
                <w:webHidden/>
              </w:rPr>
              <w:tab/>
            </w:r>
            <w:r w:rsidR="00501D05">
              <w:rPr>
                <w:webHidden/>
              </w:rPr>
              <w:fldChar w:fldCharType="begin"/>
            </w:r>
            <w:r w:rsidR="00501D05">
              <w:rPr>
                <w:webHidden/>
              </w:rPr>
              <w:instrText xml:space="preserve"> PAGEREF _Toc125739289 \h </w:instrText>
            </w:r>
            <w:r w:rsidR="00501D05">
              <w:rPr>
                <w:webHidden/>
              </w:rPr>
            </w:r>
            <w:r w:rsidR="00501D05">
              <w:rPr>
                <w:webHidden/>
              </w:rPr>
              <w:fldChar w:fldCharType="separate"/>
            </w:r>
            <w:r w:rsidR="00D72174">
              <w:rPr>
                <w:webHidden/>
              </w:rPr>
              <w:t>5</w:t>
            </w:r>
            <w:r w:rsidR="00501D05">
              <w:rPr>
                <w:webHidden/>
              </w:rPr>
              <w:fldChar w:fldCharType="end"/>
            </w:r>
          </w:hyperlink>
        </w:p>
        <w:p w14:paraId="69F3AC91" w14:textId="55EBE156" w:rsidR="00501D05" w:rsidRDefault="00FB10ED">
          <w:pPr>
            <w:pStyle w:val="Obsah2"/>
            <w:rPr>
              <w:rFonts w:eastAsiaTheme="minorEastAsia"/>
              <w:sz w:val="22"/>
              <w:szCs w:val="22"/>
              <w:lang w:eastAsia="cs-CZ"/>
            </w:rPr>
          </w:pPr>
          <w:hyperlink w:anchor="_Toc125739290" w:history="1">
            <w:r w:rsidR="00501D05" w:rsidRPr="00B17A6E">
              <w:rPr>
                <w:rStyle w:val="Hypertextovodkaz"/>
              </w:rPr>
              <w:t>2.2</w:t>
            </w:r>
            <w:r w:rsidR="00501D05">
              <w:rPr>
                <w:rFonts w:eastAsiaTheme="minorEastAsia"/>
                <w:sz w:val="22"/>
                <w:szCs w:val="22"/>
                <w:lang w:eastAsia="cs-CZ"/>
              </w:rPr>
              <w:tab/>
            </w:r>
            <w:r w:rsidR="00501D05" w:rsidRPr="00B17A6E">
              <w:rPr>
                <w:rStyle w:val="Hypertextovodkaz"/>
              </w:rPr>
              <w:t>Výhledový stav železničního provozu</w:t>
            </w:r>
            <w:r w:rsidR="00501D05">
              <w:rPr>
                <w:webHidden/>
              </w:rPr>
              <w:tab/>
            </w:r>
            <w:r w:rsidR="00501D05">
              <w:rPr>
                <w:webHidden/>
              </w:rPr>
              <w:fldChar w:fldCharType="begin"/>
            </w:r>
            <w:r w:rsidR="00501D05">
              <w:rPr>
                <w:webHidden/>
              </w:rPr>
              <w:instrText xml:space="preserve"> PAGEREF _Toc125739290 \h </w:instrText>
            </w:r>
            <w:r w:rsidR="00501D05">
              <w:rPr>
                <w:webHidden/>
              </w:rPr>
            </w:r>
            <w:r w:rsidR="00501D05">
              <w:rPr>
                <w:webHidden/>
              </w:rPr>
              <w:fldChar w:fldCharType="separate"/>
            </w:r>
            <w:r w:rsidR="00D72174">
              <w:rPr>
                <w:webHidden/>
              </w:rPr>
              <w:t>10</w:t>
            </w:r>
            <w:r w:rsidR="00501D05">
              <w:rPr>
                <w:webHidden/>
              </w:rPr>
              <w:fldChar w:fldCharType="end"/>
            </w:r>
          </w:hyperlink>
        </w:p>
        <w:p w14:paraId="44303814" w14:textId="42FE6450" w:rsidR="00501D05" w:rsidRDefault="00FB10ED">
          <w:pPr>
            <w:pStyle w:val="Obsah2"/>
            <w:rPr>
              <w:rFonts w:eastAsiaTheme="minorEastAsia"/>
              <w:sz w:val="22"/>
              <w:szCs w:val="22"/>
              <w:lang w:eastAsia="cs-CZ"/>
            </w:rPr>
          </w:pPr>
          <w:hyperlink w:anchor="_Toc125739291" w:history="1">
            <w:r w:rsidR="00501D05" w:rsidRPr="00B17A6E">
              <w:rPr>
                <w:rStyle w:val="Hypertextovodkaz"/>
              </w:rPr>
              <w:t>2.3</w:t>
            </w:r>
            <w:r w:rsidR="00501D05">
              <w:rPr>
                <w:rFonts w:eastAsiaTheme="minorEastAsia"/>
                <w:sz w:val="22"/>
                <w:szCs w:val="22"/>
                <w:lang w:eastAsia="cs-CZ"/>
              </w:rPr>
              <w:tab/>
            </w:r>
            <w:r w:rsidR="00501D05" w:rsidRPr="00B17A6E">
              <w:rPr>
                <w:rStyle w:val="Hypertextovodkaz"/>
              </w:rPr>
              <w:t>Zásady organizace výstavby</w:t>
            </w:r>
            <w:r w:rsidR="00501D05">
              <w:rPr>
                <w:webHidden/>
              </w:rPr>
              <w:tab/>
            </w:r>
            <w:r w:rsidR="00501D05">
              <w:rPr>
                <w:webHidden/>
              </w:rPr>
              <w:fldChar w:fldCharType="begin"/>
            </w:r>
            <w:r w:rsidR="00501D05">
              <w:rPr>
                <w:webHidden/>
              </w:rPr>
              <w:instrText xml:space="preserve"> PAGEREF _Toc125739291 \h </w:instrText>
            </w:r>
            <w:r w:rsidR="00501D05">
              <w:rPr>
                <w:webHidden/>
              </w:rPr>
            </w:r>
            <w:r w:rsidR="00501D05">
              <w:rPr>
                <w:webHidden/>
              </w:rPr>
              <w:fldChar w:fldCharType="separate"/>
            </w:r>
            <w:r w:rsidR="00D72174">
              <w:rPr>
                <w:webHidden/>
              </w:rPr>
              <w:t>16</w:t>
            </w:r>
            <w:r w:rsidR="00501D05">
              <w:rPr>
                <w:webHidden/>
              </w:rPr>
              <w:fldChar w:fldCharType="end"/>
            </w:r>
          </w:hyperlink>
        </w:p>
        <w:p w14:paraId="08E42558" w14:textId="2A10A001" w:rsidR="00501D05" w:rsidRDefault="00FB10ED">
          <w:pPr>
            <w:pStyle w:val="Obsah1"/>
            <w:rPr>
              <w:rFonts w:eastAsiaTheme="minorEastAsia"/>
              <w:sz w:val="22"/>
              <w:szCs w:val="22"/>
              <w:lang w:eastAsia="cs-CZ"/>
            </w:rPr>
          </w:pPr>
          <w:hyperlink w:anchor="_Toc125739292" w:history="1">
            <w:r w:rsidR="00501D05" w:rsidRPr="00B17A6E">
              <w:rPr>
                <w:rStyle w:val="Hypertextovodkaz"/>
              </w:rPr>
              <w:t>3</w:t>
            </w:r>
            <w:r w:rsidR="00501D05">
              <w:rPr>
                <w:rFonts w:eastAsiaTheme="minorEastAsia"/>
                <w:sz w:val="22"/>
                <w:szCs w:val="22"/>
                <w:lang w:eastAsia="cs-CZ"/>
              </w:rPr>
              <w:tab/>
            </w:r>
            <w:r w:rsidR="00501D05" w:rsidRPr="00B17A6E">
              <w:rPr>
                <w:rStyle w:val="Hypertextovodkaz"/>
              </w:rPr>
              <w:t>Technický popis stavebních objektů</w:t>
            </w:r>
            <w:r w:rsidR="00501D05">
              <w:rPr>
                <w:webHidden/>
              </w:rPr>
              <w:tab/>
            </w:r>
            <w:r w:rsidR="00501D05">
              <w:rPr>
                <w:webHidden/>
              </w:rPr>
              <w:fldChar w:fldCharType="begin"/>
            </w:r>
            <w:r w:rsidR="00501D05">
              <w:rPr>
                <w:webHidden/>
              </w:rPr>
              <w:instrText xml:space="preserve"> PAGEREF _Toc125739292 \h </w:instrText>
            </w:r>
            <w:r w:rsidR="00501D05">
              <w:rPr>
                <w:webHidden/>
              </w:rPr>
            </w:r>
            <w:r w:rsidR="00501D05">
              <w:rPr>
                <w:webHidden/>
              </w:rPr>
              <w:fldChar w:fldCharType="separate"/>
            </w:r>
            <w:r w:rsidR="00D72174">
              <w:rPr>
                <w:webHidden/>
              </w:rPr>
              <w:t>18</w:t>
            </w:r>
            <w:r w:rsidR="00501D05">
              <w:rPr>
                <w:webHidden/>
              </w:rPr>
              <w:fldChar w:fldCharType="end"/>
            </w:r>
          </w:hyperlink>
        </w:p>
        <w:p w14:paraId="33795EC9" w14:textId="066925B1" w:rsidR="00501D05" w:rsidRDefault="00FB10ED">
          <w:pPr>
            <w:pStyle w:val="Obsah2"/>
            <w:rPr>
              <w:rFonts w:eastAsiaTheme="minorEastAsia"/>
              <w:sz w:val="22"/>
              <w:szCs w:val="22"/>
              <w:lang w:eastAsia="cs-CZ"/>
            </w:rPr>
          </w:pPr>
          <w:hyperlink w:anchor="_Toc125739293" w:history="1">
            <w:r w:rsidR="00501D05" w:rsidRPr="00B17A6E">
              <w:rPr>
                <w:rStyle w:val="Hypertextovodkaz"/>
              </w:rPr>
              <w:t>3.1</w:t>
            </w:r>
            <w:r w:rsidR="00501D05">
              <w:rPr>
                <w:rFonts w:eastAsiaTheme="minorEastAsia"/>
                <w:sz w:val="22"/>
                <w:szCs w:val="22"/>
                <w:lang w:eastAsia="cs-CZ"/>
              </w:rPr>
              <w:tab/>
            </w:r>
            <w:r w:rsidR="00501D05" w:rsidRPr="00B17A6E">
              <w:rPr>
                <w:rStyle w:val="Hypertextovodkaz"/>
              </w:rPr>
              <w:t>Železniční svršek a spodek, nástupiště, přejezdy</w:t>
            </w:r>
            <w:r w:rsidR="00501D05">
              <w:rPr>
                <w:webHidden/>
              </w:rPr>
              <w:tab/>
            </w:r>
            <w:r w:rsidR="00501D05">
              <w:rPr>
                <w:webHidden/>
              </w:rPr>
              <w:fldChar w:fldCharType="begin"/>
            </w:r>
            <w:r w:rsidR="00501D05">
              <w:rPr>
                <w:webHidden/>
              </w:rPr>
              <w:instrText xml:space="preserve"> PAGEREF _Toc125739293 \h </w:instrText>
            </w:r>
            <w:r w:rsidR="00501D05">
              <w:rPr>
                <w:webHidden/>
              </w:rPr>
            </w:r>
            <w:r w:rsidR="00501D05">
              <w:rPr>
                <w:webHidden/>
              </w:rPr>
              <w:fldChar w:fldCharType="separate"/>
            </w:r>
            <w:r w:rsidR="00D72174">
              <w:rPr>
                <w:webHidden/>
              </w:rPr>
              <w:t>18</w:t>
            </w:r>
            <w:r w:rsidR="00501D05">
              <w:rPr>
                <w:webHidden/>
              </w:rPr>
              <w:fldChar w:fldCharType="end"/>
            </w:r>
          </w:hyperlink>
        </w:p>
        <w:p w14:paraId="5236193D" w14:textId="0F99DC24" w:rsidR="00501D05" w:rsidRDefault="00FB10ED">
          <w:pPr>
            <w:pStyle w:val="Obsah2"/>
            <w:rPr>
              <w:rFonts w:eastAsiaTheme="minorEastAsia"/>
              <w:sz w:val="22"/>
              <w:szCs w:val="22"/>
              <w:lang w:eastAsia="cs-CZ"/>
            </w:rPr>
          </w:pPr>
          <w:hyperlink w:anchor="_Toc125739294" w:history="1">
            <w:r w:rsidR="00501D05" w:rsidRPr="00B17A6E">
              <w:rPr>
                <w:rStyle w:val="Hypertextovodkaz"/>
              </w:rPr>
              <w:t>3.2</w:t>
            </w:r>
            <w:r w:rsidR="00501D05">
              <w:rPr>
                <w:rFonts w:eastAsiaTheme="minorEastAsia"/>
                <w:sz w:val="22"/>
                <w:szCs w:val="22"/>
                <w:lang w:eastAsia="cs-CZ"/>
              </w:rPr>
              <w:tab/>
            </w:r>
            <w:r w:rsidR="00501D05" w:rsidRPr="00B17A6E">
              <w:rPr>
                <w:rStyle w:val="Hypertextovodkaz"/>
              </w:rPr>
              <w:t>Most</w:t>
            </w:r>
            <w:r w:rsidR="00501D05">
              <w:rPr>
                <w:webHidden/>
              </w:rPr>
              <w:tab/>
            </w:r>
            <w:r w:rsidR="00501D05">
              <w:rPr>
                <w:webHidden/>
              </w:rPr>
              <w:fldChar w:fldCharType="begin"/>
            </w:r>
            <w:r w:rsidR="00501D05">
              <w:rPr>
                <w:webHidden/>
              </w:rPr>
              <w:instrText xml:space="preserve"> PAGEREF _Toc125739294 \h </w:instrText>
            </w:r>
            <w:r w:rsidR="00501D05">
              <w:rPr>
                <w:webHidden/>
              </w:rPr>
            </w:r>
            <w:r w:rsidR="00501D05">
              <w:rPr>
                <w:webHidden/>
              </w:rPr>
              <w:fldChar w:fldCharType="separate"/>
            </w:r>
            <w:r w:rsidR="00D72174">
              <w:rPr>
                <w:webHidden/>
              </w:rPr>
              <w:t>22</w:t>
            </w:r>
            <w:r w:rsidR="00501D05">
              <w:rPr>
                <w:webHidden/>
              </w:rPr>
              <w:fldChar w:fldCharType="end"/>
            </w:r>
          </w:hyperlink>
        </w:p>
        <w:p w14:paraId="0073194C" w14:textId="1A7BD8E6" w:rsidR="00501D05" w:rsidRDefault="00FB10ED">
          <w:pPr>
            <w:pStyle w:val="Obsah2"/>
            <w:rPr>
              <w:rFonts w:eastAsiaTheme="minorEastAsia"/>
              <w:sz w:val="22"/>
              <w:szCs w:val="22"/>
              <w:lang w:eastAsia="cs-CZ"/>
            </w:rPr>
          </w:pPr>
          <w:hyperlink w:anchor="_Toc125739295" w:history="1">
            <w:r w:rsidR="00501D05" w:rsidRPr="00B17A6E">
              <w:rPr>
                <w:rStyle w:val="Hypertextovodkaz"/>
              </w:rPr>
              <w:t>3.3</w:t>
            </w:r>
            <w:r w:rsidR="00501D05">
              <w:rPr>
                <w:rFonts w:eastAsiaTheme="minorEastAsia"/>
                <w:sz w:val="22"/>
                <w:szCs w:val="22"/>
                <w:lang w:eastAsia="cs-CZ"/>
              </w:rPr>
              <w:tab/>
            </w:r>
            <w:r w:rsidR="00501D05" w:rsidRPr="00B17A6E">
              <w:rPr>
                <w:rStyle w:val="Hypertextovodkaz"/>
              </w:rPr>
              <w:t>Pozemní komunikace</w:t>
            </w:r>
            <w:r w:rsidR="00501D05">
              <w:rPr>
                <w:webHidden/>
              </w:rPr>
              <w:tab/>
            </w:r>
            <w:r w:rsidR="00501D05">
              <w:rPr>
                <w:webHidden/>
              </w:rPr>
              <w:fldChar w:fldCharType="begin"/>
            </w:r>
            <w:r w:rsidR="00501D05">
              <w:rPr>
                <w:webHidden/>
              </w:rPr>
              <w:instrText xml:space="preserve"> PAGEREF _Toc125739295 \h </w:instrText>
            </w:r>
            <w:r w:rsidR="00501D05">
              <w:rPr>
                <w:webHidden/>
              </w:rPr>
            </w:r>
            <w:r w:rsidR="00501D05">
              <w:rPr>
                <w:webHidden/>
              </w:rPr>
              <w:fldChar w:fldCharType="separate"/>
            </w:r>
            <w:r w:rsidR="00D72174">
              <w:rPr>
                <w:webHidden/>
              </w:rPr>
              <w:t>24</w:t>
            </w:r>
            <w:r w:rsidR="00501D05">
              <w:rPr>
                <w:webHidden/>
              </w:rPr>
              <w:fldChar w:fldCharType="end"/>
            </w:r>
          </w:hyperlink>
        </w:p>
        <w:p w14:paraId="5A9E2DCF" w14:textId="610D101F" w:rsidR="00501D05" w:rsidRDefault="00FB10ED">
          <w:pPr>
            <w:pStyle w:val="Obsah2"/>
            <w:rPr>
              <w:rFonts w:eastAsiaTheme="minorEastAsia"/>
              <w:sz w:val="22"/>
              <w:szCs w:val="22"/>
              <w:lang w:eastAsia="cs-CZ"/>
            </w:rPr>
          </w:pPr>
          <w:hyperlink w:anchor="_Toc125739296" w:history="1">
            <w:r w:rsidR="00501D05" w:rsidRPr="00B17A6E">
              <w:rPr>
                <w:rStyle w:val="Hypertextovodkaz"/>
              </w:rPr>
              <w:t>3.4</w:t>
            </w:r>
            <w:r w:rsidR="00501D05">
              <w:rPr>
                <w:rFonts w:eastAsiaTheme="minorEastAsia"/>
                <w:sz w:val="22"/>
                <w:szCs w:val="22"/>
                <w:lang w:eastAsia="cs-CZ"/>
              </w:rPr>
              <w:tab/>
            </w:r>
            <w:r w:rsidR="00501D05" w:rsidRPr="00B17A6E">
              <w:rPr>
                <w:rStyle w:val="Hypertextovodkaz"/>
              </w:rPr>
              <w:t>Zabezpečovací zařízení</w:t>
            </w:r>
            <w:r w:rsidR="00501D05">
              <w:rPr>
                <w:webHidden/>
              </w:rPr>
              <w:tab/>
            </w:r>
            <w:r w:rsidR="00501D05">
              <w:rPr>
                <w:webHidden/>
              </w:rPr>
              <w:fldChar w:fldCharType="begin"/>
            </w:r>
            <w:r w:rsidR="00501D05">
              <w:rPr>
                <w:webHidden/>
              </w:rPr>
              <w:instrText xml:space="preserve"> PAGEREF _Toc125739296 \h </w:instrText>
            </w:r>
            <w:r w:rsidR="00501D05">
              <w:rPr>
                <w:webHidden/>
              </w:rPr>
            </w:r>
            <w:r w:rsidR="00501D05">
              <w:rPr>
                <w:webHidden/>
              </w:rPr>
              <w:fldChar w:fldCharType="separate"/>
            </w:r>
            <w:r w:rsidR="00D72174">
              <w:rPr>
                <w:webHidden/>
              </w:rPr>
              <w:t>25</w:t>
            </w:r>
            <w:r w:rsidR="00501D05">
              <w:rPr>
                <w:webHidden/>
              </w:rPr>
              <w:fldChar w:fldCharType="end"/>
            </w:r>
          </w:hyperlink>
        </w:p>
        <w:p w14:paraId="015036B2" w14:textId="567BEEE3" w:rsidR="00501D05" w:rsidRDefault="00FB10ED">
          <w:pPr>
            <w:pStyle w:val="Obsah2"/>
            <w:rPr>
              <w:rFonts w:eastAsiaTheme="minorEastAsia"/>
              <w:sz w:val="22"/>
              <w:szCs w:val="22"/>
              <w:lang w:eastAsia="cs-CZ"/>
            </w:rPr>
          </w:pPr>
          <w:hyperlink w:anchor="_Toc125739297" w:history="1">
            <w:r w:rsidR="00501D05" w:rsidRPr="00B17A6E">
              <w:rPr>
                <w:rStyle w:val="Hypertextovodkaz"/>
              </w:rPr>
              <w:t>3.5</w:t>
            </w:r>
            <w:r w:rsidR="00501D05">
              <w:rPr>
                <w:rFonts w:eastAsiaTheme="minorEastAsia"/>
                <w:sz w:val="22"/>
                <w:szCs w:val="22"/>
                <w:lang w:eastAsia="cs-CZ"/>
              </w:rPr>
              <w:tab/>
            </w:r>
            <w:r w:rsidR="00501D05" w:rsidRPr="00B17A6E">
              <w:rPr>
                <w:rStyle w:val="Hypertextovodkaz"/>
              </w:rPr>
              <w:t>Sdělovací zařízení</w:t>
            </w:r>
            <w:r w:rsidR="00501D05">
              <w:rPr>
                <w:webHidden/>
              </w:rPr>
              <w:tab/>
            </w:r>
            <w:r w:rsidR="00501D05">
              <w:rPr>
                <w:webHidden/>
              </w:rPr>
              <w:fldChar w:fldCharType="begin"/>
            </w:r>
            <w:r w:rsidR="00501D05">
              <w:rPr>
                <w:webHidden/>
              </w:rPr>
              <w:instrText xml:space="preserve"> PAGEREF _Toc125739297 \h </w:instrText>
            </w:r>
            <w:r w:rsidR="00501D05">
              <w:rPr>
                <w:webHidden/>
              </w:rPr>
            </w:r>
            <w:r w:rsidR="00501D05">
              <w:rPr>
                <w:webHidden/>
              </w:rPr>
              <w:fldChar w:fldCharType="separate"/>
            </w:r>
            <w:r w:rsidR="00D72174">
              <w:rPr>
                <w:webHidden/>
              </w:rPr>
              <w:t>28</w:t>
            </w:r>
            <w:r w:rsidR="00501D05">
              <w:rPr>
                <w:webHidden/>
              </w:rPr>
              <w:fldChar w:fldCharType="end"/>
            </w:r>
          </w:hyperlink>
        </w:p>
        <w:p w14:paraId="7D4EF718" w14:textId="66E093F9" w:rsidR="00501D05" w:rsidRDefault="00FB10ED">
          <w:pPr>
            <w:pStyle w:val="Obsah2"/>
            <w:rPr>
              <w:rFonts w:eastAsiaTheme="minorEastAsia"/>
              <w:sz w:val="22"/>
              <w:szCs w:val="22"/>
              <w:lang w:eastAsia="cs-CZ"/>
            </w:rPr>
          </w:pPr>
          <w:hyperlink w:anchor="_Toc125739298" w:history="1">
            <w:r w:rsidR="00501D05" w:rsidRPr="00B17A6E">
              <w:rPr>
                <w:rStyle w:val="Hypertextovodkaz"/>
              </w:rPr>
              <w:t>3.6</w:t>
            </w:r>
            <w:r w:rsidR="00501D05">
              <w:rPr>
                <w:rFonts w:eastAsiaTheme="minorEastAsia"/>
                <w:sz w:val="22"/>
                <w:szCs w:val="22"/>
                <w:lang w:eastAsia="cs-CZ"/>
              </w:rPr>
              <w:tab/>
            </w:r>
            <w:r w:rsidR="00501D05" w:rsidRPr="00B17A6E">
              <w:rPr>
                <w:rStyle w:val="Hypertextovodkaz"/>
              </w:rPr>
              <w:t>Silnoproudá technologie, trakční a energetická zařízení</w:t>
            </w:r>
            <w:r w:rsidR="00501D05">
              <w:rPr>
                <w:webHidden/>
              </w:rPr>
              <w:tab/>
            </w:r>
            <w:r w:rsidR="00501D05">
              <w:rPr>
                <w:webHidden/>
              </w:rPr>
              <w:fldChar w:fldCharType="begin"/>
            </w:r>
            <w:r w:rsidR="00501D05">
              <w:rPr>
                <w:webHidden/>
              </w:rPr>
              <w:instrText xml:space="preserve"> PAGEREF _Toc125739298 \h </w:instrText>
            </w:r>
            <w:r w:rsidR="00501D05">
              <w:rPr>
                <w:webHidden/>
              </w:rPr>
            </w:r>
            <w:r w:rsidR="00501D05">
              <w:rPr>
                <w:webHidden/>
              </w:rPr>
              <w:fldChar w:fldCharType="separate"/>
            </w:r>
            <w:r w:rsidR="00D72174">
              <w:rPr>
                <w:webHidden/>
              </w:rPr>
              <w:t>29</w:t>
            </w:r>
            <w:r w:rsidR="00501D05">
              <w:rPr>
                <w:webHidden/>
              </w:rPr>
              <w:fldChar w:fldCharType="end"/>
            </w:r>
          </w:hyperlink>
        </w:p>
        <w:p w14:paraId="596A48E8" w14:textId="31D1BAF8" w:rsidR="00501D05" w:rsidRDefault="00FB10ED">
          <w:pPr>
            <w:pStyle w:val="Obsah2"/>
            <w:rPr>
              <w:rFonts w:eastAsiaTheme="minorEastAsia"/>
              <w:sz w:val="22"/>
              <w:szCs w:val="22"/>
              <w:lang w:eastAsia="cs-CZ"/>
            </w:rPr>
          </w:pPr>
          <w:hyperlink w:anchor="_Toc125739299" w:history="1">
            <w:r w:rsidR="00501D05" w:rsidRPr="00B17A6E">
              <w:rPr>
                <w:rStyle w:val="Hypertextovodkaz"/>
              </w:rPr>
              <w:t>3.7</w:t>
            </w:r>
            <w:r w:rsidR="00501D05">
              <w:rPr>
                <w:rFonts w:eastAsiaTheme="minorEastAsia"/>
                <w:sz w:val="22"/>
                <w:szCs w:val="22"/>
                <w:lang w:eastAsia="cs-CZ"/>
              </w:rPr>
              <w:tab/>
            </w:r>
            <w:r w:rsidR="00501D05" w:rsidRPr="00B17A6E">
              <w:rPr>
                <w:rStyle w:val="Hypertextovodkaz"/>
              </w:rPr>
              <w:t>Pozemní stavební objekty</w:t>
            </w:r>
            <w:r w:rsidR="00501D05">
              <w:rPr>
                <w:webHidden/>
              </w:rPr>
              <w:tab/>
            </w:r>
            <w:r w:rsidR="00501D05">
              <w:rPr>
                <w:webHidden/>
              </w:rPr>
              <w:fldChar w:fldCharType="begin"/>
            </w:r>
            <w:r w:rsidR="00501D05">
              <w:rPr>
                <w:webHidden/>
              </w:rPr>
              <w:instrText xml:space="preserve"> PAGEREF _Toc125739299 \h </w:instrText>
            </w:r>
            <w:r w:rsidR="00501D05">
              <w:rPr>
                <w:webHidden/>
              </w:rPr>
            </w:r>
            <w:r w:rsidR="00501D05">
              <w:rPr>
                <w:webHidden/>
              </w:rPr>
              <w:fldChar w:fldCharType="separate"/>
            </w:r>
            <w:r w:rsidR="00D72174">
              <w:rPr>
                <w:webHidden/>
              </w:rPr>
              <w:t>32</w:t>
            </w:r>
            <w:r w:rsidR="00501D05">
              <w:rPr>
                <w:webHidden/>
              </w:rPr>
              <w:fldChar w:fldCharType="end"/>
            </w:r>
          </w:hyperlink>
        </w:p>
        <w:p w14:paraId="5D7BD4F4" w14:textId="1EF3AFBA" w:rsidR="00501D05" w:rsidRDefault="00FB10ED">
          <w:pPr>
            <w:pStyle w:val="Obsah2"/>
            <w:rPr>
              <w:rFonts w:eastAsiaTheme="minorEastAsia"/>
              <w:sz w:val="22"/>
              <w:szCs w:val="22"/>
              <w:lang w:eastAsia="cs-CZ"/>
            </w:rPr>
          </w:pPr>
          <w:hyperlink w:anchor="_Toc125739300" w:history="1">
            <w:r w:rsidR="00501D05" w:rsidRPr="00B17A6E">
              <w:rPr>
                <w:rStyle w:val="Hypertextovodkaz"/>
              </w:rPr>
              <w:t>3.8</w:t>
            </w:r>
            <w:r w:rsidR="00501D05">
              <w:rPr>
                <w:rFonts w:eastAsiaTheme="minorEastAsia"/>
                <w:sz w:val="22"/>
                <w:szCs w:val="22"/>
                <w:lang w:eastAsia="cs-CZ"/>
              </w:rPr>
              <w:tab/>
            </w:r>
            <w:r w:rsidR="00501D05" w:rsidRPr="00B17A6E">
              <w:rPr>
                <w:rStyle w:val="Hypertextovodkaz"/>
              </w:rPr>
              <w:t>Ostatní objekty</w:t>
            </w:r>
            <w:r w:rsidR="00501D05">
              <w:rPr>
                <w:webHidden/>
              </w:rPr>
              <w:tab/>
            </w:r>
            <w:r w:rsidR="00501D05">
              <w:rPr>
                <w:webHidden/>
              </w:rPr>
              <w:fldChar w:fldCharType="begin"/>
            </w:r>
            <w:r w:rsidR="00501D05">
              <w:rPr>
                <w:webHidden/>
              </w:rPr>
              <w:instrText xml:space="preserve"> PAGEREF _Toc125739300 \h </w:instrText>
            </w:r>
            <w:r w:rsidR="00501D05">
              <w:rPr>
                <w:webHidden/>
              </w:rPr>
            </w:r>
            <w:r w:rsidR="00501D05">
              <w:rPr>
                <w:webHidden/>
              </w:rPr>
              <w:fldChar w:fldCharType="separate"/>
            </w:r>
            <w:r w:rsidR="00D72174">
              <w:rPr>
                <w:webHidden/>
              </w:rPr>
              <w:t>45</w:t>
            </w:r>
            <w:r w:rsidR="00501D05">
              <w:rPr>
                <w:webHidden/>
              </w:rPr>
              <w:fldChar w:fldCharType="end"/>
            </w:r>
          </w:hyperlink>
        </w:p>
        <w:p w14:paraId="72A58B53" w14:textId="4952BBEC" w:rsidR="00501D05" w:rsidRDefault="00FB10ED">
          <w:pPr>
            <w:pStyle w:val="Obsah2"/>
            <w:rPr>
              <w:rFonts w:eastAsiaTheme="minorEastAsia"/>
              <w:sz w:val="22"/>
              <w:szCs w:val="22"/>
              <w:lang w:eastAsia="cs-CZ"/>
            </w:rPr>
          </w:pPr>
          <w:hyperlink w:anchor="_Toc125739301" w:history="1">
            <w:r w:rsidR="00501D05" w:rsidRPr="00B17A6E">
              <w:rPr>
                <w:rStyle w:val="Hypertextovodkaz"/>
              </w:rPr>
              <w:t>3.9</w:t>
            </w:r>
            <w:r w:rsidR="00501D05">
              <w:rPr>
                <w:rFonts w:eastAsiaTheme="minorEastAsia"/>
                <w:sz w:val="22"/>
                <w:szCs w:val="22"/>
                <w:lang w:eastAsia="cs-CZ"/>
              </w:rPr>
              <w:tab/>
            </w:r>
            <w:r w:rsidR="00501D05" w:rsidRPr="00B17A6E">
              <w:rPr>
                <w:rStyle w:val="Hypertextovodkaz"/>
              </w:rPr>
              <w:t>Územní plánování</w:t>
            </w:r>
            <w:r w:rsidR="00501D05">
              <w:rPr>
                <w:webHidden/>
              </w:rPr>
              <w:tab/>
            </w:r>
            <w:r w:rsidR="00501D05">
              <w:rPr>
                <w:webHidden/>
              </w:rPr>
              <w:fldChar w:fldCharType="begin"/>
            </w:r>
            <w:r w:rsidR="00501D05">
              <w:rPr>
                <w:webHidden/>
              </w:rPr>
              <w:instrText xml:space="preserve"> PAGEREF _Toc125739301 \h </w:instrText>
            </w:r>
            <w:r w:rsidR="00501D05">
              <w:rPr>
                <w:webHidden/>
              </w:rPr>
            </w:r>
            <w:r w:rsidR="00501D05">
              <w:rPr>
                <w:webHidden/>
              </w:rPr>
              <w:fldChar w:fldCharType="separate"/>
            </w:r>
            <w:r w:rsidR="00D72174">
              <w:rPr>
                <w:webHidden/>
              </w:rPr>
              <w:t>45</w:t>
            </w:r>
            <w:r w:rsidR="00501D05">
              <w:rPr>
                <w:webHidden/>
              </w:rPr>
              <w:fldChar w:fldCharType="end"/>
            </w:r>
          </w:hyperlink>
        </w:p>
        <w:p w14:paraId="39219F2F" w14:textId="1E0E825B" w:rsidR="000C76DB" w:rsidRPr="003562D0" w:rsidRDefault="000C76DB">
          <w:pPr>
            <w:rPr>
              <w:sz w:val="2"/>
              <w:szCs w:val="2"/>
            </w:rPr>
          </w:pPr>
          <w:r>
            <w:rPr>
              <w:noProof/>
            </w:rPr>
            <w:fldChar w:fldCharType="end"/>
          </w:r>
        </w:p>
      </w:sdtContent>
    </w:sdt>
    <w:p w14:paraId="32895F03" w14:textId="77777777" w:rsidR="009337B4" w:rsidRPr="00331E6D" w:rsidRDefault="009337B4" w:rsidP="00727103">
      <w:pPr>
        <w:pStyle w:val="Nadpis1neslovan"/>
        <w:pageBreakBefore/>
        <w:spacing w:after="240"/>
      </w:pPr>
      <w:bookmarkStart w:id="3" w:name="_Toc125739283"/>
      <w:r w:rsidRPr="00331E6D">
        <w:lastRenderedPageBreak/>
        <w:t>Seznam zkratek</w:t>
      </w:r>
      <w:bookmarkStart w:id="4" w:name="_GoBack"/>
      <w:bookmarkEnd w:id="3"/>
      <w:bookmarkEnd w:id="4"/>
    </w:p>
    <w:tbl>
      <w:tblPr>
        <w:tblStyle w:val="Tabulkaodvolacchadoplujcchdaj"/>
        <w:tblW w:w="0" w:type="auto"/>
        <w:tblLook w:val="04A0" w:firstRow="1" w:lastRow="0" w:firstColumn="1" w:lastColumn="0" w:noHBand="0" w:noVBand="1"/>
      </w:tblPr>
      <w:tblGrid>
        <w:gridCol w:w="1560"/>
        <w:gridCol w:w="6830"/>
      </w:tblGrid>
      <w:tr w:rsidR="00EE1A21" w:rsidRPr="00F56B90" w14:paraId="2141B7DE" w14:textId="77777777" w:rsidTr="00505098">
        <w:tc>
          <w:tcPr>
            <w:tcW w:w="1560" w:type="dxa"/>
          </w:tcPr>
          <w:p w14:paraId="50879C45" w14:textId="5ED05CFD" w:rsidR="00516BA9" w:rsidRPr="00F56B90" w:rsidRDefault="003278A3" w:rsidP="0024040C">
            <w:pPr>
              <w:pStyle w:val="Seznamzkratek"/>
              <w:spacing w:before="0" w:after="0"/>
              <w:rPr>
                <w:b/>
                <w:szCs w:val="16"/>
              </w:rPr>
            </w:pPr>
            <w:r w:rsidRPr="00F56B90">
              <w:rPr>
                <w:b/>
                <w:szCs w:val="16"/>
              </w:rPr>
              <w:t>AC</w:t>
            </w:r>
          </w:p>
        </w:tc>
        <w:tc>
          <w:tcPr>
            <w:tcW w:w="6830" w:type="dxa"/>
          </w:tcPr>
          <w:p w14:paraId="7D82E2BF" w14:textId="1AAB7497" w:rsidR="00516BA9" w:rsidRPr="00F56B90" w:rsidRDefault="003278A3" w:rsidP="004D0F3F">
            <w:pPr>
              <w:pStyle w:val="Seznamzkratek"/>
              <w:spacing w:before="0" w:after="0"/>
              <w:rPr>
                <w:szCs w:val="16"/>
              </w:rPr>
            </w:pPr>
            <w:r w:rsidRPr="00F56B90">
              <w:rPr>
                <w:szCs w:val="16"/>
              </w:rPr>
              <w:t>Alternating Current</w:t>
            </w:r>
            <w:r w:rsidR="004D0F3F" w:rsidRPr="00F56B90">
              <w:rPr>
                <w:szCs w:val="16"/>
              </w:rPr>
              <w:t xml:space="preserve"> = </w:t>
            </w:r>
            <w:r w:rsidRPr="00F56B90">
              <w:rPr>
                <w:szCs w:val="16"/>
              </w:rPr>
              <w:t>střídavý proud</w:t>
            </w:r>
          </w:p>
        </w:tc>
      </w:tr>
      <w:tr w:rsidR="005E1ADF" w:rsidRPr="00F56B90" w14:paraId="338B6C9F" w14:textId="77777777" w:rsidTr="00505098">
        <w:tc>
          <w:tcPr>
            <w:tcW w:w="1560" w:type="dxa"/>
          </w:tcPr>
          <w:p w14:paraId="6352BA5A" w14:textId="1BA74B8F" w:rsidR="005E1ADF" w:rsidRPr="00F56B90" w:rsidRDefault="005E1ADF" w:rsidP="0024040C">
            <w:pPr>
              <w:pStyle w:val="Seznamzkratek"/>
              <w:spacing w:before="0" w:after="0"/>
              <w:rPr>
                <w:b/>
                <w:szCs w:val="16"/>
              </w:rPr>
            </w:pPr>
            <w:r w:rsidRPr="00F56B90">
              <w:rPr>
                <w:b/>
                <w:szCs w:val="16"/>
              </w:rPr>
              <w:t>BEMU</w:t>
            </w:r>
          </w:p>
        </w:tc>
        <w:tc>
          <w:tcPr>
            <w:tcW w:w="6830" w:type="dxa"/>
          </w:tcPr>
          <w:p w14:paraId="77C3F498" w14:textId="1E076404" w:rsidR="005E1ADF" w:rsidRPr="00F56B90" w:rsidRDefault="005E1ADF" w:rsidP="004D0F3F">
            <w:pPr>
              <w:pStyle w:val="Seznamzkratek"/>
              <w:spacing w:before="0" w:after="0"/>
              <w:rPr>
                <w:szCs w:val="16"/>
              </w:rPr>
            </w:pPr>
            <w:r w:rsidRPr="00F56B90">
              <w:rPr>
                <w:szCs w:val="16"/>
              </w:rPr>
              <w:t>Battery electric multiple unit = bateriová elektrická jednotka</w:t>
            </w:r>
          </w:p>
        </w:tc>
      </w:tr>
      <w:tr w:rsidR="00EE1A21" w:rsidRPr="00F56B90" w14:paraId="09AB005A" w14:textId="77777777" w:rsidTr="00505098">
        <w:tc>
          <w:tcPr>
            <w:tcW w:w="1560" w:type="dxa"/>
          </w:tcPr>
          <w:p w14:paraId="5DA85609" w14:textId="1AAD37F9" w:rsidR="00010B69" w:rsidRPr="00F56B90" w:rsidRDefault="00010B69" w:rsidP="0024040C">
            <w:pPr>
              <w:pStyle w:val="Seznamzkratek"/>
              <w:spacing w:before="0" w:after="0"/>
              <w:rPr>
                <w:b/>
                <w:szCs w:val="16"/>
              </w:rPr>
            </w:pPr>
            <w:r w:rsidRPr="00F56B90">
              <w:rPr>
                <w:b/>
                <w:szCs w:val="16"/>
              </w:rPr>
              <w:t>ČR</w:t>
            </w:r>
          </w:p>
        </w:tc>
        <w:tc>
          <w:tcPr>
            <w:tcW w:w="6830" w:type="dxa"/>
          </w:tcPr>
          <w:p w14:paraId="1DF98D36" w14:textId="3542EF85" w:rsidR="00010B69" w:rsidRPr="00F56B90" w:rsidRDefault="00010B69" w:rsidP="0024040C">
            <w:pPr>
              <w:pStyle w:val="Seznamzkratek"/>
              <w:spacing w:before="0" w:after="0"/>
              <w:rPr>
                <w:szCs w:val="16"/>
              </w:rPr>
            </w:pPr>
            <w:r w:rsidRPr="00F56B90">
              <w:rPr>
                <w:szCs w:val="16"/>
              </w:rPr>
              <w:t>Česká republika</w:t>
            </w:r>
          </w:p>
        </w:tc>
      </w:tr>
      <w:tr w:rsidR="00EE1A21" w:rsidRPr="00F56B90" w14:paraId="7A78DDC6" w14:textId="77777777" w:rsidTr="00505098">
        <w:tc>
          <w:tcPr>
            <w:tcW w:w="1560" w:type="dxa"/>
          </w:tcPr>
          <w:p w14:paraId="7A446870" w14:textId="4E2105ED" w:rsidR="00082507" w:rsidRPr="00F56B90" w:rsidRDefault="00082507" w:rsidP="00082507">
            <w:pPr>
              <w:pStyle w:val="Seznamzkratek"/>
              <w:spacing w:before="0" w:after="0"/>
              <w:rPr>
                <w:b/>
                <w:szCs w:val="16"/>
              </w:rPr>
            </w:pPr>
            <w:r w:rsidRPr="00F56B90">
              <w:rPr>
                <w:b/>
              </w:rPr>
              <w:t>ČSN</w:t>
            </w:r>
          </w:p>
        </w:tc>
        <w:tc>
          <w:tcPr>
            <w:tcW w:w="6830" w:type="dxa"/>
          </w:tcPr>
          <w:p w14:paraId="2D679982" w14:textId="6B71D1CB" w:rsidR="00082507" w:rsidRPr="00F56B90" w:rsidRDefault="008C5834" w:rsidP="00082507">
            <w:pPr>
              <w:pStyle w:val="Seznamzkratek"/>
              <w:spacing w:before="0" w:after="0"/>
              <w:rPr>
                <w:szCs w:val="16"/>
              </w:rPr>
            </w:pPr>
            <w:r w:rsidRPr="00F56B90">
              <w:t>č</w:t>
            </w:r>
            <w:r w:rsidR="00082507" w:rsidRPr="00F56B90">
              <w:t>eská technická norma</w:t>
            </w:r>
          </w:p>
        </w:tc>
      </w:tr>
      <w:tr w:rsidR="00EE1A21" w:rsidRPr="00F56B90" w14:paraId="0D6D6515" w14:textId="77777777" w:rsidTr="00505098">
        <w:tc>
          <w:tcPr>
            <w:tcW w:w="1560" w:type="dxa"/>
          </w:tcPr>
          <w:p w14:paraId="5955FE5C" w14:textId="2BB16B41" w:rsidR="00082507" w:rsidRPr="00F56B90" w:rsidRDefault="00082507" w:rsidP="00082507">
            <w:pPr>
              <w:pStyle w:val="Seznamzkratek"/>
              <w:spacing w:before="0" w:after="0"/>
              <w:rPr>
                <w:b/>
                <w:szCs w:val="16"/>
              </w:rPr>
            </w:pPr>
            <w:r w:rsidRPr="00F56B90">
              <w:rPr>
                <w:b/>
                <w:szCs w:val="16"/>
              </w:rPr>
              <w:t>DC</w:t>
            </w:r>
          </w:p>
        </w:tc>
        <w:tc>
          <w:tcPr>
            <w:tcW w:w="6830" w:type="dxa"/>
          </w:tcPr>
          <w:p w14:paraId="530BF972" w14:textId="375C98A5" w:rsidR="00082507" w:rsidRPr="00F56B90" w:rsidRDefault="00082507" w:rsidP="00082507">
            <w:pPr>
              <w:pStyle w:val="Seznamzkratek"/>
              <w:spacing w:before="0" w:after="0"/>
              <w:rPr>
                <w:szCs w:val="16"/>
              </w:rPr>
            </w:pPr>
            <w:r w:rsidRPr="00F56B90">
              <w:rPr>
                <w:szCs w:val="16"/>
              </w:rPr>
              <w:t>Direct Current = stejnosměrný proud</w:t>
            </w:r>
          </w:p>
        </w:tc>
      </w:tr>
      <w:tr w:rsidR="00334E8F" w:rsidRPr="00F56B90" w14:paraId="36973501" w14:textId="77777777" w:rsidTr="00505098">
        <w:tc>
          <w:tcPr>
            <w:tcW w:w="1560" w:type="dxa"/>
          </w:tcPr>
          <w:p w14:paraId="4CBCBF22" w14:textId="2F5054CD" w:rsidR="00334E8F" w:rsidRPr="00F56B90" w:rsidRDefault="00334E8F" w:rsidP="00082507">
            <w:pPr>
              <w:pStyle w:val="Seznamzkratek"/>
              <w:spacing w:before="0" w:after="0"/>
              <w:rPr>
                <w:b/>
                <w:szCs w:val="16"/>
              </w:rPr>
            </w:pPr>
            <w:r w:rsidRPr="00F56B90">
              <w:rPr>
                <w:b/>
                <w:szCs w:val="16"/>
              </w:rPr>
              <w:t>DDTS</w:t>
            </w:r>
          </w:p>
        </w:tc>
        <w:tc>
          <w:tcPr>
            <w:tcW w:w="6830" w:type="dxa"/>
          </w:tcPr>
          <w:p w14:paraId="7FFD61A0" w14:textId="2821AB4D" w:rsidR="00334E8F" w:rsidRPr="00F56B90" w:rsidRDefault="00334E8F" w:rsidP="00082507">
            <w:pPr>
              <w:pStyle w:val="Seznamzkratek"/>
              <w:spacing w:before="0" w:after="0"/>
              <w:rPr>
                <w:szCs w:val="16"/>
              </w:rPr>
            </w:pPr>
            <w:r w:rsidRPr="00F56B90">
              <w:rPr>
                <w:szCs w:val="16"/>
              </w:rPr>
              <w:t>dálková diagnostika technologických systémů dopravní cesty</w:t>
            </w:r>
          </w:p>
        </w:tc>
      </w:tr>
      <w:tr w:rsidR="005E1ADF" w:rsidRPr="00F56B90" w14:paraId="301117CC" w14:textId="77777777" w:rsidTr="00505098">
        <w:tc>
          <w:tcPr>
            <w:tcW w:w="1560" w:type="dxa"/>
          </w:tcPr>
          <w:p w14:paraId="507C4CBA" w14:textId="27CCCAF0" w:rsidR="005E1ADF" w:rsidRPr="00F56B90" w:rsidRDefault="005E1ADF" w:rsidP="00082507">
            <w:pPr>
              <w:pStyle w:val="Seznamzkratek"/>
              <w:spacing w:before="0" w:after="0"/>
              <w:rPr>
                <w:b/>
                <w:szCs w:val="16"/>
              </w:rPr>
            </w:pPr>
            <w:r w:rsidRPr="00F56B90">
              <w:rPr>
                <w:b/>
                <w:szCs w:val="16"/>
              </w:rPr>
              <w:t>DMU</w:t>
            </w:r>
          </w:p>
        </w:tc>
        <w:tc>
          <w:tcPr>
            <w:tcW w:w="6830" w:type="dxa"/>
          </w:tcPr>
          <w:p w14:paraId="4B9862BF" w14:textId="7EA37ADC" w:rsidR="005E1ADF" w:rsidRPr="00F56B90" w:rsidRDefault="005E1ADF" w:rsidP="00082507">
            <w:pPr>
              <w:pStyle w:val="Seznamzkratek"/>
              <w:spacing w:before="0" w:after="0"/>
              <w:rPr>
                <w:szCs w:val="16"/>
              </w:rPr>
            </w:pPr>
            <w:r w:rsidRPr="00F56B90">
              <w:rPr>
                <w:szCs w:val="16"/>
              </w:rPr>
              <w:t>Diesel multiple unit = motorová jednotka</w:t>
            </w:r>
          </w:p>
        </w:tc>
      </w:tr>
      <w:tr w:rsidR="00E70AA0" w:rsidRPr="00F56B90" w14:paraId="1B3D79D2" w14:textId="77777777" w:rsidTr="00505098">
        <w:tc>
          <w:tcPr>
            <w:tcW w:w="1560" w:type="dxa"/>
          </w:tcPr>
          <w:p w14:paraId="668D8B9D" w14:textId="5DC99D4D" w:rsidR="00E70AA0" w:rsidRPr="00F56B90" w:rsidRDefault="00E70AA0" w:rsidP="00E70AA0">
            <w:pPr>
              <w:pStyle w:val="Seznamzkratek"/>
              <w:spacing w:before="0" w:after="0"/>
              <w:rPr>
                <w:b/>
              </w:rPr>
            </w:pPr>
            <w:r w:rsidRPr="00F56B90">
              <w:rPr>
                <w:b/>
              </w:rPr>
              <w:t>DŘT</w:t>
            </w:r>
          </w:p>
        </w:tc>
        <w:tc>
          <w:tcPr>
            <w:tcW w:w="6830" w:type="dxa"/>
          </w:tcPr>
          <w:p w14:paraId="5F31F980" w14:textId="32CC5E97" w:rsidR="00E70AA0" w:rsidRPr="00F56B90" w:rsidRDefault="00E70AA0" w:rsidP="00E70AA0">
            <w:pPr>
              <w:pStyle w:val="Seznamzkratek"/>
              <w:spacing w:before="0" w:after="0"/>
            </w:pPr>
            <w:r w:rsidRPr="00F56B90">
              <w:t>dispečerská řídicí technika</w:t>
            </w:r>
          </w:p>
        </w:tc>
      </w:tr>
      <w:tr w:rsidR="005E1ADF" w:rsidRPr="00F56B90" w14:paraId="489C5D43" w14:textId="77777777" w:rsidTr="00505098">
        <w:tc>
          <w:tcPr>
            <w:tcW w:w="1560" w:type="dxa"/>
          </w:tcPr>
          <w:p w14:paraId="53D26D14" w14:textId="2ADB1E3C" w:rsidR="005E1ADF" w:rsidRPr="00F56B90" w:rsidRDefault="005E1ADF" w:rsidP="00E70AA0">
            <w:pPr>
              <w:pStyle w:val="Seznamzkratek"/>
              <w:spacing w:before="0" w:after="0"/>
              <w:rPr>
                <w:b/>
              </w:rPr>
            </w:pPr>
            <w:r w:rsidRPr="00F56B90">
              <w:rPr>
                <w:b/>
              </w:rPr>
              <w:t>EMU</w:t>
            </w:r>
          </w:p>
        </w:tc>
        <w:tc>
          <w:tcPr>
            <w:tcW w:w="6830" w:type="dxa"/>
          </w:tcPr>
          <w:p w14:paraId="4AAF7806" w14:textId="0D3F7068" w:rsidR="005E1ADF" w:rsidRPr="00F56B90" w:rsidRDefault="005E1ADF" w:rsidP="005E1ADF">
            <w:pPr>
              <w:pStyle w:val="Seznamzkratek"/>
              <w:spacing w:before="0" w:after="0"/>
            </w:pPr>
            <w:r w:rsidRPr="00F56B90">
              <w:t>Electric multiple unit = elektrická jednotka</w:t>
            </w:r>
          </w:p>
        </w:tc>
      </w:tr>
      <w:tr w:rsidR="005E1ADF" w:rsidRPr="00F56B90" w14:paraId="577DDE7E" w14:textId="77777777" w:rsidTr="00505098">
        <w:tc>
          <w:tcPr>
            <w:tcW w:w="1560" w:type="dxa"/>
          </w:tcPr>
          <w:p w14:paraId="0A425AC1" w14:textId="741A921A" w:rsidR="005E1ADF" w:rsidRPr="00F56B90" w:rsidRDefault="005E1ADF" w:rsidP="00E70AA0">
            <w:pPr>
              <w:pStyle w:val="Seznamzkratek"/>
              <w:spacing w:before="0" w:after="0"/>
              <w:rPr>
                <w:b/>
              </w:rPr>
            </w:pPr>
            <w:r w:rsidRPr="00F56B90">
              <w:rPr>
                <w:b/>
              </w:rPr>
              <w:t>EoA</w:t>
            </w:r>
          </w:p>
        </w:tc>
        <w:tc>
          <w:tcPr>
            <w:tcW w:w="6830" w:type="dxa"/>
          </w:tcPr>
          <w:p w14:paraId="2EA05231" w14:textId="6791FE19" w:rsidR="005E1ADF" w:rsidRPr="00F56B90" w:rsidRDefault="005E1ADF" w:rsidP="005E1ADF">
            <w:pPr>
              <w:pStyle w:val="Seznamzkratek"/>
              <w:spacing w:before="0" w:after="0"/>
            </w:pPr>
            <w:r w:rsidRPr="00F56B90">
              <w:t>End of Authority = konec oprávnění k jízdě</w:t>
            </w:r>
          </w:p>
        </w:tc>
      </w:tr>
      <w:tr w:rsidR="00082945" w:rsidRPr="00F56B90" w14:paraId="38326614" w14:textId="77777777" w:rsidTr="00505098">
        <w:tc>
          <w:tcPr>
            <w:tcW w:w="1560" w:type="dxa"/>
          </w:tcPr>
          <w:p w14:paraId="6DE13F3A" w14:textId="6B1EEA07" w:rsidR="00082945" w:rsidRPr="00F56B90" w:rsidRDefault="00082945" w:rsidP="00082945">
            <w:pPr>
              <w:pStyle w:val="Seznamzkratek"/>
              <w:spacing w:before="0" w:after="0"/>
              <w:rPr>
                <w:b/>
              </w:rPr>
            </w:pPr>
            <w:r w:rsidRPr="00F56B90">
              <w:rPr>
                <w:b/>
              </w:rPr>
              <w:t>EOV</w:t>
            </w:r>
          </w:p>
        </w:tc>
        <w:tc>
          <w:tcPr>
            <w:tcW w:w="6830" w:type="dxa"/>
          </w:tcPr>
          <w:p w14:paraId="754376D3" w14:textId="1C0501B6" w:rsidR="00082945" w:rsidRPr="00F56B90" w:rsidRDefault="00082945" w:rsidP="00082945">
            <w:pPr>
              <w:pStyle w:val="Seznamzkratek"/>
              <w:spacing w:before="0" w:after="0"/>
            </w:pPr>
            <w:r w:rsidRPr="00F56B90">
              <w:t>elektrický ohřev výhybek</w:t>
            </w:r>
          </w:p>
        </w:tc>
      </w:tr>
      <w:tr w:rsidR="00082945" w:rsidRPr="00F56B90" w14:paraId="54D9EEBA" w14:textId="77777777" w:rsidTr="00505098">
        <w:tc>
          <w:tcPr>
            <w:tcW w:w="1560" w:type="dxa"/>
          </w:tcPr>
          <w:p w14:paraId="4FAA85AA" w14:textId="0B540DF4" w:rsidR="00082945" w:rsidRPr="00F56B90" w:rsidRDefault="00082945" w:rsidP="00082945">
            <w:pPr>
              <w:pStyle w:val="Seznamzkratek"/>
              <w:spacing w:before="0" w:after="0"/>
              <w:rPr>
                <w:b/>
              </w:rPr>
            </w:pPr>
            <w:r w:rsidRPr="00F56B90">
              <w:rPr>
                <w:b/>
              </w:rPr>
              <w:t>EPZ</w:t>
            </w:r>
          </w:p>
        </w:tc>
        <w:tc>
          <w:tcPr>
            <w:tcW w:w="6830" w:type="dxa"/>
          </w:tcPr>
          <w:p w14:paraId="5BD6A738" w14:textId="32A8001D" w:rsidR="00082945" w:rsidRPr="00F56B90" w:rsidRDefault="00082945" w:rsidP="00082945">
            <w:pPr>
              <w:pStyle w:val="Seznamzkratek"/>
              <w:spacing w:before="0" w:after="0"/>
            </w:pPr>
            <w:r w:rsidRPr="00F56B90">
              <w:t>elektrické předtápěcí zařízení</w:t>
            </w:r>
          </w:p>
        </w:tc>
      </w:tr>
      <w:tr w:rsidR="00082945" w:rsidRPr="00F56B90" w14:paraId="2C70FFA0" w14:textId="77777777" w:rsidTr="00505098">
        <w:tc>
          <w:tcPr>
            <w:tcW w:w="1560" w:type="dxa"/>
          </w:tcPr>
          <w:p w14:paraId="5502133D" w14:textId="06973CD1" w:rsidR="00082945" w:rsidRPr="00F56B90" w:rsidRDefault="00082945" w:rsidP="00082945">
            <w:pPr>
              <w:pStyle w:val="Seznamzkratek"/>
              <w:spacing w:before="0" w:after="0"/>
              <w:rPr>
                <w:b/>
                <w:szCs w:val="16"/>
              </w:rPr>
            </w:pPr>
            <w:r w:rsidRPr="00F56B90">
              <w:rPr>
                <w:b/>
                <w:szCs w:val="16"/>
              </w:rPr>
              <w:t>ERTMS</w:t>
            </w:r>
          </w:p>
        </w:tc>
        <w:tc>
          <w:tcPr>
            <w:tcW w:w="6830" w:type="dxa"/>
          </w:tcPr>
          <w:p w14:paraId="4BA8F94E" w14:textId="56B657C0" w:rsidR="00082945" w:rsidRPr="00F56B90" w:rsidRDefault="00082945" w:rsidP="00082945">
            <w:pPr>
              <w:pStyle w:val="Seznamzkratek"/>
              <w:spacing w:before="0" w:after="0"/>
              <w:rPr>
                <w:szCs w:val="16"/>
              </w:rPr>
            </w:pPr>
            <w:r w:rsidRPr="00F56B90">
              <w:rPr>
                <w:szCs w:val="16"/>
              </w:rPr>
              <w:t>European Rail Traffic Management Systém = evropský systém řízení železniční dopravy</w:t>
            </w:r>
          </w:p>
        </w:tc>
      </w:tr>
      <w:tr w:rsidR="00082945" w:rsidRPr="00F56B90" w14:paraId="7EA338B3" w14:textId="77777777" w:rsidTr="00505098">
        <w:tc>
          <w:tcPr>
            <w:tcW w:w="1560" w:type="dxa"/>
          </w:tcPr>
          <w:p w14:paraId="2D10D129" w14:textId="4E100FB6" w:rsidR="00082945" w:rsidRPr="00F56B90" w:rsidRDefault="00082945" w:rsidP="00082945">
            <w:pPr>
              <w:pStyle w:val="Seznamzkratek"/>
              <w:spacing w:before="0" w:after="0"/>
              <w:rPr>
                <w:b/>
                <w:szCs w:val="16"/>
              </w:rPr>
            </w:pPr>
            <w:r w:rsidRPr="00F56B90">
              <w:rPr>
                <w:b/>
              </w:rPr>
              <w:t>ETCS</w:t>
            </w:r>
          </w:p>
        </w:tc>
        <w:tc>
          <w:tcPr>
            <w:tcW w:w="6830" w:type="dxa"/>
          </w:tcPr>
          <w:p w14:paraId="7934EE34" w14:textId="0F2B92BE" w:rsidR="00082945" w:rsidRPr="00F56B90" w:rsidRDefault="00082945" w:rsidP="00082945">
            <w:pPr>
              <w:pStyle w:val="Seznamzkratek"/>
              <w:spacing w:before="0" w:after="0"/>
              <w:rPr>
                <w:szCs w:val="16"/>
              </w:rPr>
            </w:pPr>
            <w:r w:rsidRPr="00F56B90">
              <w:t>European Train Control System = evropský vlakový zabezpečovací systém</w:t>
            </w:r>
          </w:p>
        </w:tc>
      </w:tr>
      <w:tr w:rsidR="00082945" w:rsidRPr="00F56B90" w14:paraId="05733B3F" w14:textId="77777777" w:rsidTr="00505098">
        <w:tc>
          <w:tcPr>
            <w:tcW w:w="1560" w:type="dxa"/>
          </w:tcPr>
          <w:p w14:paraId="3CD955F7" w14:textId="14BE000A" w:rsidR="00082945" w:rsidRPr="00F56B90" w:rsidRDefault="00082945" w:rsidP="00082945">
            <w:pPr>
              <w:pStyle w:val="Seznamzkratek"/>
              <w:spacing w:before="0" w:after="0"/>
              <w:rPr>
                <w:b/>
                <w:szCs w:val="16"/>
              </w:rPr>
            </w:pPr>
            <w:r w:rsidRPr="00F56B90">
              <w:rPr>
                <w:b/>
                <w:szCs w:val="16"/>
              </w:rPr>
              <w:t>Ex</w:t>
            </w:r>
          </w:p>
        </w:tc>
        <w:tc>
          <w:tcPr>
            <w:tcW w:w="6830" w:type="dxa"/>
          </w:tcPr>
          <w:p w14:paraId="78C3AA8F" w14:textId="01745C64" w:rsidR="00082945" w:rsidRPr="00F56B90" w:rsidRDefault="00082945" w:rsidP="00082945">
            <w:pPr>
              <w:pStyle w:val="Seznamzkratek"/>
              <w:spacing w:before="0" w:after="0"/>
              <w:rPr>
                <w:szCs w:val="16"/>
              </w:rPr>
            </w:pPr>
            <w:r w:rsidRPr="00F56B90">
              <w:rPr>
                <w:szCs w:val="16"/>
              </w:rPr>
              <w:t>expresní vlak</w:t>
            </w:r>
          </w:p>
        </w:tc>
      </w:tr>
      <w:tr w:rsidR="00082945" w:rsidRPr="00F56B90" w14:paraId="5FFB14B0" w14:textId="77777777" w:rsidTr="00505098">
        <w:tc>
          <w:tcPr>
            <w:tcW w:w="1560" w:type="dxa"/>
          </w:tcPr>
          <w:p w14:paraId="799885A5" w14:textId="026FCAFB" w:rsidR="00082945" w:rsidRPr="00F56B90" w:rsidRDefault="00082945" w:rsidP="00082945">
            <w:pPr>
              <w:pStyle w:val="Seznamzkratek"/>
              <w:spacing w:before="0" w:after="0"/>
              <w:rPr>
                <w:b/>
                <w:szCs w:val="16"/>
              </w:rPr>
            </w:pPr>
            <w:r w:rsidRPr="00F56B90">
              <w:rPr>
                <w:b/>
                <w:szCs w:val="16"/>
              </w:rPr>
              <w:t>GSM-R</w:t>
            </w:r>
          </w:p>
        </w:tc>
        <w:tc>
          <w:tcPr>
            <w:tcW w:w="6830" w:type="dxa"/>
          </w:tcPr>
          <w:p w14:paraId="6B4C0F7D" w14:textId="37F2E607" w:rsidR="00082945" w:rsidRPr="00F56B90" w:rsidRDefault="00082945" w:rsidP="00082945">
            <w:pPr>
              <w:pStyle w:val="Seznamzkratek"/>
              <w:spacing w:before="0" w:after="0"/>
              <w:rPr>
                <w:szCs w:val="16"/>
              </w:rPr>
            </w:pPr>
            <w:r w:rsidRPr="00F56B90">
              <w:rPr>
                <w:szCs w:val="16"/>
              </w:rPr>
              <w:t>Global System for Mobile Communications – Railway = globální systém pro mobilní komunikace pro železniční aplikace</w:t>
            </w:r>
          </w:p>
        </w:tc>
      </w:tr>
      <w:tr w:rsidR="00082945" w:rsidRPr="00F56B90" w14:paraId="393549B7" w14:textId="77777777" w:rsidTr="00255388">
        <w:tc>
          <w:tcPr>
            <w:tcW w:w="1560" w:type="dxa"/>
          </w:tcPr>
          <w:p w14:paraId="77A736A4" w14:textId="77777777" w:rsidR="00082945" w:rsidRPr="00F56B90" w:rsidRDefault="00082945" w:rsidP="00082945">
            <w:pPr>
              <w:pStyle w:val="Seznamzkratek"/>
              <w:spacing w:before="0" w:after="0"/>
              <w:rPr>
                <w:b/>
              </w:rPr>
            </w:pPr>
            <w:r w:rsidRPr="00F56B90">
              <w:rPr>
                <w:b/>
              </w:rPr>
              <w:t>GVD</w:t>
            </w:r>
          </w:p>
        </w:tc>
        <w:tc>
          <w:tcPr>
            <w:tcW w:w="6830" w:type="dxa"/>
          </w:tcPr>
          <w:p w14:paraId="64E82737" w14:textId="66822951" w:rsidR="00082945" w:rsidRPr="00F56B90" w:rsidRDefault="00082945" w:rsidP="00082945">
            <w:pPr>
              <w:pStyle w:val="Seznamzkratek"/>
              <w:spacing w:before="0" w:after="0"/>
            </w:pPr>
            <w:r w:rsidRPr="00F56B90">
              <w:t>grafikon vlakové dopravy</w:t>
            </w:r>
          </w:p>
        </w:tc>
      </w:tr>
      <w:tr w:rsidR="00082945" w:rsidRPr="00F56B90" w14:paraId="3A9B3C12" w14:textId="77777777" w:rsidTr="00505098">
        <w:tc>
          <w:tcPr>
            <w:tcW w:w="1560" w:type="dxa"/>
          </w:tcPr>
          <w:p w14:paraId="56B78746" w14:textId="65ACAC42" w:rsidR="00082945" w:rsidRPr="00F56B90" w:rsidRDefault="00082945" w:rsidP="00082945">
            <w:pPr>
              <w:pStyle w:val="Seznamzkratek"/>
              <w:spacing w:before="0" w:after="0"/>
              <w:rPr>
                <w:b/>
                <w:szCs w:val="16"/>
              </w:rPr>
            </w:pPr>
            <w:r w:rsidRPr="00F56B90">
              <w:rPr>
                <w:b/>
                <w:szCs w:val="16"/>
              </w:rPr>
              <w:t>IČO</w:t>
            </w:r>
          </w:p>
        </w:tc>
        <w:tc>
          <w:tcPr>
            <w:tcW w:w="6830" w:type="dxa"/>
          </w:tcPr>
          <w:p w14:paraId="59CD78AC" w14:textId="1EAB320A" w:rsidR="00082945" w:rsidRPr="00F56B90" w:rsidRDefault="00082945" w:rsidP="00082945">
            <w:pPr>
              <w:pStyle w:val="Seznamzkratek"/>
              <w:spacing w:before="0" w:after="0"/>
              <w:rPr>
                <w:szCs w:val="16"/>
              </w:rPr>
            </w:pPr>
            <w:r w:rsidRPr="00F56B90">
              <w:rPr>
                <w:szCs w:val="16"/>
              </w:rPr>
              <w:t>identifikační číslo osoby</w:t>
            </w:r>
          </w:p>
        </w:tc>
      </w:tr>
      <w:tr w:rsidR="00082945" w:rsidRPr="00F56B90" w14:paraId="594C37AF" w14:textId="77777777" w:rsidTr="008C5834">
        <w:tc>
          <w:tcPr>
            <w:tcW w:w="1560" w:type="dxa"/>
          </w:tcPr>
          <w:p w14:paraId="06C54504" w14:textId="42609AB1" w:rsidR="00082945" w:rsidRPr="00F56B90" w:rsidRDefault="00082945" w:rsidP="00082945">
            <w:pPr>
              <w:pStyle w:val="Seznamzkratek"/>
              <w:spacing w:before="0" w:after="0"/>
              <w:rPr>
                <w:b/>
              </w:rPr>
            </w:pPr>
            <w:r w:rsidRPr="00F56B90">
              <w:rPr>
                <w:b/>
              </w:rPr>
              <w:t>IP</w:t>
            </w:r>
          </w:p>
        </w:tc>
        <w:tc>
          <w:tcPr>
            <w:tcW w:w="6830" w:type="dxa"/>
          </w:tcPr>
          <w:p w14:paraId="58F565B8" w14:textId="3A828207" w:rsidR="00082945" w:rsidRPr="00F56B90" w:rsidRDefault="00082945" w:rsidP="00082945">
            <w:pPr>
              <w:pStyle w:val="Seznamzkratek"/>
              <w:spacing w:before="0" w:after="0"/>
            </w:pPr>
            <w:r w:rsidRPr="00F56B90">
              <w:t>Ingress Protection = stupeň krytí</w:t>
            </w:r>
          </w:p>
        </w:tc>
      </w:tr>
      <w:tr w:rsidR="00082945" w:rsidRPr="00F56B90" w14:paraId="3A4FE257" w14:textId="77777777" w:rsidTr="008C5834">
        <w:tc>
          <w:tcPr>
            <w:tcW w:w="1560" w:type="dxa"/>
          </w:tcPr>
          <w:p w14:paraId="2289D9E4" w14:textId="14E815E7" w:rsidR="00082945" w:rsidRPr="00F56B90" w:rsidRDefault="00082945" w:rsidP="00082945">
            <w:pPr>
              <w:pStyle w:val="Seznamzkratek"/>
              <w:spacing w:before="0" w:after="0"/>
              <w:rPr>
                <w:b/>
              </w:rPr>
            </w:pPr>
            <w:r w:rsidRPr="00F56B90">
              <w:rPr>
                <w:b/>
              </w:rPr>
              <w:t>KSUTP</w:t>
            </w:r>
          </w:p>
        </w:tc>
        <w:tc>
          <w:tcPr>
            <w:tcW w:w="6830" w:type="dxa"/>
          </w:tcPr>
          <w:p w14:paraId="1D78B1F6" w14:textId="269CFCF6" w:rsidR="00082945" w:rsidRPr="00F56B90" w:rsidRDefault="00082945" w:rsidP="00082945">
            <w:pPr>
              <w:pStyle w:val="Seznamzkratek"/>
              <w:spacing w:before="0" w:after="0"/>
            </w:pPr>
            <w:r w:rsidRPr="00F56B90">
              <w:t>koordinační plán ukolejnění a trakčního propojení</w:t>
            </w:r>
          </w:p>
        </w:tc>
      </w:tr>
      <w:tr w:rsidR="00082945" w:rsidRPr="00F56B90" w14:paraId="397ED23C" w14:textId="77777777" w:rsidTr="008C5834">
        <w:tc>
          <w:tcPr>
            <w:tcW w:w="1560" w:type="dxa"/>
          </w:tcPr>
          <w:p w14:paraId="52E0489C" w14:textId="19660943" w:rsidR="00082945" w:rsidRPr="00F56B90" w:rsidRDefault="00082945" w:rsidP="00082945">
            <w:pPr>
              <w:pStyle w:val="Seznamzkratek"/>
              <w:spacing w:before="0" w:after="0"/>
              <w:rPr>
                <w:b/>
              </w:rPr>
            </w:pPr>
            <w:r w:rsidRPr="00F56B90">
              <w:rPr>
                <w:b/>
              </w:rPr>
              <w:t>LDSž</w:t>
            </w:r>
          </w:p>
        </w:tc>
        <w:tc>
          <w:tcPr>
            <w:tcW w:w="6830" w:type="dxa"/>
          </w:tcPr>
          <w:p w14:paraId="014E722D" w14:textId="789769EB" w:rsidR="00082945" w:rsidRPr="00F56B90" w:rsidRDefault="00082945" w:rsidP="00082945">
            <w:pPr>
              <w:pStyle w:val="Seznamzkratek"/>
              <w:spacing w:before="0" w:after="0"/>
            </w:pPr>
            <w:r w:rsidRPr="00F56B90">
              <w:t>lokální distribuční soustavy železnice</w:t>
            </w:r>
          </w:p>
        </w:tc>
      </w:tr>
      <w:tr w:rsidR="00082945" w:rsidRPr="00F56B90" w14:paraId="49ECACD7" w14:textId="77777777" w:rsidTr="008C5834">
        <w:tc>
          <w:tcPr>
            <w:tcW w:w="1560" w:type="dxa"/>
          </w:tcPr>
          <w:p w14:paraId="652AE4FF" w14:textId="3605C191" w:rsidR="00082945" w:rsidRPr="00F56B90" w:rsidRDefault="00082945" w:rsidP="00082945">
            <w:pPr>
              <w:pStyle w:val="Seznamzkratek"/>
              <w:spacing w:before="0" w:after="0"/>
              <w:rPr>
                <w:b/>
              </w:rPr>
            </w:pPr>
            <w:r w:rsidRPr="00F56B90">
              <w:rPr>
                <w:b/>
              </w:rPr>
              <w:t>Nex</w:t>
            </w:r>
          </w:p>
        </w:tc>
        <w:tc>
          <w:tcPr>
            <w:tcW w:w="6830" w:type="dxa"/>
          </w:tcPr>
          <w:p w14:paraId="399FFE54" w14:textId="159DB1F3" w:rsidR="00082945" w:rsidRPr="00F56B90" w:rsidRDefault="00082945" w:rsidP="00082945">
            <w:pPr>
              <w:pStyle w:val="Seznamzkratek"/>
              <w:spacing w:before="0" w:after="0"/>
            </w:pPr>
            <w:r w:rsidRPr="00F56B90">
              <w:t>nákladní expres</w:t>
            </w:r>
          </w:p>
        </w:tc>
      </w:tr>
      <w:tr w:rsidR="00853FCA" w:rsidRPr="00F56B90" w14:paraId="1B13863D" w14:textId="77777777" w:rsidTr="008C5834">
        <w:tc>
          <w:tcPr>
            <w:tcW w:w="1560" w:type="dxa"/>
          </w:tcPr>
          <w:p w14:paraId="47D0C94F" w14:textId="2792FB3B" w:rsidR="00853FCA" w:rsidRPr="00F56B90" w:rsidRDefault="00853FCA" w:rsidP="00082945">
            <w:pPr>
              <w:pStyle w:val="Seznamzkratek"/>
              <w:spacing w:before="0" w:after="0"/>
              <w:rPr>
                <w:b/>
              </w:rPr>
            </w:pPr>
            <w:r>
              <w:rPr>
                <w:b/>
              </w:rPr>
              <w:t>MD</w:t>
            </w:r>
          </w:p>
        </w:tc>
        <w:tc>
          <w:tcPr>
            <w:tcW w:w="6830" w:type="dxa"/>
          </w:tcPr>
          <w:p w14:paraId="2FC7B264" w14:textId="3C98A5C5" w:rsidR="00853FCA" w:rsidRPr="00F56B90" w:rsidRDefault="00853FCA" w:rsidP="00082945">
            <w:pPr>
              <w:pStyle w:val="Seznamzkratek"/>
              <w:spacing w:before="0" w:after="0"/>
            </w:pPr>
            <w:r>
              <w:t>Ministerstvo dopravy ČR</w:t>
            </w:r>
          </w:p>
        </w:tc>
      </w:tr>
      <w:tr w:rsidR="00082945" w:rsidRPr="00F56B90" w14:paraId="2F9F5D74" w14:textId="77777777" w:rsidTr="008C5834">
        <w:tc>
          <w:tcPr>
            <w:tcW w:w="1560" w:type="dxa"/>
          </w:tcPr>
          <w:p w14:paraId="70D8DFA6" w14:textId="2E6316FB" w:rsidR="00082945" w:rsidRPr="00F56B90" w:rsidRDefault="00082945" w:rsidP="00082945">
            <w:pPr>
              <w:pStyle w:val="Seznamzkratek"/>
              <w:spacing w:before="0" w:after="0"/>
              <w:rPr>
                <w:b/>
              </w:rPr>
            </w:pPr>
            <w:r w:rsidRPr="00F56B90">
              <w:rPr>
                <w:b/>
              </w:rPr>
              <w:t>Mn</w:t>
            </w:r>
          </w:p>
        </w:tc>
        <w:tc>
          <w:tcPr>
            <w:tcW w:w="6830" w:type="dxa"/>
          </w:tcPr>
          <w:p w14:paraId="4B08E754" w14:textId="12B23A0F" w:rsidR="00082945" w:rsidRPr="00F56B90" w:rsidRDefault="00082945" w:rsidP="00082945">
            <w:pPr>
              <w:pStyle w:val="Seznamzkratek"/>
              <w:spacing w:before="0" w:after="0"/>
            </w:pPr>
            <w:r w:rsidRPr="00F56B90">
              <w:t>manipulační vlak</w:t>
            </w:r>
          </w:p>
        </w:tc>
      </w:tr>
      <w:tr w:rsidR="00082945" w:rsidRPr="00F56B90" w14:paraId="4BAF0C87" w14:textId="77777777" w:rsidTr="00505098">
        <w:tc>
          <w:tcPr>
            <w:tcW w:w="1560" w:type="dxa"/>
          </w:tcPr>
          <w:p w14:paraId="5E783B59" w14:textId="3AFD3912" w:rsidR="00082945" w:rsidRPr="00F56B90" w:rsidRDefault="00082945" w:rsidP="00082945">
            <w:pPr>
              <w:pStyle w:val="Seznamzkratek"/>
              <w:spacing w:before="0" w:after="0"/>
              <w:rPr>
                <w:b/>
                <w:szCs w:val="16"/>
              </w:rPr>
            </w:pPr>
            <w:r w:rsidRPr="00F56B90">
              <w:rPr>
                <w:b/>
                <w:szCs w:val="16"/>
              </w:rPr>
              <w:t>NN</w:t>
            </w:r>
          </w:p>
        </w:tc>
        <w:tc>
          <w:tcPr>
            <w:tcW w:w="6830" w:type="dxa"/>
          </w:tcPr>
          <w:p w14:paraId="45899F3F" w14:textId="2F622C29" w:rsidR="00082945" w:rsidRPr="00F56B90" w:rsidRDefault="00082945" w:rsidP="00082945">
            <w:pPr>
              <w:pStyle w:val="Seznamzkratek"/>
              <w:spacing w:before="0" w:after="0"/>
              <w:rPr>
                <w:szCs w:val="16"/>
              </w:rPr>
            </w:pPr>
            <w:r w:rsidRPr="00F56B90">
              <w:rPr>
                <w:szCs w:val="16"/>
              </w:rPr>
              <w:t xml:space="preserve">nízké napětí </w:t>
            </w:r>
          </w:p>
        </w:tc>
      </w:tr>
      <w:tr w:rsidR="00082945" w:rsidRPr="00F56B90" w14:paraId="23DEE48E" w14:textId="77777777" w:rsidTr="00505098">
        <w:tc>
          <w:tcPr>
            <w:tcW w:w="1560" w:type="dxa"/>
          </w:tcPr>
          <w:p w14:paraId="37E49FB2" w14:textId="15BA31A5" w:rsidR="00082945" w:rsidRPr="00F56B90" w:rsidRDefault="00082945" w:rsidP="00082945">
            <w:pPr>
              <w:pStyle w:val="Seznamzkratek"/>
              <w:spacing w:before="0" w:after="0"/>
              <w:rPr>
                <w:b/>
                <w:szCs w:val="16"/>
              </w:rPr>
            </w:pPr>
            <w:r w:rsidRPr="00F56B90">
              <w:rPr>
                <w:b/>
                <w:szCs w:val="16"/>
              </w:rPr>
              <w:t>OŘ</w:t>
            </w:r>
          </w:p>
        </w:tc>
        <w:tc>
          <w:tcPr>
            <w:tcW w:w="6830" w:type="dxa"/>
          </w:tcPr>
          <w:p w14:paraId="58CF4D8C" w14:textId="37310104" w:rsidR="00082945" w:rsidRPr="00F56B90" w:rsidRDefault="00082945" w:rsidP="00082945">
            <w:pPr>
              <w:pStyle w:val="Seznamzkratek"/>
              <w:spacing w:before="0" w:after="0"/>
              <w:rPr>
                <w:szCs w:val="16"/>
              </w:rPr>
            </w:pPr>
            <w:r w:rsidRPr="00F56B90">
              <w:rPr>
                <w:szCs w:val="16"/>
              </w:rPr>
              <w:t>oblastní ředitelství</w:t>
            </w:r>
          </w:p>
        </w:tc>
      </w:tr>
      <w:tr w:rsidR="00082945" w:rsidRPr="00F56B90" w14:paraId="66291F0D" w14:textId="77777777" w:rsidTr="00505098">
        <w:tc>
          <w:tcPr>
            <w:tcW w:w="1560" w:type="dxa"/>
          </w:tcPr>
          <w:p w14:paraId="37E73477" w14:textId="76828B0E" w:rsidR="00082945" w:rsidRPr="00F56B90" w:rsidRDefault="00082945" w:rsidP="00082945">
            <w:pPr>
              <w:pStyle w:val="Seznamzkratek"/>
              <w:spacing w:before="0" w:after="0"/>
              <w:rPr>
                <w:b/>
                <w:szCs w:val="16"/>
              </w:rPr>
            </w:pPr>
            <w:r w:rsidRPr="00F56B90">
              <w:rPr>
                <w:b/>
                <w:szCs w:val="16"/>
              </w:rPr>
              <w:t>Os</w:t>
            </w:r>
          </w:p>
        </w:tc>
        <w:tc>
          <w:tcPr>
            <w:tcW w:w="6830" w:type="dxa"/>
          </w:tcPr>
          <w:p w14:paraId="3BD49A1D" w14:textId="71E8C7F6" w:rsidR="00082945" w:rsidRPr="00F56B90" w:rsidRDefault="00082945" w:rsidP="00082945">
            <w:pPr>
              <w:pStyle w:val="Seznamzkratek"/>
              <w:spacing w:before="0" w:after="0"/>
              <w:rPr>
                <w:szCs w:val="16"/>
              </w:rPr>
            </w:pPr>
            <w:r w:rsidRPr="00F56B90">
              <w:rPr>
                <w:szCs w:val="16"/>
              </w:rPr>
              <w:t>osobní vlak</w:t>
            </w:r>
          </w:p>
        </w:tc>
      </w:tr>
      <w:tr w:rsidR="00082945" w:rsidRPr="00F56B90" w14:paraId="59C6DF0F" w14:textId="77777777" w:rsidTr="00505098">
        <w:tc>
          <w:tcPr>
            <w:tcW w:w="1560" w:type="dxa"/>
          </w:tcPr>
          <w:p w14:paraId="5C912F03" w14:textId="7F0FC8BE" w:rsidR="00082945" w:rsidRPr="00F56B90" w:rsidRDefault="00082945" w:rsidP="00082945">
            <w:pPr>
              <w:pStyle w:val="Seznamzkratek"/>
              <w:spacing w:before="0" w:after="0"/>
              <w:rPr>
                <w:b/>
                <w:szCs w:val="16"/>
              </w:rPr>
            </w:pPr>
            <w:r w:rsidRPr="00F56B90">
              <w:rPr>
                <w:b/>
                <w:szCs w:val="16"/>
              </w:rPr>
              <w:t>Pn</w:t>
            </w:r>
          </w:p>
        </w:tc>
        <w:tc>
          <w:tcPr>
            <w:tcW w:w="6830" w:type="dxa"/>
          </w:tcPr>
          <w:p w14:paraId="48C57283" w14:textId="53E44637" w:rsidR="00082945" w:rsidRPr="00F56B90" w:rsidRDefault="00082945" w:rsidP="00082945">
            <w:pPr>
              <w:pStyle w:val="Seznamzkratek"/>
              <w:spacing w:before="0" w:after="0"/>
              <w:rPr>
                <w:szCs w:val="16"/>
              </w:rPr>
            </w:pPr>
            <w:r w:rsidRPr="00F56B90">
              <w:rPr>
                <w:szCs w:val="16"/>
              </w:rPr>
              <w:t>průběžný nákladní vlak</w:t>
            </w:r>
          </w:p>
        </w:tc>
      </w:tr>
      <w:tr w:rsidR="00082945" w:rsidRPr="00F56B90" w14:paraId="3260B03A" w14:textId="77777777" w:rsidTr="00505098">
        <w:tc>
          <w:tcPr>
            <w:tcW w:w="1560" w:type="dxa"/>
          </w:tcPr>
          <w:p w14:paraId="45778B52" w14:textId="297727B5" w:rsidR="00082945" w:rsidRPr="00F56B90" w:rsidRDefault="00082945" w:rsidP="00082945">
            <w:pPr>
              <w:pStyle w:val="Seznamzkratek"/>
              <w:spacing w:before="0" w:after="0"/>
              <w:rPr>
                <w:b/>
                <w:szCs w:val="16"/>
              </w:rPr>
            </w:pPr>
            <w:r w:rsidRPr="00F56B90">
              <w:rPr>
                <w:b/>
                <w:szCs w:val="16"/>
              </w:rPr>
              <w:t>POTV</w:t>
            </w:r>
          </w:p>
        </w:tc>
        <w:tc>
          <w:tcPr>
            <w:tcW w:w="6830" w:type="dxa"/>
          </w:tcPr>
          <w:p w14:paraId="1628B2D1" w14:textId="5B3B1BFA" w:rsidR="00082945" w:rsidRPr="00F56B90" w:rsidRDefault="00082945" w:rsidP="00082945">
            <w:pPr>
              <w:pStyle w:val="Seznamzkratek"/>
              <w:spacing w:before="0" w:after="0"/>
              <w:rPr>
                <w:szCs w:val="16"/>
              </w:rPr>
            </w:pPr>
            <w:r w:rsidRPr="00F56B90">
              <w:rPr>
                <w:szCs w:val="16"/>
              </w:rPr>
              <w:t>prostor ohrožený trakčním vedením</w:t>
            </w:r>
          </w:p>
        </w:tc>
      </w:tr>
      <w:tr w:rsidR="00082945" w:rsidRPr="00F56B90" w14:paraId="0210AC56" w14:textId="77777777" w:rsidTr="00127061">
        <w:tc>
          <w:tcPr>
            <w:tcW w:w="1560" w:type="dxa"/>
          </w:tcPr>
          <w:p w14:paraId="42A25D31" w14:textId="77777777" w:rsidR="00082945" w:rsidRPr="00F56B90" w:rsidRDefault="00082945" w:rsidP="00082945">
            <w:pPr>
              <w:pStyle w:val="Seznamzkratek"/>
              <w:spacing w:before="0" w:after="0"/>
              <w:rPr>
                <w:b/>
              </w:rPr>
            </w:pPr>
            <w:r w:rsidRPr="00F56B90">
              <w:rPr>
                <w:b/>
              </w:rPr>
              <w:t>PZTS</w:t>
            </w:r>
          </w:p>
        </w:tc>
        <w:tc>
          <w:tcPr>
            <w:tcW w:w="6830" w:type="dxa"/>
          </w:tcPr>
          <w:p w14:paraId="69DDEE6D" w14:textId="2BDC4E46" w:rsidR="00082945" w:rsidRPr="00F56B90" w:rsidRDefault="00082945" w:rsidP="00082945">
            <w:pPr>
              <w:pStyle w:val="Seznamzkratek"/>
              <w:spacing w:before="0" w:after="0"/>
            </w:pPr>
            <w:r w:rsidRPr="00F56B90">
              <w:t>poplachový a zabezpečovací tísňový systém</w:t>
            </w:r>
          </w:p>
        </w:tc>
      </w:tr>
      <w:tr w:rsidR="00082945" w:rsidRPr="00F56B90" w14:paraId="64A8EB28" w14:textId="77777777" w:rsidTr="00505098">
        <w:tc>
          <w:tcPr>
            <w:tcW w:w="1560" w:type="dxa"/>
          </w:tcPr>
          <w:p w14:paraId="737E8F63" w14:textId="125F1FCE" w:rsidR="00082945" w:rsidRPr="00F56B90" w:rsidRDefault="00082945" w:rsidP="00082945">
            <w:pPr>
              <w:pStyle w:val="Seznamzkratek"/>
              <w:spacing w:before="0" w:after="0"/>
              <w:rPr>
                <w:b/>
                <w:szCs w:val="16"/>
              </w:rPr>
            </w:pPr>
            <w:r w:rsidRPr="00F56B90">
              <w:rPr>
                <w:b/>
                <w:szCs w:val="16"/>
              </w:rPr>
              <w:t>R</w:t>
            </w:r>
          </w:p>
        </w:tc>
        <w:tc>
          <w:tcPr>
            <w:tcW w:w="6830" w:type="dxa"/>
          </w:tcPr>
          <w:p w14:paraId="594FC798" w14:textId="1B8FF232" w:rsidR="00082945" w:rsidRPr="00F56B90" w:rsidRDefault="00082945" w:rsidP="00082945">
            <w:pPr>
              <w:pStyle w:val="Seznamzkratek"/>
              <w:spacing w:before="0" w:after="0"/>
              <w:rPr>
                <w:szCs w:val="16"/>
              </w:rPr>
            </w:pPr>
            <w:r w:rsidRPr="00F56B90">
              <w:rPr>
                <w:szCs w:val="16"/>
              </w:rPr>
              <w:t>rychlík</w:t>
            </w:r>
          </w:p>
        </w:tc>
      </w:tr>
      <w:tr w:rsidR="00082945" w:rsidRPr="00F56B90" w14:paraId="0D2BA56C" w14:textId="77777777" w:rsidTr="00505098">
        <w:tc>
          <w:tcPr>
            <w:tcW w:w="1560" w:type="dxa"/>
          </w:tcPr>
          <w:p w14:paraId="19A06125" w14:textId="3C4F1A86" w:rsidR="00082945" w:rsidRPr="00F56B90" w:rsidRDefault="00082945" w:rsidP="00082945">
            <w:pPr>
              <w:pStyle w:val="Seznamzkratek"/>
              <w:spacing w:before="0" w:after="0"/>
              <w:rPr>
                <w:b/>
                <w:szCs w:val="16"/>
              </w:rPr>
            </w:pPr>
            <w:r w:rsidRPr="00F56B90">
              <w:rPr>
                <w:b/>
                <w:szCs w:val="16"/>
              </w:rPr>
              <w:t>SIK</w:t>
            </w:r>
          </w:p>
        </w:tc>
        <w:tc>
          <w:tcPr>
            <w:tcW w:w="6830" w:type="dxa"/>
          </w:tcPr>
          <w:p w14:paraId="38BB86B5" w14:textId="41B96025" w:rsidR="00082945" w:rsidRPr="00F56B90" w:rsidRDefault="00082945" w:rsidP="00082945">
            <w:pPr>
              <w:pStyle w:val="Seznamzkratek"/>
              <w:spacing w:before="0" w:after="0"/>
              <w:rPr>
                <w:szCs w:val="16"/>
              </w:rPr>
            </w:pPr>
            <w:r w:rsidRPr="00F56B90">
              <w:rPr>
                <w:szCs w:val="16"/>
              </w:rPr>
              <w:t>svislá izolovaná konzola</w:t>
            </w:r>
          </w:p>
        </w:tc>
      </w:tr>
      <w:tr w:rsidR="00082945" w:rsidRPr="00F56B90" w14:paraId="6267A438" w14:textId="77777777" w:rsidTr="00505098">
        <w:tc>
          <w:tcPr>
            <w:tcW w:w="1560" w:type="dxa"/>
          </w:tcPr>
          <w:p w14:paraId="066B8EE6" w14:textId="77777777" w:rsidR="00082945" w:rsidRPr="00F56B90" w:rsidRDefault="00082945" w:rsidP="00082945">
            <w:pPr>
              <w:rPr>
                <w:b/>
                <w:sz w:val="16"/>
                <w:szCs w:val="16"/>
              </w:rPr>
            </w:pPr>
            <w:r w:rsidRPr="00F56B90">
              <w:rPr>
                <w:b/>
                <w:sz w:val="16"/>
                <w:szCs w:val="16"/>
              </w:rPr>
              <w:t>SK</w:t>
            </w:r>
          </w:p>
        </w:tc>
        <w:tc>
          <w:tcPr>
            <w:tcW w:w="6830" w:type="dxa"/>
          </w:tcPr>
          <w:p w14:paraId="6755D209" w14:textId="77777777" w:rsidR="00082945" w:rsidRPr="00F56B90" w:rsidRDefault="00082945" w:rsidP="00082945">
            <w:pPr>
              <w:rPr>
                <w:sz w:val="16"/>
                <w:szCs w:val="16"/>
              </w:rPr>
            </w:pPr>
            <w:r w:rsidRPr="00F56B90">
              <w:rPr>
                <w:sz w:val="16"/>
                <w:szCs w:val="16"/>
              </w:rPr>
              <w:t>staniční kolej</w:t>
            </w:r>
          </w:p>
        </w:tc>
      </w:tr>
      <w:tr w:rsidR="00082945" w:rsidRPr="00F56B90" w14:paraId="77801E5C" w14:textId="77777777" w:rsidTr="00505098">
        <w:tc>
          <w:tcPr>
            <w:tcW w:w="1560" w:type="dxa"/>
          </w:tcPr>
          <w:p w14:paraId="53F7AA43" w14:textId="189AA2FD" w:rsidR="00082945" w:rsidRPr="00F56B90" w:rsidRDefault="00082945" w:rsidP="00082945">
            <w:pPr>
              <w:rPr>
                <w:b/>
                <w:sz w:val="16"/>
                <w:szCs w:val="16"/>
              </w:rPr>
            </w:pPr>
            <w:r w:rsidRPr="00F56B90">
              <w:rPr>
                <w:b/>
                <w:sz w:val="16"/>
                <w:szCs w:val="16"/>
              </w:rPr>
              <w:t>Sp</w:t>
            </w:r>
          </w:p>
        </w:tc>
        <w:tc>
          <w:tcPr>
            <w:tcW w:w="6830" w:type="dxa"/>
          </w:tcPr>
          <w:p w14:paraId="5F4BBC35" w14:textId="0D1DCD44" w:rsidR="00082945" w:rsidRPr="00F56B90" w:rsidRDefault="00082945" w:rsidP="00082945">
            <w:pPr>
              <w:rPr>
                <w:sz w:val="16"/>
                <w:szCs w:val="16"/>
              </w:rPr>
            </w:pPr>
            <w:r w:rsidRPr="00F56B90">
              <w:rPr>
                <w:sz w:val="16"/>
                <w:szCs w:val="16"/>
              </w:rPr>
              <w:t>spěšný vlak</w:t>
            </w:r>
          </w:p>
        </w:tc>
      </w:tr>
      <w:tr w:rsidR="00082945" w:rsidRPr="00F56B90" w14:paraId="795BCF92" w14:textId="77777777" w:rsidTr="00402FD6">
        <w:tc>
          <w:tcPr>
            <w:tcW w:w="1560" w:type="dxa"/>
          </w:tcPr>
          <w:p w14:paraId="6FD42304" w14:textId="77777777" w:rsidR="00082945" w:rsidRPr="00F56B90" w:rsidRDefault="00082945" w:rsidP="00082945">
            <w:pPr>
              <w:pStyle w:val="Seznamzkratek"/>
              <w:spacing w:before="0" w:after="0"/>
              <w:rPr>
                <w:b/>
              </w:rPr>
            </w:pPr>
            <w:r w:rsidRPr="00F56B90">
              <w:rPr>
                <w:b/>
              </w:rPr>
              <w:t>SZZ</w:t>
            </w:r>
          </w:p>
        </w:tc>
        <w:tc>
          <w:tcPr>
            <w:tcW w:w="6830" w:type="dxa"/>
          </w:tcPr>
          <w:p w14:paraId="38503DB3" w14:textId="3A1D2EAF" w:rsidR="00082945" w:rsidRPr="00F56B90" w:rsidRDefault="00082945" w:rsidP="00082945">
            <w:pPr>
              <w:pStyle w:val="Seznamzkratek"/>
              <w:spacing w:before="0" w:after="0"/>
            </w:pPr>
            <w:r w:rsidRPr="00F56B90">
              <w:t>staniční zabezpečovací zařízení</w:t>
            </w:r>
          </w:p>
        </w:tc>
      </w:tr>
      <w:tr w:rsidR="00082945" w:rsidRPr="00F56B90" w14:paraId="41E0AA8B" w14:textId="77777777" w:rsidTr="00505098">
        <w:tc>
          <w:tcPr>
            <w:tcW w:w="1560" w:type="dxa"/>
          </w:tcPr>
          <w:p w14:paraId="2DF179EC" w14:textId="236504C5" w:rsidR="00082945" w:rsidRPr="00F56B90" w:rsidRDefault="00082945" w:rsidP="00082945">
            <w:pPr>
              <w:rPr>
                <w:b/>
                <w:sz w:val="16"/>
                <w:szCs w:val="16"/>
              </w:rPr>
            </w:pPr>
            <w:r w:rsidRPr="00F56B90">
              <w:rPr>
                <w:b/>
                <w:sz w:val="16"/>
                <w:szCs w:val="16"/>
              </w:rPr>
              <w:t>ŠD</w:t>
            </w:r>
          </w:p>
        </w:tc>
        <w:tc>
          <w:tcPr>
            <w:tcW w:w="6830" w:type="dxa"/>
          </w:tcPr>
          <w:p w14:paraId="23DF2023" w14:textId="43909E6A" w:rsidR="00082945" w:rsidRPr="00F56B90" w:rsidRDefault="00082945" w:rsidP="00082945">
            <w:pPr>
              <w:rPr>
                <w:sz w:val="16"/>
                <w:szCs w:val="16"/>
              </w:rPr>
            </w:pPr>
            <w:r w:rsidRPr="00F56B90">
              <w:rPr>
                <w:sz w:val="16"/>
                <w:szCs w:val="16"/>
              </w:rPr>
              <w:t>štěrkodrť</w:t>
            </w:r>
          </w:p>
        </w:tc>
      </w:tr>
      <w:tr w:rsidR="00082945" w:rsidRPr="00F56B90" w14:paraId="379766FB" w14:textId="77777777" w:rsidTr="00505098">
        <w:tc>
          <w:tcPr>
            <w:tcW w:w="1560" w:type="dxa"/>
          </w:tcPr>
          <w:p w14:paraId="6B129AFC" w14:textId="40BA2793" w:rsidR="00082945" w:rsidRPr="00F56B90" w:rsidRDefault="00082945" w:rsidP="00082945">
            <w:pPr>
              <w:rPr>
                <w:b/>
                <w:sz w:val="16"/>
                <w:szCs w:val="16"/>
              </w:rPr>
            </w:pPr>
            <w:r w:rsidRPr="00F56B90">
              <w:rPr>
                <w:b/>
                <w:sz w:val="16"/>
                <w:szCs w:val="16"/>
              </w:rPr>
              <w:t>SŽ</w:t>
            </w:r>
          </w:p>
        </w:tc>
        <w:tc>
          <w:tcPr>
            <w:tcW w:w="6830" w:type="dxa"/>
          </w:tcPr>
          <w:p w14:paraId="43D0AD5B" w14:textId="46C514AF" w:rsidR="00082945" w:rsidRPr="00F56B90" w:rsidRDefault="00082945" w:rsidP="00082945">
            <w:pPr>
              <w:rPr>
                <w:sz w:val="16"/>
                <w:szCs w:val="16"/>
              </w:rPr>
            </w:pPr>
            <w:r w:rsidRPr="00F56B90">
              <w:rPr>
                <w:sz w:val="16"/>
                <w:szCs w:val="16"/>
              </w:rPr>
              <w:t>Správa železnic, státní organizace</w:t>
            </w:r>
          </w:p>
        </w:tc>
      </w:tr>
      <w:tr w:rsidR="00082945" w:rsidRPr="00F56B90" w14:paraId="2DFA367F" w14:textId="77777777" w:rsidTr="00505098">
        <w:tc>
          <w:tcPr>
            <w:tcW w:w="1560" w:type="dxa"/>
          </w:tcPr>
          <w:p w14:paraId="016129F3" w14:textId="058E30C9" w:rsidR="00082945" w:rsidRPr="00F56B90" w:rsidRDefault="00082945" w:rsidP="00082945">
            <w:pPr>
              <w:rPr>
                <w:b/>
                <w:sz w:val="16"/>
                <w:szCs w:val="16"/>
              </w:rPr>
            </w:pPr>
            <w:r w:rsidRPr="00F56B90">
              <w:rPr>
                <w:b/>
                <w:sz w:val="16"/>
                <w:szCs w:val="16"/>
              </w:rPr>
              <w:t>TEN-T</w:t>
            </w:r>
          </w:p>
        </w:tc>
        <w:tc>
          <w:tcPr>
            <w:tcW w:w="6830" w:type="dxa"/>
          </w:tcPr>
          <w:p w14:paraId="07930382" w14:textId="17152BD1" w:rsidR="00082945" w:rsidRPr="00F56B90" w:rsidRDefault="00082945" w:rsidP="00082945">
            <w:pPr>
              <w:rPr>
                <w:sz w:val="16"/>
                <w:szCs w:val="16"/>
              </w:rPr>
            </w:pPr>
            <w:r w:rsidRPr="00F56B90">
              <w:rPr>
                <w:sz w:val="16"/>
                <w:szCs w:val="16"/>
              </w:rPr>
              <w:t>Trans-European Transport Networks = transevropská dopravní síť</w:t>
            </w:r>
          </w:p>
        </w:tc>
      </w:tr>
      <w:tr w:rsidR="00082945" w:rsidRPr="00F56B90" w14:paraId="1D11A1B5" w14:textId="77777777" w:rsidTr="00505098">
        <w:tc>
          <w:tcPr>
            <w:tcW w:w="1560" w:type="dxa"/>
          </w:tcPr>
          <w:p w14:paraId="0CEE3521" w14:textId="146FB33B" w:rsidR="00082945" w:rsidRPr="00F56B90" w:rsidRDefault="00082945" w:rsidP="00082945">
            <w:pPr>
              <w:rPr>
                <w:b/>
                <w:sz w:val="16"/>
                <w:szCs w:val="16"/>
              </w:rPr>
            </w:pPr>
            <w:r w:rsidRPr="00F56B90">
              <w:rPr>
                <w:b/>
                <w:sz w:val="16"/>
                <w:szCs w:val="16"/>
              </w:rPr>
              <w:t>TNS</w:t>
            </w:r>
          </w:p>
        </w:tc>
        <w:tc>
          <w:tcPr>
            <w:tcW w:w="6830" w:type="dxa"/>
          </w:tcPr>
          <w:p w14:paraId="2978DF0C" w14:textId="0D685896" w:rsidR="00082945" w:rsidRPr="00F56B90" w:rsidRDefault="00082945" w:rsidP="00082945">
            <w:pPr>
              <w:rPr>
                <w:sz w:val="16"/>
                <w:szCs w:val="16"/>
              </w:rPr>
            </w:pPr>
            <w:r w:rsidRPr="00F56B90">
              <w:rPr>
                <w:sz w:val="16"/>
                <w:szCs w:val="16"/>
              </w:rPr>
              <w:t>trakční napájecí stanice</w:t>
            </w:r>
          </w:p>
        </w:tc>
      </w:tr>
      <w:tr w:rsidR="00082945" w:rsidRPr="00F56B90" w14:paraId="751467BC" w14:textId="77777777" w:rsidTr="00505098">
        <w:tc>
          <w:tcPr>
            <w:tcW w:w="1560" w:type="dxa"/>
          </w:tcPr>
          <w:p w14:paraId="5FB9562B" w14:textId="48778CFA" w:rsidR="00082945" w:rsidRPr="00F56B90" w:rsidRDefault="00082945" w:rsidP="00082945">
            <w:pPr>
              <w:rPr>
                <w:b/>
                <w:sz w:val="16"/>
                <w:szCs w:val="16"/>
              </w:rPr>
            </w:pPr>
            <w:r w:rsidRPr="00F56B90">
              <w:rPr>
                <w:b/>
                <w:sz w:val="16"/>
                <w:szCs w:val="16"/>
              </w:rPr>
              <w:t>TSI INF</w:t>
            </w:r>
          </w:p>
        </w:tc>
        <w:tc>
          <w:tcPr>
            <w:tcW w:w="6830" w:type="dxa"/>
          </w:tcPr>
          <w:p w14:paraId="642B882F" w14:textId="2D68380D" w:rsidR="00082945" w:rsidRPr="00F56B90" w:rsidRDefault="00082945" w:rsidP="00082945">
            <w:pPr>
              <w:rPr>
                <w:sz w:val="16"/>
                <w:szCs w:val="16"/>
              </w:rPr>
            </w:pPr>
            <w:r w:rsidRPr="00F56B90">
              <w:rPr>
                <w:sz w:val="16"/>
                <w:szCs w:val="16"/>
              </w:rPr>
              <w:t>Nařízení Komise (EU) č. 1299/2014 z 18. 11. 2014 o technických specifikacích pro interoperabilitu subsystému infrastruktura železničního systému v Evropské unii</w:t>
            </w:r>
          </w:p>
        </w:tc>
      </w:tr>
      <w:tr w:rsidR="00082945" w:rsidRPr="00F56B90" w14:paraId="3BED4F90" w14:textId="77777777" w:rsidTr="00505098">
        <w:tc>
          <w:tcPr>
            <w:tcW w:w="1560" w:type="dxa"/>
          </w:tcPr>
          <w:p w14:paraId="7FD596DA" w14:textId="47706E0F" w:rsidR="00082945" w:rsidRPr="00F56B90" w:rsidRDefault="00082945" w:rsidP="00082945">
            <w:pPr>
              <w:rPr>
                <w:b/>
                <w:sz w:val="16"/>
                <w:szCs w:val="16"/>
              </w:rPr>
            </w:pPr>
            <w:r w:rsidRPr="00F56B90">
              <w:rPr>
                <w:b/>
                <w:sz w:val="16"/>
                <w:szCs w:val="16"/>
              </w:rPr>
              <w:t>TSI PRM</w:t>
            </w:r>
          </w:p>
        </w:tc>
        <w:tc>
          <w:tcPr>
            <w:tcW w:w="6830" w:type="dxa"/>
          </w:tcPr>
          <w:p w14:paraId="400932C4" w14:textId="122A5B91" w:rsidR="00082945" w:rsidRPr="00F56B90" w:rsidRDefault="00082945" w:rsidP="00082945">
            <w:pPr>
              <w:rPr>
                <w:sz w:val="16"/>
                <w:szCs w:val="16"/>
              </w:rPr>
            </w:pPr>
            <w:r w:rsidRPr="00F56B90">
              <w:rPr>
                <w:sz w:val="16"/>
                <w:szCs w:val="16"/>
              </w:rPr>
              <w:t>Nařízení Komise (EU) č. 1300/2014 ze dne 18. 11. 2014 o technických specifikacích pro interoperabilitu týkajících se přístupnosti železničního systému Unie pro osoby se zdravotním postižením a osoby s omezenou schopností pohybu a orientace</w:t>
            </w:r>
          </w:p>
        </w:tc>
      </w:tr>
      <w:tr w:rsidR="00082945" w:rsidRPr="00F56B90" w14:paraId="32BA1185" w14:textId="77777777" w:rsidTr="00505098">
        <w:tc>
          <w:tcPr>
            <w:tcW w:w="1560" w:type="dxa"/>
          </w:tcPr>
          <w:p w14:paraId="285B17EB" w14:textId="43196008" w:rsidR="00082945" w:rsidRPr="00F56B90" w:rsidRDefault="00082945" w:rsidP="00082945">
            <w:pPr>
              <w:rPr>
                <w:b/>
                <w:sz w:val="16"/>
                <w:szCs w:val="16"/>
              </w:rPr>
            </w:pPr>
            <w:r w:rsidRPr="00F56B90">
              <w:rPr>
                <w:b/>
                <w:sz w:val="16"/>
                <w:szCs w:val="16"/>
              </w:rPr>
              <w:t>TUDU</w:t>
            </w:r>
          </w:p>
        </w:tc>
        <w:tc>
          <w:tcPr>
            <w:tcW w:w="6830" w:type="dxa"/>
          </w:tcPr>
          <w:p w14:paraId="49B15296" w14:textId="5E3A22AF" w:rsidR="00082945" w:rsidRPr="00F56B90" w:rsidRDefault="00082945" w:rsidP="00082945">
            <w:pPr>
              <w:rPr>
                <w:sz w:val="16"/>
                <w:szCs w:val="16"/>
              </w:rPr>
            </w:pPr>
            <w:r w:rsidRPr="00F56B90">
              <w:rPr>
                <w:sz w:val="16"/>
                <w:szCs w:val="16"/>
              </w:rPr>
              <w:t>traťový úsek, definiční úsek</w:t>
            </w:r>
          </w:p>
        </w:tc>
      </w:tr>
      <w:tr w:rsidR="00082945" w:rsidRPr="00F56B90" w14:paraId="7414E6FA" w14:textId="77777777" w:rsidTr="00505098">
        <w:tc>
          <w:tcPr>
            <w:tcW w:w="1560" w:type="dxa"/>
          </w:tcPr>
          <w:p w14:paraId="2A2B8281" w14:textId="5EB52C88" w:rsidR="00082945" w:rsidRPr="00F56B90" w:rsidRDefault="00082945" w:rsidP="00082945">
            <w:pPr>
              <w:rPr>
                <w:b/>
                <w:sz w:val="16"/>
                <w:szCs w:val="16"/>
              </w:rPr>
            </w:pPr>
            <w:r w:rsidRPr="00F56B90">
              <w:rPr>
                <w:b/>
                <w:sz w:val="16"/>
                <w:szCs w:val="16"/>
              </w:rPr>
              <w:t>TZZ</w:t>
            </w:r>
          </w:p>
        </w:tc>
        <w:tc>
          <w:tcPr>
            <w:tcW w:w="6830" w:type="dxa"/>
          </w:tcPr>
          <w:p w14:paraId="623A5D29" w14:textId="5B96A4E0" w:rsidR="00082945" w:rsidRPr="00F56B90" w:rsidRDefault="00082945" w:rsidP="00082945">
            <w:pPr>
              <w:rPr>
                <w:sz w:val="16"/>
                <w:szCs w:val="16"/>
              </w:rPr>
            </w:pPr>
            <w:r w:rsidRPr="00F56B90">
              <w:rPr>
                <w:sz w:val="16"/>
                <w:szCs w:val="16"/>
              </w:rPr>
              <w:t>traťové zabezpečovací zařízení</w:t>
            </w:r>
          </w:p>
        </w:tc>
      </w:tr>
      <w:tr w:rsidR="00082945" w:rsidRPr="00F56B90" w14:paraId="70204BBC" w14:textId="77777777" w:rsidTr="00505098">
        <w:tc>
          <w:tcPr>
            <w:tcW w:w="1560" w:type="dxa"/>
          </w:tcPr>
          <w:p w14:paraId="3379990C" w14:textId="74068BF4" w:rsidR="00082945" w:rsidRPr="00F56B90" w:rsidRDefault="00082945" w:rsidP="00082945">
            <w:pPr>
              <w:rPr>
                <w:b/>
                <w:sz w:val="16"/>
                <w:szCs w:val="16"/>
              </w:rPr>
            </w:pPr>
            <w:r w:rsidRPr="00F56B90">
              <w:rPr>
                <w:b/>
                <w:sz w:val="16"/>
                <w:szCs w:val="16"/>
              </w:rPr>
              <w:t>VCP</w:t>
            </w:r>
          </w:p>
        </w:tc>
        <w:tc>
          <w:tcPr>
            <w:tcW w:w="6830" w:type="dxa"/>
          </w:tcPr>
          <w:p w14:paraId="5AF124DE" w14:textId="5EA8A7F9" w:rsidR="00082945" w:rsidRPr="00F56B90" w:rsidRDefault="00082945" w:rsidP="00262F98">
            <w:pPr>
              <w:rPr>
                <w:sz w:val="16"/>
                <w:szCs w:val="16"/>
              </w:rPr>
            </w:pPr>
            <w:r w:rsidRPr="00F56B90">
              <w:rPr>
                <w:sz w:val="16"/>
                <w:szCs w:val="16"/>
              </w:rPr>
              <w:t>vlaková cesta s prodloužen</w:t>
            </w:r>
            <w:r w:rsidR="00262F98">
              <w:rPr>
                <w:sz w:val="16"/>
                <w:szCs w:val="16"/>
              </w:rPr>
              <w:t>ou</w:t>
            </w:r>
            <w:r w:rsidRPr="00F56B90">
              <w:rPr>
                <w:sz w:val="16"/>
                <w:szCs w:val="16"/>
              </w:rPr>
              <w:t xml:space="preserve"> ochrannou dráhou</w:t>
            </w:r>
          </w:p>
        </w:tc>
      </w:tr>
      <w:tr w:rsidR="00082945" w:rsidRPr="00F56B90" w14:paraId="2BC57D27" w14:textId="77777777" w:rsidTr="00505098">
        <w:tc>
          <w:tcPr>
            <w:tcW w:w="1560" w:type="dxa"/>
          </w:tcPr>
          <w:p w14:paraId="068A5B61" w14:textId="37D5E6A2" w:rsidR="00082945" w:rsidRPr="00F56B90" w:rsidRDefault="00082945" w:rsidP="00082945">
            <w:pPr>
              <w:rPr>
                <w:b/>
                <w:sz w:val="16"/>
                <w:szCs w:val="16"/>
              </w:rPr>
            </w:pPr>
            <w:r w:rsidRPr="00F56B90">
              <w:rPr>
                <w:b/>
                <w:sz w:val="16"/>
                <w:szCs w:val="16"/>
              </w:rPr>
              <w:t>VMP</w:t>
            </w:r>
          </w:p>
        </w:tc>
        <w:tc>
          <w:tcPr>
            <w:tcW w:w="6830" w:type="dxa"/>
          </w:tcPr>
          <w:p w14:paraId="04E04BB8" w14:textId="2E090883" w:rsidR="00082945" w:rsidRPr="00F56B90" w:rsidRDefault="00082945" w:rsidP="00082945">
            <w:pPr>
              <w:rPr>
                <w:sz w:val="16"/>
                <w:szCs w:val="16"/>
              </w:rPr>
            </w:pPr>
            <w:r w:rsidRPr="00F56B90">
              <w:rPr>
                <w:sz w:val="16"/>
                <w:szCs w:val="16"/>
              </w:rPr>
              <w:t>volný mostní průřez podle ČSN 73 6201</w:t>
            </w:r>
          </w:p>
        </w:tc>
      </w:tr>
      <w:tr w:rsidR="00082945" w:rsidRPr="00F56B90" w14:paraId="260D326D" w14:textId="77777777" w:rsidTr="00505098">
        <w:tc>
          <w:tcPr>
            <w:tcW w:w="1560" w:type="dxa"/>
          </w:tcPr>
          <w:p w14:paraId="27C433E7" w14:textId="25A9CB5C" w:rsidR="00082945" w:rsidRPr="00F56B90" w:rsidRDefault="00082945" w:rsidP="00082945">
            <w:pPr>
              <w:rPr>
                <w:b/>
                <w:sz w:val="16"/>
                <w:szCs w:val="16"/>
              </w:rPr>
            </w:pPr>
            <w:r w:rsidRPr="00F56B90">
              <w:rPr>
                <w:b/>
                <w:sz w:val="16"/>
                <w:szCs w:val="16"/>
              </w:rPr>
              <w:t>VN</w:t>
            </w:r>
          </w:p>
        </w:tc>
        <w:tc>
          <w:tcPr>
            <w:tcW w:w="6830" w:type="dxa"/>
          </w:tcPr>
          <w:p w14:paraId="2D07F9F7" w14:textId="1A7EF647" w:rsidR="00082945" w:rsidRPr="00F56B90" w:rsidRDefault="00082945" w:rsidP="00082945">
            <w:pPr>
              <w:rPr>
                <w:sz w:val="16"/>
                <w:szCs w:val="16"/>
              </w:rPr>
            </w:pPr>
            <w:r w:rsidRPr="00F56B90">
              <w:rPr>
                <w:sz w:val="16"/>
                <w:szCs w:val="16"/>
              </w:rPr>
              <w:t>vysoké napětí</w:t>
            </w:r>
          </w:p>
        </w:tc>
      </w:tr>
      <w:tr w:rsidR="00082945" w:rsidRPr="00F56B90" w14:paraId="60F58DF5" w14:textId="77777777" w:rsidTr="00505098">
        <w:tc>
          <w:tcPr>
            <w:tcW w:w="1560" w:type="dxa"/>
          </w:tcPr>
          <w:p w14:paraId="3A72825E" w14:textId="15B6D52A" w:rsidR="00082945" w:rsidRPr="00F56B90" w:rsidRDefault="00082945" w:rsidP="00082945">
            <w:pPr>
              <w:rPr>
                <w:b/>
                <w:sz w:val="16"/>
                <w:szCs w:val="16"/>
              </w:rPr>
            </w:pPr>
            <w:r w:rsidRPr="00F56B90">
              <w:rPr>
                <w:b/>
                <w:sz w:val="16"/>
                <w:szCs w:val="16"/>
              </w:rPr>
              <w:t>VRT</w:t>
            </w:r>
          </w:p>
        </w:tc>
        <w:tc>
          <w:tcPr>
            <w:tcW w:w="6830" w:type="dxa"/>
          </w:tcPr>
          <w:p w14:paraId="560034C7" w14:textId="67B42609" w:rsidR="00082945" w:rsidRPr="00F56B90" w:rsidRDefault="00082945" w:rsidP="00082945">
            <w:pPr>
              <w:rPr>
                <w:sz w:val="16"/>
                <w:szCs w:val="16"/>
              </w:rPr>
            </w:pPr>
            <w:r w:rsidRPr="00F56B90">
              <w:rPr>
                <w:sz w:val="16"/>
                <w:szCs w:val="16"/>
              </w:rPr>
              <w:t>vysokorychlostní trať</w:t>
            </w:r>
          </w:p>
        </w:tc>
      </w:tr>
      <w:tr w:rsidR="00082945" w:rsidRPr="00F56B90" w14:paraId="3E59D659" w14:textId="77777777" w:rsidTr="00505098">
        <w:tc>
          <w:tcPr>
            <w:tcW w:w="1560" w:type="dxa"/>
          </w:tcPr>
          <w:p w14:paraId="5D5AF6C4" w14:textId="454D74E0" w:rsidR="00082945" w:rsidRPr="00F56B90" w:rsidRDefault="00082945" w:rsidP="00082945">
            <w:pPr>
              <w:rPr>
                <w:b/>
                <w:sz w:val="16"/>
                <w:szCs w:val="16"/>
              </w:rPr>
            </w:pPr>
            <w:r w:rsidRPr="00F56B90">
              <w:rPr>
                <w:b/>
                <w:sz w:val="16"/>
                <w:szCs w:val="16"/>
              </w:rPr>
              <w:t>Z</w:t>
            </w:r>
            <w:r w:rsidRPr="00F56B90">
              <w:rPr>
                <w:b/>
                <w:sz w:val="16"/>
                <w:szCs w:val="16"/>
                <w:vertAlign w:val="subscript"/>
              </w:rPr>
              <w:t>UIC</w:t>
            </w:r>
          </w:p>
        </w:tc>
        <w:tc>
          <w:tcPr>
            <w:tcW w:w="6830" w:type="dxa"/>
          </w:tcPr>
          <w:p w14:paraId="05B9A775" w14:textId="3C6E5DEF" w:rsidR="00082945" w:rsidRPr="00F56B90" w:rsidRDefault="00082945" w:rsidP="00082945">
            <w:pPr>
              <w:rPr>
                <w:sz w:val="16"/>
                <w:szCs w:val="16"/>
              </w:rPr>
            </w:pPr>
            <w:r w:rsidRPr="00F56B90">
              <w:rPr>
                <w:sz w:val="16"/>
                <w:szCs w:val="16"/>
              </w:rPr>
              <w:t>zatížitelnost konstrukce vztažená k účinkům zatěžovacího schématu LM71</w:t>
            </w:r>
          </w:p>
        </w:tc>
      </w:tr>
      <w:tr w:rsidR="00082945" w:rsidRPr="00EE1A21" w14:paraId="2A6FD707" w14:textId="77777777" w:rsidTr="00505098">
        <w:tc>
          <w:tcPr>
            <w:tcW w:w="1560" w:type="dxa"/>
          </w:tcPr>
          <w:p w14:paraId="57B8E91A" w14:textId="66BC220F" w:rsidR="00082945" w:rsidRPr="00F56B90" w:rsidRDefault="00082945" w:rsidP="00082945">
            <w:pPr>
              <w:rPr>
                <w:b/>
                <w:sz w:val="16"/>
                <w:szCs w:val="16"/>
              </w:rPr>
            </w:pPr>
            <w:r w:rsidRPr="00F56B90">
              <w:rPr>
                <w:b/>
                <w:sz w:val="16"/>
                <w:szCs w:val="16"/>
              </w:rPr>
              <w:t>ŽST</w:t>
            </w:r>
          </w:p>
        </w:tc>
        <w:tc>
          <w:tcPr>
            <w:tcW w:w="6830" w:type="dxa"/>
          </w:tcPr>
          <w:p w14:paraId="6BD37657" w14:textId="6A5CAAA1" w:rsidR="00082945" w:rsidRPr="00A80B6B" w:rsidRDefault="00082945" w:rsidP="00082945">
            <w:pPr>
              <w:rPr>
                <w:sz w:val="16"/>
                <w:szCs w:val="16"/>
              </w:rPr>
            </w:pPr>
            <w:r w:rsidRPr="00F56B90">
              <w:rPr>
                <w:sz w:val="16"/>
                <w:szCs w:val="16"/>
              </w:rPr>
              <w:t>železniční stanice</w:t>
            </w:r>
          </w:p>
        </w:tc>
      </w:tr>
    </w:tbl>
    <w:p w14:paraId="6AE84BC5" w14:textId="6135A52E" w:rsidR="00B34E92" w:rsidRPr="00331E6D" w:rsidRDefault="000A024A" w:rsidP="00D26E2E">
      <w:pPr>
        <w:pStyle w:val="Nadpis1"/>
        <w:pageBreakBefore/>
        <w:ind w:left="431" w:hanging="431"/>
      </w:pPr>
      <w:bookmarkStart w:id="5" w:name="_Toc125739284"/>
      <w:r>
        <w:lastRenderedPageBreak/>
        <w:t>I</w:t>
      </w:r>
      <w:r w:rsidR="009157F4">
        <w:t>dentifikační údaje</w:t>
      </w:r>
      <w:r w:rsidR="00F51949">
        <w:t xml:space="preserve"> o stavbě</w:t>
      </w:r>
      <w:bookmarkEnd w:id="5"/>
    </w:p>
    <w:p w14:paraId="464465E0" w14:textId="22B8F1E6" w:rsidR="00B14398" w:rsidRPr="008B5C17" w:rsidRDefault="00F51949" w:rsidP="00B14398">
      <w:pPr>
        <w:pStyle w:val="Nadpis2"/>
        <w:rPr>
          <w:noProof/>
        </w:rPr>
      </w:pPr>
      <w:bookmarkStart w:id="6" w:name="_Toc125739285"/>
      <w:r>
        <w:rPr>
          <w:noProof/>
        </w:rPr>
        <w:t>Údaje o stavbě</w:t>
      </w:r>
      <w:bookmarkEnd w:id="6"/>
    </w:p>
    <w:p w14:paraId="49050C2E" w14:textId="3B4CE0B0" w:rsidR="00B14398" w:rsidRDefault="00F51949" w:rsidP="00F51949">
      <w:pPr>
        <w:ind w:left="2835" w:hanging="2835"/>
      </w:pPr>
      <w:r>
        <w:rPr>
          <w:noProof/>
        </w:rPr>
        <w:t>Název stavby:</w:t>
      </w:r>
      <w:r>
        <w:rPr>
          <w:noProof/>
        </w:rPr>
        <w:tab/>
        <w:t>Rekonstrukce nástupišť v ŽST Valašské Meziříčí, ISPROFIN </w:t>
      </w:r>
      <w:r w:rsidRPr="00D8671C">
        <w:t>5723520029</w:t>
      </w:r>
    </w:p>
    <w:p w14:paraId="0F548A45" w14:textId="333F9886" w:rsidR="00F51949" w:rsidRDefault="00F51949" w:rsidP="00F51949">
      <w:pPr>
        <w:ind w:left="2835" w:hanging="2835"/>
      </w:pPr>
      <w:r>
        <w:t>Stupeň dokumentace:</w:t>
      </w:r>
      <w:r>
        <w:tab/>
        <w:t>Záměr projektu</w:t>
      </w:r>
    </w:p>
    <w:p w14:paraId="29CB1F54" w14:textId="04CE425F" w:rsidR="00F51949" w:rsidRDefault="00F51949" w:rsidP="00F51949">
      <w:pPr>
        <w:ind w:left="2835" w:hanging="2835"/>
      </w:pPr>
      <w:r>
        <w:t>Trať podle Prohlášení o dráze: 820 00, 821 00, 823 00, 824 00</w:t>
      </w:r>
    </w:p>
    <w:p w14:paraId="77D4E484" w14:textId="2C1BF7BE" w:rsidR="00F51949" w:rsidRDefault="00F51949" w:rsidP="00F51949">
      <w:pPr>
        <w:ind w:left="2835" w:hanging="2835"/>
      </w:pPr>
      <w:r>
        <w:t>Traťový úsek:</w:t>
      </w:r>
      <w:r>
        <w:tab/>
        <w:t>ŽST Valašské Meziříčí; TUDU 2361G1</w:t>
      </w:r>
      <w:r w:rsidRPr="005121AA">
        <w:t>, 2361GK</w:t>
      </w:r>
    </w:p>
    <w:p w14:paraId="47FC0AA4" w14:textId="399D8A29" w:rsidR="00F51949" w:rsidRDefault="00F51949" w:rsidP="00F51949">
      <w:pPr>
        <w:ind w:left="2835" w:hanging="2835"/>
      </w:pPr>
      <w:r>
        <w:t>Kategorie dráhy:</w:t>
      </w:r>
      <w:r>
        <w:tab/>
        <w:t>celostátní, součást sítě TEN-T</w:t>
      </w:r>
    </w:p>
    <w:p w14:paraId="6BCA0BFA" w14:textId="2665D68E" w:rsidR="00F51949" w:rsidRDefault="00F51949" w:rsidP="00F51949">
      <w:pPr>
        <w:ind w:left="2835" w:hanging="2835"/>
      </w:pPr>
      <w:r>
        <w:t>Kategorie trati podle TSI INF:</w:t>
      </w:r>
      <w:r>
        <w:tab/>
      </w:r>
      <w:r w:rsidR="00EA064E">
        <w:t>P5 / F1</w:t>
      </w:r>
    </w:p>
    <w:p w14:paraId="2BE4D17D" w14:textId="29846CA4" w:rsidR="00EA064E" w:rsidRDefault="00EA064E" w:rsidP="00F51949">
      <w:pPr>
        <w:ind w:left="2835" w:hanging="2835"/>
        <w:rPr>
          <w:noProof/>
        </w:rPr>
      </w:pPr>
      <w:r>
        <w:t>Období realizace:</w:t>
      </w:r>
      <w:r>
        <w:tab/>
      </w:r>
      <w:r w:rsidR="00727103">
        <w:t>1</w:t>
      </w:r>
      <w:r w:rsidR="00A80B6B" w:rsidRPr="00A80B6B">
        <w:t>/202</w:t>
      </w:r>
      <w:r w:rsidR="00825874">
        <w:t xml:space="preserve">6 – </w:t>
      </w:r>
      <w:r w:rsidR="00727103">
        <w:t>6</w:t>
      </w:r>
      <w:r w:rsidR="00825874">
        <w:t>/2028</w:t>
      </w:r>
    </w:p>
    <w:p w14:paraId="4CC0249A" w14:textId="274234D9" w:rsidR="007C4495" w:rsidRPr="00B14398" w:rsidRDefault="00EA064E" w:rsidP="00B14398">
      <w:pPr>
        <w:pStyle w:val="Nadpis2"/>
        <w:rPr>
          <w:noProof/>
        </w:rPr>
      </w:pPr>
      <w:bookmarkStart w:id="7" w:name="_Toc125739286"/>
      <w:r>
        <w:rPr>
          <w:noProof/>
        </w:rPr>
        <w:t>Údaje o s</w:t>
      </w:r>
      <w:r w:rsidR="00B14398">
        <w:rPr>
          <w:noProof/>
        </w:rPr>
        <w:t>tavebník</w:t>
      </w:r>
      <w:r>
        <w:rPr>
          <w:noProof/>
        </w:rPr>
        <w:t>ovi</w:t>
      </w:r>
      <w:bookmarkEnd w:id="7"/>
    </w:p>
    <w:p w14:paraId="2CA59490" w14:textId="18A7783B" w:rsidR="00EA064E" w:rsidRDefault="00EA064E" w:rsidP="00EA064E">
      <w:pPr>
        <w:ind w:left="2835" w:hanging="2835"/>
        <w:contextualSpacing/>
      </w:pPr>
      <w:r>
        <w:t>Stavebník / Investor:</w:t>
      </w:r>
      <w:r>
        <w:tab/>
      </w:r>
      <w:r w:rsidR="007C4495" w:rsidRPr="007C4495">
        <w:t>Správa železni</w:t>
      </w:r>
      <w:r w:rsidR="00E92DA1">
        <w:t>c</w:t>
      </w:r>
      <w:r>
        <w:t>, státní organizace</w:t>
      </w:r>
    </w:p>
    <w:p w14:paraId="4D097FE9" w14:textId="59E76CC6" w:rsidR="00A9313A" w:rsidRDefault="00EA064E" w:rsidP="00EA064E">
      <w:pPr>
        <w:ind w:left="2835" w:hanging="2835"/>
        <w:contextualSpacing/>
      </w:pPr>
      <w:r>
        <w:t xml:space="preserve"> </w:t>
      </w:r>
      <w:r>
        <w:tab/>
      </w:r>
      <w:r w:rsidR="00A9313A">
        <w:t>Dlážděná 1003/7, 110 00 Praha 1</w:t>
      </w:r>
    </w:p>
    <w:p w14:paraId="556FD96A" w14:textId="01B43CE2" w:rsidR="00A9313A" w:rsidRDefault="00EA064E" w:rsidP="00EA064E">
      <w:pPr>
        <w:ind w:left="2835" w:hanging="2835"/>
      </w:pPr>
      <w:r>
        <w:t xml:space="preserve"> </w:t>
      </w:r>
      <w:r>
        <w:tab/>
      </w:r>
      <w:r w:rsidR="00A9313A" w:rsidRPr="007C4495">
        <w:t>IČ</w:t>
      </w:r>
      <w:r w:rsidR="004D0F3F">
        <w:t>O</w:t>
      </w:r>
      <w:r w:rsidR="00A9313A" w:rsidRPr="007C4495">
        <w:t>: 70994234</w:t>
      </w:r>
    </w:p>
    <w:p w14:paraId="30F62695" w14:textId="77777777" w:rsidR="00EA064E" w:rsidRDefault="00EA064E" w:rsidP="00EA064E">
      <w:pPr>
        <w:ind w:left="2835" w:hanging="2835"/>
        <w:contextualSpacing/>
      </w:pPr>
      <w:r>
        <w:t>Zástupce investora:</w:t>
      </w:r>
      <w:r>
        <w:tab/>
        <w:t>Správa železnic, státní organizace</w:t>
      </w:r>
    </w:p>
    <w:p w14:paraId="15778E97" w14:textId="3F2742AB" w:rsidR="00EA064E" w:rsidRDefault="00EA064E" w:rsidP="00EA064E">
      <w:pPr>
        <w:ind w:left="2835" w:hanging="2835"/>
        <w:contextualSpacing/>
      </w:pPr>
      <w:r>
        <w:t xml:space="preserve"> </w:t>
      </w:r>
      <w:r>
        <w:tab/>
      </w:r>
      <w:r w:rsidR="007C4495" w:rsidRPr="007C4495">
        <w:t xml:space="preserve">Stavební správa </w:t>
      </w:r>
      <w:r>
        <w:t>východ</w:t>
      </w:r>
    </w:p>
    <w:p w14:paraId="58B59B91" w14:textId="1B2E5471" w:rsidR="007C4495" w:rsidRPr="00F268E0" w:rsidRDefault="00A9313A" w:rsidP="00EA064E">
      <w:pPr>
        <w:ind w:left="2835" w:hanging="2835"/>
        <w:contextualSpacing/>
      </w:pPr>
      <w:r>
        <w:t xml:space="preserve"> </w:t>
      </w:r>
      <w:r w:rsidR="00EA064E">
        <w:tab/>
        <w:t>Nerudova 773/1, 779 00  Olomouc</w:t>
      </w:r>
    </w:p>
    <w:p w14:paraId="0D2DCE91" w14:textId="52E82C2A" w:rsidR="007C4495" w:rsidRDefault="00EA064E" w:rsidP="00727103">
      <w:pPr>
        <w:tabs>
          <w:tab w:val="left" w:pos="5387"/>
        </w:tabs>
        <w:ind w:left="2835" w:hanging="2835"/>
      </w:pPr>
      <w:r>
        <w:t xml:space="preserve"> </w:t>
      </w:r>
      <w:r>
        <w:tab/>
        <w:t xml:space="preserve">Přípravář stavby </w:t>
      </w:r>
      <w:r w:rsidR="00727103">
        <w:tab/>
      </w:r>
      <w:r>
        <w:t>Ing. Martin Hryzbil</w:t>
      </w:r>
    </w:p>
    <w:p w14:paraId="6EBBE06C" w14:textId="36CA1BEA" w:rsidR="007C4495" w:rsidRPr="00B14398" w:rsidRDefault="00EA064E" w:rsidP="00B14398">
      <w:pPr>
        <w:pStyle w:val="Nadpis2"/>
        <w:rPr>
          <w:noProof/>
        </w:rPr>
      </w:pPr>
      <w:bookmarkStart w:id="8" w:name="_Toc125739287"/>
      <w:r>
        <w:rPr>
          <w:noProof/>
        </w:rPr>
        <w:t>Údaje o zhotoviteli dokumentace</w:t>
      </w:r>
      <w:bookmarkEnd w:id="8"/>
    </w:p>
    <w:p w14:paraId="42D1E1E6" w14:textId="3401E42B" w:rsidR="00EA064E" w:rsidRDefault="00EA064E" w:rsidP="00EA064E">
      <w:pPr>
        <w:ind w:left="2835" w:hanging="2835"/>
        <w:contextualSpacing/>
      </w:pPr>
      <w:r>
        <w:t>Zhotovitel díla:</w:t>
      </w:r>
      <w:r>
        <w:tab/>
      </w:r>
      <w:r w:rsidRPr="007C4495">
        <w:t>Správa železni</w:t>
      </w:r>
      <w:r>
        <w:t>c, státní organizace</w:t>
      </w:r>
    </w:p>
    <w:p w14:paraId="08D40D93" w14:textId="14DC0630" w:rsidR="00EA064E" w:rsidRDefault="00EA064E" w:rsidP="00EA064E">
      <w:pPr>
        <w:ind w:left="2835" w:hanging="2835"/>
        <w:contextualSpacing/>
      </w:pPr>
      <w:r>
        <w:t xml:space="preserve"> </w:t>
      </w:r>
      <w:r>
        <w:tab/>
        <w:t>Dlážděná 1003/7, 110 00 Praha 1</w:t>
      </w:r>
    </w:p>
    <w:p w14:paraId="57E62711" w14:textId="783DFC10" w:rsidR="00EA064E" w:rsidRDefault="00EA064E" w:rsidP="00EA064E">
      <w:pPr>
        <w:ind w:left="2835" w:hanging="2835"/>
        <w:contextualSpacing/>
      </w:pPr>
      <w:r>
        <w:tab/>
        <w:t>Generální ředitelství, odbor projektování staveb</w:t>
      </w:r>
    </w:p>
    <w:p w14:paraId="4A196BC9" w14:textId="0DBFBA97" w:rsidR="00EA064E" w:rsidRDefault="00EA064E" w:rsidP="00EA064E">
      <w:pPr>
        <w:ind w:left="2835" w:hanging="2835"/>
      </w:pPr>
      <w:r>
        <w:t xml:space="preserve"> </w:t>
      </w:r>
      <w:r>
        <w:tab/>
      </w:r>
      <w:r w:rsidRPr="007C4495">
        <w:t>IČ</w:t>
      </w:r>
      <w:r>
        <w:t>O</w:t>
      </w:r>
      <w:r w:rsidRPr="007C4495">
        <w:t>: 70994234</w:t>
      </w:r>
    </w:p>
    <w:p w14:paraId="525DA475" w14:textId="70CA7F4C" w:rsidR="00EA064E" w:rsidRDefault="00EA064E" w:rsidP="00611EAB">
      <w:pPr>
        <w:tabs>
          <w:tab w:val="left" w:pos="5387"/>
        </w:tabs>
        <w:ind w:left="2835" w:hanging="2835"/>
        <w:contextualSpacing/>
      </w:pPr>
      <w:r>
        <w:t>Projektanti:</w:t>
      </w:r>
      <w:r>
        <w:tab/>
        <w:t>hlavní inženýr projektu</w:t>
      </w:r>
      <w:r>
        <w:tab/>
        <w:t>Ing. Karel Fridrich</w:t>
      </w:r>
    </w:p>
    <w:p w14:paraId="1563FD2A" w14:textId="77777777" w:rsidR="00611EAB" w:rsidRDefault="00611EAB" w:rsidP="00611EAB">
      <w:pPr>
        <w:tabs>
          <w:tab w:val="left" w:pos="5387"/>
        </w:tabs>
        <w:ind w:left="2835" w:hanging="2835"/>
        <w:contextualSpacing/>
      </w:pPr>
      <w:r>
        <w:tab/>
        <w:t>dopravní technologie</w:t>
      </w:r>
      <w:r>
        <w:tab/>
        <w:t>Ing. Jan Kugler</w:t>
      </w:r>
    </w:p>
    <w:p w14:paraId="13ED6C08" w14:textId="77777777" w:rsidR="00727103" w:rsidRDefault="00727103" w:rsidP="00727103">
      <w:pPr>
        <w:tabs>
          <w:tab w:val="left" w:pos="5387"/>
        </w:tabs>
        <w:ind w:left="2835" w:hanging="2835"/>
        <w:contextualSpacing/>
      </w:pPr>
      <w:r>
        <w:tab/>
        <w:t>ekonomické hodnocení</w:t>
      </w:r>
      <w:r>
        <w:tab/>
        <w:t>Ing. Petra Čermáková</w:t>
      </w:r>
    </w:p>
    <w:p w14:paraId="23828624" w14:textId="5EA086C5" w:rsidR="00EA064E" w:rsidRPr="00F56B90" w:rsidRDefault="00EA064E" w:rsidP="00611EAB">
      <w:pPr>
        <w:tabs>
          <w:tab w:val="left" w:pos="5387"/>
        </w:tabs>
        <w:ind w:left="2835" w:hanging="2835"/>
        <w:contextualSpacing/>
      </w:pPr>
      <w:r>
        <w:tab/>
      </w:r>
      <w:r w:rsidR="00611EAB">
        <w:t xml:space="preserve">kolejové </w:t>
      </w:r>
      <w:r w:rsidR="00611EAB" w:rsidRPr="00F56B90">
        <w:t>řešení</w:t>
      </w:r>
      <w:r w:rsidR="00AB1ECB" w:rsidRPr="00F56B90">
        <w:t>, zab. zař.</w:t>
      </w:r>
      <w:r w:rsidRPr="00F56B90">
        <w:tab/>
        <w:t>Ing. Karel Fridrich</w:t>
      </w:r>
    </w:p>
    <w:p w14:paraId="2D7885EF" w14:textId="353A5F3C" w:rsidR="00EA064E" w:rsidRPr="00F56B90" w:rsidRDefault="00EA064E" w:rsidP="00611EAB">
      <w:pPr>
        <w:tabs>
          <w:tab w:val="left" w:pos="5387"/>
        </w:tabs>
        <w:ind w:left="2835" w:hanging="2835"/>
        <w:contextualSpacing/>
      </w:pPr>
      <w:r w:rsidRPr="00F56B90">
        <w:tab/>
        <w:t>most</w:t>
      </w:r>
      <w:r w:rsidRPr="00F56B90">
        <w:tab/>
        <w:t>Ing. Petr Jančík</w:t>
      </w:r>
    </w:p>
    <w:p w14:paraId="35C8431E" w14:textId="77777777" w:rsidR="00727103" w:rsidRPr="00F56B90" w:rsidRDefault="00727103" w:rsidP="00727103">
      <w:pPr>
        <w:tabs>
          <w:tab w:val="left" w:pos="5387"/>
        </w:tabs>
        <w:ind w:left="2835" w:hanging="2835"/>
        <w:contextualSpacing/>
      </w:pPr>
      <w:r w:rsidRPr="00F56B90">
        <w:tab/>
        <w:t xml:space="preserve">pozemní stavby </w:t>
      </w:r>
      <w:r w:rsidRPr="00F56B90">
        <w:tab/>
        <w:t>Ing. arch. Tereza Krupková</w:t>
      </w:r>
    </w:p>
    <w:p w14:paraId="1B644176" w14:textId="1247C845" w:rsidR="00611EAB" w:rsidRDefault="00611EAB" w:rsidP="00611EAB">
      <w:pPr>
        <w:tabs>
          <w:tab w:val="left" w:pos="5387"/>
        </w:tabs>
        <w:ind w:left="2835" w:hanging="2835"/>
        <w:contextualSpacing/>
      </w:pPr>
      <w:r w:rsidRPr="00F56B90">
        <w:tab/>
        <w:t>sdělovací zařízení</w:t>
      </w:r>
      <w:r w:rsidRPr="00F56B90">
        <w:tab/>
        <w:t>Ing. Peter Lastovecký</w:t>
      </w:r>
    </w:p>
    <w:p w14:paraId="66DAB098" w14:textId="674E09F8" w:rsidR="00727103" w:rsidRDefault="00727103" w:rsidP="00611EAB">
      <w:pPr>
        <w:tabs>
          <w:tab w:val="left" w:pos="5387"/>
        </w:tabs>
        <w:ind w:left="2835" w:hanging="2835"/>
        <w:contextualSpacing/>
      </w:pPr>
      <w:r>
        <w:tab/>
        <w:t>silnoproud</w:t>
      </w:r>
      <w:r w:rsidRPr="00727103">
        <w:t xml:space="preserve"> </w:t>
      </w:r>
      <w:r>
        <w:tab/>
        <w:t>Tomáš Voldán</w:t>
      </w:r>
    </w:p>
    <w:p w14:paraId="51EC8546" w14:textId="79784707" w:rsidR="00611EAB" w:rsidRDefault="00611EAB" w:rsidP="00611EAB">
      <w:pPr>
        <w:tabs>
          <w:tab w:val="left" w:pos="5387"/>
        </w:tabs>
        <w:ind w:left="2835" w:hanging="2835"/>
        <w:contextualSpacing/>
      </w:pPr>
      <w:r>
        <w:t xml:space="preserve"> </w:t>
      </w:r>
      <w:r>
        <w:tab/>
        <w:t>trakční ve</w:t>
      </w:r>
      <w:r w:rsidR="00727103">
        <w:t>dení</w:t>
      </w:r>
      <w:r w:rsidR="00727103">
        <w:tab/>
        <w:t>Martin Špaček</w:t>
      </w:r>
    </w:p>
    <w:p w14:paraId="664932D1" w14:textId="1D1A9042" w:rsidR="00B34E92" w:rsidRDefault="00F51949" w:rsidP="00BF32EC">
      <w:pPr>
        <w:pStyle w:val="Nadpis1"/>
        <w:pageBreakBefore/>
        <w:ind w:left="431" w:hanging="431"/>
      </w:pPr>
      <w:bookmarkStart w:id="9" w:name="_Toc125739288"/>
      <w:r>
        <w:lastRenderedPageBreak/>
        <w:t xml:space="preserve">Provozní a dopravní </w:t>
      </w:r>
      <w:r w:rsidR="009157F4">
        <w:t>technologie</w:t>
      </w:r>
      <w:bookmarkEnd w:id="9"/>
    </w:p>
    <w:p w14:paraId="4C8A3989" w14:textId="77777777" w:rsidR="00085EA0" w:rsidRPr="007D56DF" w:rsidRDefault="00085EA0" w:rsidP="00085EA0">
      <w:pPr>
        <w:pStyle w:val="Nadpis2"/>
        <w:rPr>
          <w:noProof/>
        </w:rPr>
      </w:pPr>
      <w:bookmarkStart w:id="10" w:name="_Toc91001368"/>
      <w:bookmarkStart w:id="11" w:name="_Toc125739289"/>
      <w:r>
        <w:rPr>
          <w:noProof/>
        </w:rPr>
        <w:t>V</w:t>
      </w:r>
      <w:r w:rsidRPr="007D56DF">
        <w:rPr>
          <w:noProof/>
        </w:rPr>
        <w:t>ýchozí stav železničního provozu</w:t>
      </w:r>
      <w:bookmarkEnd w:id="10"/>
      <w:bookmarkEnd w:id="11"/>
    </w:p>
    <w:p w14:paraId="1965F6B9" w14:textId="77777777" w:rsidR="00264C0A" w:rsidRDefault="00264C0A" w:rsidP="00264C0A">
      <w:pPr>
        <w:pStyle w:val="Nadpis3"/>
        <w:rPr>
          <w:noProof/>
          <w:sz w:val="18"/>
          <w:szCs w:val="18"/>
        </w:rPr>
      </w:pPr>
      <w:r>
        <w:rPr>
          <w:noProof/>
          <w:sz w:val="18"/>
          <w:szCs w:val="18"/>
        </w:rPr>
        <w:t>Výchozí stav ŽST Valašské Meziříčí</w:t>
      </w:r>
    </w:p>
    <w:p w14:paraId="77B6D180" w14:textId="02969D6F" w:rsidR="00264C0A" w:rsidRDefault="00264C0A" w:rsidP="00264C0A">
      <w:pPr>
        <w:rPr>
          <w:noProof/>
        </w:rPr>
      </w:pPr>
      <w:r w:rsidRPr="00F42BB2">
        <w:rPr>
          <w:noProof/>
        </w:rPr>
        <w:t>ŽST</w:t>
      </w:r>
      <w:r>
        <w:rPr>
          <w:noProof/>
        </w:rPr>
        <w:t xml:space="preserve"> Valašské Meziříčí je křižovatkovou stanicí</w:t>
      </w:r>
      <w:r w:rsidR="00A23DFE">
        <w:rPr>
          <w:noProof/>
        </w:rPr>
        <w:t xml:space="preserve">, viz </w:t>
      </w:r>
      <w:r w:rsidR="00A23DFE">
        <w:rPr>
          <w:noProof/>
        </w:rPr>
        <w:fldChar w:fldCharType="begin"/>
      </w:r>
      <w:r w:rsidR="00A23DFE">
        <w:rPr>
          <w:noProof/>
        </w:rPr>
        <w:instrText xml:space="preserve"> REF _Ref125374913 \h </w:instrText>
      </w:r>
      <w:r w:rsidR="00A23DFE">
        <w:rPr>
          <w:noProof/>
        </w:rPr>
      </w:r>
      <w:r w:rsidR="00A23DFE">
        <w:rPr>
          <w:noProof/>
        </w:rPr>
        <w:fldChar w:fldCharType="separate"/>
      </w:r>
      <w:r w:rsidR="00D72174" w:rsidRPr="00F42BB2">
        <w:t xml:space="preserve">Obrázek </w:t>
      </w:r>
      <w:r w:rsidR="00D72174">
        <w:rPr>
          <w:noProof/>
        </w:rPr>
        <w:t>1</w:t>
      </w:r>
      <w:r w:rsidR="00A23DFE">
        <w:rPr>
          <w:noProof/>
        </w:rPr>
        <w:fldChar w:fldCharType="end"/>
      </w:r>
      <w:r>
        <w:rPr>
          <w:noProof/>
        </w:rPr>
        <w:t>.</w:t>
      </w:r>
      <w:r w:rsidR="00A23DFE">
        <w:rPr>
          <w:noProof/>
        </w:rPr>
        <w:t xml:space="preserve"> Stanice sestává z kolejí pro osobní dopravu, kolejí pro nákladní dopravu vč. seřaďovacího nádraží a nákladového obvodu. Osobní část stanice tvoří </w:t>
      </w:r>
      <w:r>
        <w:rPr>
          <w:noProof/>
        </w:rPr>
        <w:t>kolej</w:t>
      </w:r>
      <w:r w:rsidR="00A23DFE">
        <w:rPr>
          <w:noProof/>
        </w:rPr>
        <w:t>e</w:t>
      </w:r>
      <w:r>
        <w:rPr>
          <w:noProof/>
        </w:rPr>
        <w:t xml:space="preserve"> 8, 6, 4, 2 a 1</w:t>
      </w:r>
      <w:r w:rsidR="00A23DFE">
        <w:rPr>
          <w:noProof/>
        </w:rPr>
        <w:t>, u nichž</w:t>
      </w:r>
      <w:r>
        <w:rPr>
          <w:noProof/>
        </w:rPr>
        <w:t xml:space="preserve"> jsou vnější a ostrovní nástupiště, propojená podchodem</w:t>
      </w:r>
      <w:r w:rsidR="00A23DFE">
        <w:rPr>
          <w:noProof/>
        </w:rPr>
        <w:t>.</w:t>
      </w:r>
      <w:r>
        <w:rPr>
          <w:noProof/>
        </w:rPr>
        <w:t xml:space="preserve"> Koleje 5 až 33 jsou určeny pro nákl</w:t>
      </w:r>
      <w:r w:rsidR="00A23DFE">
        <w:rPr>
          <w:noProof/>
        </w:rPr>
        <w:t>adní dopravu a tvoří je kolej 3 </w:t>
      </w:r>
      <w:r>
        <w:rPr>
          <w:noProof/>
        </w:rPr>
        <w:t>předjízdná, koleje 5 až 11 vjezdové skupiny a 13 až 33 směro-odjezdové skupiny seřaďovacího nádraží. Nákladový obvod tvoří kusé koleje 10 až 20, využívané částečně pro místní nakládku a vykládku. Do stanice jsou zaústěny vlečky:</w:t>
      </w:r>
    </w:p>
    <w:p w14:paraId="3B90017A" w14:textId="77777777" w:rsidR="00264C0A" w:rsidRDefault="00264C0A" w:rsidP="00264C0A">
      <w:pPr>
        <w:pStyle w:val="Odstavecseseznamem"/>
        <w:numPr>
          <w:ilvl w:val="0"/>
          <w:numId w:val="15"/>
        </w:numPr>
        <w:rPr>
          <w:noProof/>
        </w:rPr>
      </w:pPr>
      <w:r>
        <w:rPr>
          <w:noProof/>
        </w:rPr>
        <w:t>6140 Agropodnik a. s., Valašské Meziříčí;</w:t>
      </w:r>
    </w:p>
    <w:p w14:paraId="1E958767" w14:textId="77777777" w:rsidR="00264C0A" w:rsidRDefault="00264C0A" w:rsidP="00264C0A">
      <w:pPr>
        <w:pStyle w:val="Odstavecseseznamem"/>
        <w:numPr>
          <w:ilvl w:val="0"/>
          <w:numId w:val="15"/>
        </w:numPr>
        <w:rPr>
          <w:noProof/>
        </w:rPr>
      </w:pPr>
      <w:r>
        <w:rPr>
          <w:noProof/>
        </w:rPr>
        <w:t>6141 CIE UNITOOLS PRESS a. s. Valašské Meziříčí;</w:t>
      </w:r>
    </w:p>
    <w:p w14:paraId="69784B57" w14:textId="77777777" w:rsidR="00264C0A" w:rsidRDefault="00264C0A" w:rsidP="00264C0A">
      <w:pPr>
        <w:pStyle w:val="Odstavecseseznamem"/>
        <w:numPr>
          <w:ilvl w:val="0"/>
          <w:numId w:val="15"/>
        </w:numPr>
        <w:rPr>
          <w:noProof/>
        </w:rPr>
      </w:pPr>
      <w:r>
        <w:rPr>
          <w:noProof/>
        </w:rPr>
        <w:t>6302 ČD, a. s. – Valašské Meziříčí;</w:t>
      </w:r>
    </w:p>
    <w:p w14:paraId="46EF290A" w14:textId="77777777" w:rsidR="00264C0A" w:rsidRDefault="00264C0A" w:rsidP="00264C0A">
      <w:pPr>
        <w:pStyle w:val="Odstavecseseznamem"/>
        <w:numPr>
          <w:ilvl w:val="0"/>
          <w:numId w:val="15"/>
        </w:numPr>
        <w:rPr>
          <w:noProof/>
        </w:rPr>
      </w:pPr>
      <w:r>
        <w:rPr>
          <w:noProof/>
        </w:rPr>
        <w:t>6311 ČD, a. s. – CHV Valašské Meziříčí.</w:t>
      </w:r>
    </w:p>
    <w:p w14:paraId="600635B4" w14:textId="77777777" w:rsidR="00264C0A" w:rsidRDefault="00264C0A" w:rsidP="00264C0A">
      <w:pPr>
        <w:rPr>
          <w:noProof/>
        </w:rPr>
      </w:pPr>
      <w:r>
        <w:rPr>
          <w:noProof/>
        </w:rPr>
        <w:t>Do vlečky 6302 je zapojeno účelové kolejiště SŽ (koleje 401 až 408).</w:t>
      </w:r>
    </w:p>
    <w:p w14:paraId="694728C2" w14:textId="2FEA1F37" w:rsidR="00264C0A" w:rsidRPr="00F42BB2" w:rsidRDefault="00264C0A" w:rsidP="00264C0A">
      <w:pPr>
        <w:spacing w:before="240"/>
        <w:rPr>
          <w:noProof/>
        </w:rPr>
      </w:pPr>
      <w:r w:rsidRPr="00590BDC">
        <w:rPr>
          <w:noProof/>
          <w:lang w:eastAsia="cs-CZ"/>
        </w:rPr>
        <w:drawing>
          <wp:inline distT="0" distB="0" distL="0" distR="0" wp14:anchorId="3EF5543D" wp14:editId="64AD904F">
            <wp:extent cx="5507990" cy="4306247"/>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07990" cy="4306247"/>
                    </a:xfrm>
                    <a:prstGeom prst="rect">
                      <a:avLst/>
                    </a:prstGeom>
                    <a:noFill/>
                    <a:ln>
                      <a:noFill/>
                    </a:ln>
                  </pic:spPr>
                </pic:pic>
              </a:graphicData>
            </a:graphic>
          </wp:inline>
        </w:drawing>
      </w:r>
    </w:p>
    <w:p w14:paraId="69F389AB" w14:textId="417C9347" w:rsidR="00264C0A" w:rsidRDefault="00264C0A" w:rsidP="00264C0A">
      <w:pPr>
        <w:pStyle w:val="Titulek"/>
      </w:pPr>
      <w:bookmarkStart w:id="12" w:name="_Ref125374913"/>
      <w:r w:rsidRPr="00F42BB2">
        <w:t xml:space="preserve">Obrázek </w:t>
      </w:r>
      <w:r w:rsidR="00FB10ED">
        <w:fldChar w:fldCharType="begin"/>
      </w:r>
      <w:r w:rsidR="00FB10ED">
        <w:instrText xml:space="preserve"> SEQ Obrázek \* ARABIC </w:instrText>
      </w:r>
      <w:r w:rsidR="00FB10ED">
        <w:fldChar w:fldCharType="separate"/>
      </w:r>
      <w:r w:rsidR="00D72174">
        <w:rPr>
          <w:noProof/>
        </w:rPr>
        <w:t>1</w:t>
      </w:r>
      <w:r w:rsidR="00FB10ED">
        <w:rPr>
          <w:noProof/>
        </w:rPr>
        <w:fldChar w:fldCharType="end"/>
      </w:r>
      <w:bookmarkEnd w:id="12"/>
      <w:r w:rsidRPr="00F42BB2">
        <w:tab/>
        <w:t xml:space="preserve">ŽST </w:t>
      </w:r>
      <w:r>
        <w:t>Valašské Meziříčí</w:t>
      </w:r>
      <w:r w:rsidRPr="00F42BB2">
        <w:t>, dopravní schéma současného stavu</w:t>
      </w:r>
      <w:r>
        <w:t xml:space="preserve">. Orientace schématu </w:t>
      </w:r>
      <w:r w:rsidR="00A55E69">
        <w:t>odpovídá</w:t>
      </w:r>
      <w:r>
        <w:t xml:space="preserve"> situac</w:t>
      </w:r>
      <w:r w:rsidR="00A55E69">
        <w:t>i, tj. staničení roste zleva doprava</w:t>
      </w:r>
    </w:p>
    <w:p w14:paraId="0529AECE" w14:textId="134FAF61" w:rsidR="00264C0A" w:rsidRPr="00F42BB2" w:rsidRDefault="00264C0A" w:rsidP="00264C0A">
      <w:pPr>
        <w:pStyle w:val="Titulek"/>
        <w:keepNext/>
        <w:rPr>
          <w:noProof/>
        </w:rPr>
      </w:pPr>
      <w:r w:rsidRPr="00F42BB2">
        <w:lastRenderedPageBreak/>
        <w:t xml:space="preserve">Tabulka </w:t>
      </w:r>
      <w:r w:rsidR="00FB10ED">
        <w:fldChar w:fldCharType="begin"/>
      </w:r>
      <w:r w:rsidR="00FB10ED">
        <w:instrText xml:space="preserve"> SEQ Tabulka \* ARABIC </w:instrText>
      </w:r>
      <w:r w:rsidR="00FB10ED">
        <w:fldChar w:fldCharType="separate"/>
      </w:r>
      <w:r w:rsidR="00D72174">
        <w:rPr>
          <w:noProof/>
        </w:rPr>
        <w:t>1</w:t>
      </w:r>
      <w:r w:rsidR="00FB10ED">
        <w:rPr>
          <w:noProof/>
        </w:rPr>
        <w:fldChar w:fldCharType="end"/>
      </w:r>
      <w:r w:rsidRPr="00F42BB2">
        <w:rPr>
          <w:noProof/>
        </w:rPr>
        <w:tab/>
        <w:t xml:space="preserve">Staniční koleje ŽST </w:t>
      </w:r>
      <w:r>
        <w:rPr>
          <w:noProof/>
        </w:rPr>
        <w:t>Valašské Meziříčí</w:t>
      </w:r>
      <w:r w:rsidRPr="00F42BB2">
        <w:rPr>
          <w:noProof/>
        </w:rPr>
        <w:t>, současný stav</w:t>
      </w:r>
    </w:p>
    <w:tbl>
      <w:tblPr>
        <w:tblStyle w:val="Mkatabulky"/>
        <w:tblW w:w="0" w:type="auto"/>
        <w:tblLook w:val="04A0" w:firstRow="1" w:lastRow="0" w:firstColumn="1" w:lastColumn="0" w:noHBand="0" w:noVBand="1"/>
      </w:tblPr>
      <w:tblGrid>
        <w:gridCol w:w="625"/>
        <w:gridCol w:w="897"/>
        <w:gridCol w:w="848"/>
        <w:gridCol w:w="1174"/>
        <w:gridCol w:w="5130"/>
      </w:tblGrid>
      <w:tr w:rsidR="00264C0A" w:rsidRPr="00F42BB2" w14:paraId="37404C54" w14:textId="77777777" w:rsidTr="00704EA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5" w:type="dxa"/>
          </w:tcPr>
          <w:p w14:paraId="2B23D820" w14:textId="77777777" w:rsidR="00264C0A" w:rsidRPr="00F42BB2" w:rsidRDefault="00264C0A" w:rsidP="00704EAF">
            <w:pPr>
              <w:keepNext/>
              <w:rPr>
                <w:noProof/>
              </w:rPr>
            </w:pPr>
            <w:r w:rsidRPr="00F42BB2">
              <w:rPr>
                <w:noProof/>
              </w:rPr>
              <w:t>Číslo</w:t>
            </w:r>
          </w:p>
        </w:tc>
        <w:tc>
          <w:tcPr>
            <w:tcW w:w="897" w:type="dxa"/>
          </w:tcPr>
          <w:p w14:paraId="1926FB73" w14:textId="77777777" w:rsidR="00264C0A" w:rsidRPr="00F42BB2" w:rsidRDefault="00264C0A" w:rsidP="00704EAF">
            <w:pPr>
              <w:keepNext/>
              <w:cnfStyle w:val="100000000000" w:firstRow="1" w:lastRow="0" w:firstColumn="0" w:lastColumn="0" w:oddVBand="0" w:evenVBand="0" w:oddHBand="0" w:evenHBand="0" w:firstRowFirstColumn="0" w:firstRowLastColumn="0" w:lastRowFirstColumn="0" w:lastRowLastColumn="0"/>
              <w:rPr>
                <w:noProof/>
              </w:rPr>
            </w:pPr>
            <w:r w:rsidRPr="00F42BB2">
              <w:rPr>
                <w:noProof/>
              </w:rPr>
              <w:t>Už</w:t>
            </w:r>
            <w:r>
              <w:rPr>
                <w:noProof/>
              </w:rPr>
              <w:t>.</w:t>
            </w:r>
            <w:r w:rsidRPr="00F42BB2">
              <w:rPr>
                <w:noProof/>
              </w:rPr>
              <w:t xml:space="preserve"> délka</w:t>
            </w:r>
          </w:p>
        </w:tc>
        <w:tc>
          <w:tcPr>
            <w:tcW w:w="848" w:type="dxa"/>
          </w:tcPr>
          <w:p w14:paraId="07892A9F" w14:textId="77777777" w:rsidR="00264C0A" w:rsidRPr="00F42BB2" w:rsidRDefault="00264C0A" w:rsidP="00704EAF">
            <w:pPr>
              <w:keepNext/>
              <w:cnfStyle w:val="100000000000" w:firstRow="1" w:lastRow="0" w:firstColumn="0" w:lastColumn="0" w:oddVBand="0" w:evenVBand="0" w:oddHBand="0" w:evenHBand="0" w:firstRowFirstColumn="0" w:firstRowLastColumn="0" w:lastRowFirstColumn="0" w:lastRowLastColumn="0"/>
              <w:rPr>
                <w:noProof/>
              </w:rPr>
            </w:pPr>
            <w:r w:rsidRPr="00F42BB2">
              <w:rPr>
                <w:noProof/>
              </w:rPr>
              <w:t>Rychlost</w:t>
            </w:r>
          </w:p>
        </w:tc>
        <w:tc>
          <w:tcPr>
            <w:tcW w:w="1174" w:type="dxa"/>
          </w:tcPr>
          <w:p w14:paraId="3434BFF3" w14:textId="77777777" w:rsidR="00264C0A" w:rsidRPr="00F42BB2" w:rsidRDefault="00264C0A" w:rsidP="00704EAF">
            <w:pPr>
              <w:keepNext/>
              <w:cnfStyle w:val="100000000000" w:firstRow="1" w:lastRow="0" w:firstColumn="0" w:lastColumn="0" w:oddVBand="0" w:evenVBand="0" w:oddHBand="0" w:evenHBand="0" w:firstRowFirstColumn="0" w:firstRowLastColumn="0" w:lastRowFirstColumn="0" w:lastRowLastColumn="0"/>
              <w:rPr>
                <w:noProof/>
              </w:rPr>
            </w:pPr>
            <w:r w:rsidRPr="00F42BB2">
              <w:rPr>
                <w:noProof/>
              </w:rPr>
              <w:t>Poloha</w:t>
            </w:r>
          </w:p>
        </w:tc>
        <w:tc>
          <w:tcPr>
            <w:tcW w:w="5130" w:type="dxa"/>
          </w:tcPr>
          <w:p w14:paraId="66B48ADE" w14:textId="77777777" w:rsidR="00264C0A" w:rsidRPr="00F42BB2" w:rsidRDefault="00264C0A" w:rsidP="00704EAF">
            <w:pPr>
              <w:keepNext/>
              <w:cnfStyle w:val="100000000000" w:firstRow="1" w:lastRow="0" w:firstColumn="0" w:lastColumn="0" w:oddVBand="0" w:evenVBand="0" w:oddHBand="0" w:evenHBand="0" w:firstRowFirstColumn="0" w:firstRowLastColumn="0" w:lastRowFirstColumn="0" w:lastRowLastColumn="0"/>
              <w:rPr>
                <w:noProof/>
              </w:rPr>
            </w:pPr>
            <w:r w:rsidRPr="00F42BB2">
              <w:rPr>
                <w:noProof/>
              </w:rPr>
              <w:t>Účel</w:t>
            </w:r>
            <w:r>
              <w:rPr>
                <w:noProof/>
              </w:rPr>
              <w:t xml:space="preserve"> koleje</w:t>
            </w:r>
          </w:p>
        </w:tc>
      </w:tr>
      <w:tr w:rsidR="00264C0A" w:rsidRPr="00F42BB2" w14:paraId="449BD2BE" w14:textId="77777777" w:rsidTr="00704EAF">
        <w:tc>
          <w:tcPr>
            <w:cnfStyle w:val="001000000000" w:firstRow="0" w:lastRow="0" w:firstColumn="1" w:lastColumn="0" w:oddVBand="0" w:evenVBand="0" w:oddHBand="0" w:evenHBand="0" w:firstRowFirstColumn="0" w:firstRowLastColumn="0" w:lastRowFirstColumn="0" w:lastRowLastColumn="0"/>
            <w:tcW w:w="8674" w:type="dxa"/>
            <w:gridSpan w:val="5"/>
          </w:tcPr>
          <w:p w14:paraId="38BCF8A6" w14:textId="77777777" w:rsidR="00264C0A" w:rsidRPr="00F42BB2" w:rsidRDefault="00264C0A" w:rsidP="00704EAF">
            <w:pPr>
              <w:keepNext/>
              <w:rPr>
                <w:i/>
                <w:noProof/>
              </w:rPr>
            </w:pPr>
            <w:r w:rsidRPr="00F42BB2">
              <w:rPr>
                <w:i/>
                <w:noProof/>
              </w:rPr>
              <w:t>dopravní koleje</w:t>
            </w:r>
          </w:p>
        </w:tc>
      </w:tr>
      <w:tr w:rsidR="00264C0A" w:rsidRPr="00F42BB2" w14:paraId="7BAA7EF6"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28F0A615" w14:textId="77777777" w:rsidR="00264C0A" w:rsidRPr="00F42BB2" w:rsidRDefault="00264C0A" w:rsidP="00704EAF">
            <w:pPr>
              <w:keepNext/>
              <w:rPr>
                <w:noProof/>
              </w:rPr>
            </w:pPr>
            <w:r w:rsidRPr="00F42BB2">
              <w:rPr>
                <w:noProof/>
              </w:rPr>
              <w:t>1</w:t>
            </w:r>
          </w:p>
        </w:tc>
        <w:tc>
          <w:tcPr>
            <w:tcW w:w="897" w:type="dxa"/>
          </w:tcPr>
          <w:p w14:paraId="33202C0D"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730 m</w:t>
            </w:r>
          </w:p>
        </w:tc>
        <w:tc>
          <w:tcPr>
            <w:tcW w:w="848" w:type="dxa"/>
          </w:tcPr>
          <w:p w14:paraId="7446BFF1"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60 km/h</w:t>
            </w:r>
          </w:p>
        </w:tc>
        <w:tc>
          <w:tcPr>
            <w:tcW w:w="1174" w:type="dxa"/>
          </w:tcPr>
          <w:p w14:paraId="593E7CDB"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S1 – L1</w:t>
            </w:r>
          </w:p>
        </w:tc>
        <w:tc>
          <w:tcPr>
            <w:tcW w:w="5130" w:type="dxa"/>
          </w:tcPr>
          <w:p w14:paraId="4D48C496"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264C0A" w:rsidRPr="00F42BB2" w14:paraId="4BE76C9C"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56D5A6B7" w14:textId="77777777" w:rsidR="00264C0A" w:rsidRPr="00F42BB2" w:rsidRDefault="00264C0A" w:rsidP="00704EAF">
            <w:pPr>
              <w:keepNext/>
              <w:rPr>
                <w:noProof/>
              </w:rPr>
            </w:pPr>
            <w:r w:rsidRPr="00F42BB2">
              <w:rPr>
                <w:noProof/>
              </w:rPr>
              <w:t>2</w:t>
            </w:r>
          </w:p>
        </w:tc>
        <w:tc>
          <w:tcPr>
            <w:tcW w:w="897" w:type="dxa"/>
          </w:tcPr>
          <w:p w14:paraId="5D69A45A"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568 m</w:t>
            </w:r>
          </w:p>
        </w:tc>
        <w:tc>
          <w:tcPr>
            <w:tcW w:w="848" w:type="dxa"/>
          </w:tcPr>
          <w:p w14:paraId="38D303C9"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60 km/h</w:t>
            </w:r>
          </w:p>
        </w:tc>
        <w:tc>
          <w:tcPr>
            <w:tcW w:w="1174" w:type="dxa"/>
          </w:tcPr>
          <w:p w14:paraId="12450FDD"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S2 – Lc2</w:t>
            </w:r>
          </w:p>
        </w:tc>
        <w:tc>
          <w:tcPr>
            <w:tcW w:w="5130" w:type="dxa"/>
          </w:tcPr>
          <w:p w14:paraId="7E7E3C97"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264C0A" w:rsidRPr="00F42BB2" w14:paraId="20BDA0B1"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083E6AFA" w14:textId="77777777" w:rsidR="00264C0A" w:rsidRPr="00F42BB2" w:rsidRDefault="00264C0A" w:rsidP="00704EAF">
            <w:pPr>
              <w:keepNext/>
              <w:rPr>
                <w:noProof/>
              </w:rPr>
            </w:pPr>
            <w:r>
              <w:rPr>
                <w:noProof/>
              </w:rPr>
              <w:t>2b</w:t>
            </w:r>
          </w:p>
        </w:tc>
        <w:tc>
          <w:tcPr>
            <w:tcW w:w="897" w:type="dxa"/>
          </w:tcPr>
          <w:p w14:paraId="5D9AA52D"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125 m</w:t>
            </w:r>
          </w:p>
        </w:tc>
        <w:tc>
          <w:tcPr>
            <w:tcW w:w="848" w:type="dxa"/>
          </w:tcPr>
          <w:p w14:paraId="10BF9D92"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220CA4EF"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Se15A – L2</w:t>
            </w:r>
          </w:p>
        </w:tc>
        <w:tc>
          <w:tcPr>
            <w:tcW w:w="5130" w:type="dxa"/>
          </w:tcPr>
          <w:p w14:paraId="5A2035D2"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264C0A" w:rsidRPr="00F42BB2" w14:paraId="27B2126D"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25CA7341" w14:textId="77777777" w:rsidR="00264C0A" w:rsidRPr="00F42BB2" w:rsidRDefault="00264C0A" w:rsidP="00704EAF">
            <w:pPr>
              <w:keepNext/>
              <w:rPr>
                <w:noProof/>
              </w:rPr>
            </w:pPr>
            <w:r>
              <w:rPr>
                <w:noProof/>
              </w:rPr>
              <w:t>3</w:t>
            </w:r>
          </w:p>
        </w:tc>
        <w:tc>
          <w:tcPr>
            <w:tcW w:w="897" w:type="dxa"/>
          </w:tcPr>
          <w:p w14:paraId="62B44CFE"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715 m</w:t>
            </w:r>
          </w:p>
        </w:tc>
        <w:tc>
          <w:tcPr>
            <w:tcW w:w="848" w:type="dxa"/>
          </w:tcPr>
          <w:p w14:paraId="39FA97F2"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5DA3F96D"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S3 – L3</w:t>
            </w:r>
          </w:p>
        </w:tc>
        <w:tc>
          <w:tcPr>
            <w:tcW w:w="5130" w:type="dxa"/>
          </w:tcPr>
          <w:p w14:paraId="76A4B49E"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264C0A" w:rsidRPr="00F42BB2" w14:paraId="78D50804"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7579B157" w14:textId="77777777" w:rsidR="00264C0A" w:rsidRPr="00F42BB2" w:rsidRDefault="00264C0A" w:rsidP="00704EAF">
            <w:pPr>
              <w:keepNext/>
              <w:rPr>
                <w:noProof/>
              </w:rPr>
            </w:pPr>
            <w:r>
              <w:rPr>
                <w:noProof/>
              </w:rPr>
              <w:t>4</w:t>
            </w:r>
          </w:p>
        </w:tc>
        <w:tc>
          <w:tcPr>
            <w:tcW w:w="897" w:type="dxa"/>
          </w:tcPr>
          <w:p w14:paraId="58955D53"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563 m</w:t>
            </w:r>
          </w:p>
        </w:tc>
        <w:tc>
          <w:tcPr>
            <w:tcW w:w="848" w:type="dxa"/>
          </w:tcPr>
          <w:p w14:paraId="752A29C4"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6D9144A1"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S4 – L4</w:t>
            </w:r>
          </w:p>
        </w:tc>
        <w:tc>
          <w:tcPr>
            <w:tcW w:w="5130" w:type="dxa"/>
          </w:tcPr>
          <w:p w14:paraId="7902BB36"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264C0A" w:rsidRPr="00F42BB2" w14:paraId="71986F7F"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1FA175F8" w14:textId="77777777" w:rsidR="00264C0A" w:rsidRPr="00F42BB2" w:rsidRDefault="00264C0A" w:rsidP="00704EAF">
            <w:pPr>
              <w:keepNext/>
              <w:rPr>
                <w:noProof/>
              </w:rPr>
            </w:pPr>
            <w:r>
              <w:rPr>
                <w:noProof/>
              </w:rPr>
              <w:t>5</w:t>
            </w:r>
          </w:p>
        </w:tc>
        <w:tc>
          <w:tcPr>
            <w:tcW w:w="897" w:type="dxa"/>
          </w:tcPr>
          <w:p w14:paraId="10376FF5"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643 m</w:t>
            </w:r>
          </w:p>
        </w:tc>
        <w:tc>
          <w:tcPr>
            <w:tcW w:w="848" w:type="dxa"/>
          </w:tcPr>
          <w:p w14:paraId="39CEBAB5"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4ADD8E24"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S5 – L5</w:t>
            </w:r>
          </w:p>
        </w:tc>
        <w:tc>
          <w:tcPr>
            <w:tcW w:w="5130" w:type="dxa"/>
          </w:tcPr>
          <w:p w14:paraId="30A2D37F"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264C0A" w:rsidRPr="00F42BB2" w14:paraId="2DEA12D4"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7FFA5C76" w14:textId="77777777" w:rsidR="00264C0A" w:rsidRPr="00F42BB2" w:rsidRDefault="00264C0A" w:rsidP="00704EAF">
            <w:pPr>
              <w:keepNext/>
              <w:rPr>
                <w:noProof/>
              </w:rPr>
            </w:pPr>
            <w:r>
              <w:rPr>
                <w:noProof/>
              </w:rPr>
              <w:t>6</w:t>
            </w:r>
          </w:p>
        </w:tc>
        <w:tc>
          <w:tcPr>
            <w:tcW w:w="897" w:type="dxa"/>
          </w:tcPr>
          <w:p w14:paraId="42BA087D"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578 m</w:t>
            </w:r>
          </w:p>
        </w:tc>
        <w:tc>
          <w:tcPr>
            <w:tcW w:w="848" w:type="dxa"/>
          </w:tcPr>
          <w:p w14:paraId="75E4735B"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582A62FE"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S6 – L6</w:t>
            </w:r>
          </w:p>
        </w:tc>
        <w:tc>
          <w:tcPr>
            <w:tcW w:w="5130" w:type="dxa"/>
          </w:tcPr>
          <w:p w14:paraId="6D248AB4"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264C0A" w:rsidRPr="00F42BB2" w14:paraId="2463EDD5"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07E1172D" w14:textId="77777777" w:rsidR="00264C0A" w:rsidRPr="00F42BB2" w:rsidRDefault="00264C0A" w:rsidP="00704EAF">
            <w:pPr>
              <w:keepNext/>
              <w:rPr>
                <w:noProof/>
              </w:rPr>
            </w:pPr>
            <w:r>
              <w:rPr>
                <w:noProof/>
              </w:rPr>
              <w:t>7</w:t>
            </w:r>
          </w:p>
        </w:tc>
        <w:tc>
          <w:tcPr>
            <w:tcW w:w="897" w:type="dxa"/>
          </w:tcPr>
          <w:p w14:paraId="6142C9C0"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627 m</w:t>
            </w:r>
          </w:p>
        </w:tc>
        <w:tc>
          <w:tcPr>
            <w:tcW w:w="848" w:type="dxa"/>
          </w:tcPr>
          <w:p w14:paraId="5A42B1A0"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4BA53006"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S7 – L7</w:t>
            </w:r>
          </w:p>
        </w:tc>
        <w:tc>
          <w:tcPr>
            <w:tcW w:w="5130" w:type="dxa"/>
          </w:tcPr>
          <w:p w14:paraId="1B303B69"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264C0A" w:rsidRPr="00F42BB2" w14:paraId="54845520"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28A7D12F" w14:textId="77777777" w:rsidR="00264C0A" w:rsidRPr="00F42BB2" w:rsidRDefault="00264C0A" w:rsidP="00704EAF">
            <w:pPr>
              <w:keepNext/>
              <w:rPr>
                <w:noProof/>
              </w:rPr>
            </w:pPr>
            <w:r>
              <w:rPr>
                <w:noProof/>
              </w:rPr>
              <w:t>8</w:t>
            </w:r>
          </w:p>
        </w:tc>
        <w:tc>
          <w:tcPr>
            <w:tcW w:w="897" w:type="dxa"/>
          </w:tcPr>
          <w:p w14:paraId="4910B285"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220 m</w:t>
            </w:r>
          </w:p>
        </w:tc>
        <w:tc>
          <w:tcPr>
            <w:tcW w:w="848" w:type="dxa"/>
          </w:tcPr>
          <w:p w14:paraId="209D65DF"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5159CF69"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S8 – Lc8</w:t>
            </w:r>
          </w:p>
        </w:tc>
        <w:tc>
          <w:tcPr>
            <w:tcW w:w="5130" w:type="dxa"/>
          </w:tcPr>
          <w:p w14:paraId="7D76E035"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směr Hostašovice, Střítež n. B., Jablůnka, Branky n. M., bez TV</w:t>
            </w:r>
          </w:p>
        </w:tc>
      </w:tr>
      <w:tr w:rsidR="00264C0A" w:rsidRPr="00F42BB2" w14:paraId="124874A7"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73C2A0D6" w14:textId="77777777" w:rsidR="00264C0A" w:rsidRPr="00F42BB2" w:rsidRDefault="00264C0A" w:rsidP="00704EAF">
            <w:pPr>
              <w:keepNext/>
              <w:rPr>
                <w:noProof/>
              </w:rPr>
            </w:pPr>
            <w:r>
              <w:rPr>
                <w:noProof/>
              </w:rPr>
              <w:t>8a</w:t>
            </w:r>
          </w:p>
        </w:tc>
        <w:tc>
          <w:tcPr>
            <w:tcW w:w="897" w:type="dxa"/>
          </w:tcPr>
          <w:p w14:paraId="0CA12762"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120 m</w:t>
            </w:r>
          </w:p>
        </w:tc>
        <w:tc>
          <w:tcPr>
            <w:tcW w:w="848" w:type="dxa"/>
          </w:tcPr>
          <w:p w14:paraId="1D7094F9"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030FDB0B"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Se13 – Se15</w:t>
            </w:r>
          </w:p>
        </w:tc>
        <w:tc>
          <w:tcPr>
            <w:tcW w:w="5130" w:type="dxa"/>
          </w:tcPr>
          <w:p w14:paraId="1252EC85"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průjezdná, variantní cesta, bez TV</w:t>
            </w:r>
          </w:p>
        </w:tc>
      </w:tr>
      <w:tr w:rsidR="00264C0A" w:rsidRPr="00F42BB2" w14:paraId="0C46FF9F"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00AFD5FB" w14:textId="77777777" w:rsidR="00264C0A" w:rsidRPr="00F42BB2" w:rsidRDefault="00264C0A" w:rsidP="00704EAF">
            <w:pPr>
              <w:keepNext/>
              <w:rPr>
                <w:noProof/>
              </w:rPr>
            </w:pPr>
            <w:r>
              <w:rPr>
                <w:noProof/>
              </w:rPr>
              <w:t>8b</w:t>
            </w:r>
          </w:p>
        </w:tc>
        <w:tc>
          <w:tcPr>
            <w:tcW w:w="897" w:type="dxa"/>
          </w:tcPr>
          <w:p w14:paraId="74B0B135"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120 m</w:t>
            </w:r>
          </w:p>
        </w:tc>
        <w:tc>
          <w:tcPr>
            <w:tcW w:w="848" w:type="dxa"/>
          </w:tcPr>
          <w:p w14:paraId="398B32D8"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2C2A5FC3"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Se14 – L8</w:t>
            </w:r>
          </w:p>
        </w:tc>
        <w:tc>
          <w:tcPr>
            <w:tcW w:w="5130" w:type="dxa"/>
          </w:tcPr>
          <w:p w14:paraId="70A886C4"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odjezdová a průjezdná směr Hostašovice a Střítež n. B., bez TV</w:t>
            </w:r>
          </w:p>
        </w:tc>
      </w:tr>
      <w:tr w:rsidR="00264C0A" w:rsidRPr="00F42BB2" w14:paraId="422BFDE3"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1AC93854" w14:textId="77777777" w:rsidR="00264C0A" w:rsidRPr="00F42BB2" w:rsidRDefault="00264C0A" w:rsidP="00704EAF">
            <w:pPr>
              <w:keepNext/>
              <w:rPr>
                <w:noProof/>
              </w:rPr>
            </w:pPr>
            <w:r>
              <w:rPr>
                <w:noProof/>
              </w:rPr>
              <w:t>9</w:t>
            </w:r>
          </w:p>
        </w:tc>
        <w:tc>
          <w:tcPr>
            <w:tcW w:w="897" w:type="dxa"/>
          </w:tcPr>
          <w:p w14:paraId="34829F85"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585 m</w:t>
            </w:r>
          </w:p>
        </w:tc>
        <w:tc>
          <w:tcPr>
            <w:tcW w:w="848" w:type="dxa"/>
          </w:tcPr>
          <w:p w14:paraId="122E8337"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1D6C9CEA"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S9 – L9</w:t>
            </w:r>
          </w:p>
        </w:tc>
        <w:tc>
          <w:tcPr>
            <w:tcW w:w="5130" w:type="dxa"/>
          </w:tcPr>
          <w:p w14:paraId="6ACC7EDE"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264C0A" w:rsidRPr="00F42BB2" w14:paraId="29F9E2A1"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2CB7D564" w14:textId="77777777" w:rsidR="00264C0A" w:rsidRPr="00F42BB2" w:rsidRDefault="00264C0A" w:rsidP="00704EAF">
            <w:pPr>
              <w:keepNext/>
              <w:rPr>
                <w:noProof/>
              </w:rPr>
            </w:pPr>
            <w:r>
              <w:rPr>
                <w:noProof/>
              </w:rPr>
              <w:t>11</w:t>
            </w:r>
          </w:p>
        </w:tc>
        <w:tc>
          <w:tcPr>
            <w:tcW w:w="897" w:type="dxa"/>
          </w:tcPr>
          <w:p w14:paraId="238234B2"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560 m</w:t>
            </w:r>
          </w:p>
        </w:tc>
        <w:tc>
          <w:tcPr>
            <w:tcW w:w="848" w:type="dxa"/>
          </w:tcPr>
          <w:p w14:paraId="552C628F"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22CDF63F"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S11 – L11</w:t>
            </w:r>
          </w:p>
        </w:tc>
        <w:tc>
          <w:tcPr>
            <w:tcW w:w="5130" w:type="dxa"/>
          </w:tcPr>
          <w:p w14:paraId="526C90BF"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264C0A" w:rsidRPr="00F42BB2" w14:paraId="7A5E6BBB"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7277FBE6" w14:textId="77777777" w:rsidR="00264C0A" w:rsidRPr="00F42BB2" w:rsidRDefault="00264C0A" w:rsidP="00704EAF">
            <w:pPr>
              <w:keepNext/>
              <w:rPr>
                <w:noProof/>
              </w:rPr>
            </w:pPr>
            <w:r>
              <w:rPr>
                <w:noProof/>
              </w:rPr>
              <w:t>13</w:t>
            </w:r>
          </w:p>
        </w:tc>
        <w:tc>
          <w:tcPr>
            <w:tcW w:w="897" w:type="dxa"/>
          </w:tcPr>
          <w:p w14:paraId="0007965A"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426 m</w:t>
            </w:r>
          </w:p>
        </w:tc>
        <w:tc>
          <w:tcPr>
            <w:tcW w:w="848" w:type="dxa"/>
          </w:tcPr>
          <w:p w14:paraId="3E1FAE79"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60751F23"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S13 – L13</w:t>
            </w:r>
          </w:p>
        </w:tc>
        <w:tc>
          <w:tcPr>
            <w:tcW w:w="5130" w:type="dxa"/>
          </w:tcPr>
          <w:p w14:paraId="08387EA0"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odjezdová pro vlaky všech směrů a seřaďovací, s TV</w:t>
            </w:r>
          </w:p>
        </w:tc>
      </w:tr>
      <w:tr w:rsidR="00264C0A" w:rsidRPr="00F42BB2" w14:paraId="2F197996"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1357DA33" w14:textId="77777777" w:rsidR="00264C0A" w:rsidRPr="00F42BB2" w:rsidRDefault="00264C0A" w:rsidP="00704EAF">
            <w:pPr>
              <w:keepNext/>
              <w:rPr>
                <w:noProof/>
              </w:rPr>
            </w:pPr>
            <w:r>
              <w:rPr>
                <w:noProof/>
              </w:rPr>
              <w:t>13a</w:t>
            </w:r>
          </w:p>
        </w:tc>
        <w:tc>
          <w:tcPr>
            <w:tcW w:w="897" w:type="dxa"/>
          </w:tcPr>
          <w:p w14:paraId="2C5A9458"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123 m</w:t>
            </w:r>
          </w:p>
        </w:tc>
        <w:tc>
          <w:tcPr>
            <w:tcW w:w="848" w:type="dxa"/>
          </w:tcPr>
          <w:p w14:paraId="29F9C831"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6E81B991"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Se16 – Se23</w:t>
            </w:r>
          </w:p>
        </w:tc>
        <w:tc>
          <w:tcPr>
            <w:tcW w:w="5130" w:type="dxa"/>
          </w:tcPr>
          <w:p w14:paraId="01B8F19B"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průjezdná, variantní cesta pro vlaky všech směrů, s TV</w:t>
            </w:r>
          </w:p>
        </w:tc>
      </w:tr>
      <w:tr w:rsidR="00264C0A" w:rsidRPr="00F42BB2" w14:paraId="311699B0"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7F5A44C2" w14:textId="77777777" w:rsidR="00264C0A" w:rsidRPr="00F42BB2" w:rsidRDefault="00264C0A" w:rsidP="00704EAF">
            <w:pPr>
              <w:keepNext/>
              <w:rPr>
                <w:noProof/>
              </w:rPr>
            </w:pPr>
            <w:r>
              <w:rPr>
                <w:noProof/>
              </w:rPr>
              <w:t>15</w:t>
            </w:r>
          </w:p>
        </w:tc>
        <w:tc>
          <w:tcPr>
            <w:tcW w:w="897" w:type="dxa"/>
          </w:tcPr>
          <w:p w14:paraId="450CD271"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413 m</w:t>
            </w:r>
          </w:p>
        </w:tc>
        <w:tc>
          <w:tcPr>
            <w:tcW w:w="848" w:type="dxa"/>
          </w:tcPr>
          <w:p w14:paraId="17F21E95"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3E8BF253"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S15 – n. v. 23</w:t>
            </w:r>
          </w:p>
        </w:tc>
        <w:tc>
          <w:tcPr>
            <w:tcW w:w="5130" w:type="dxa"/>
          </w:tcPr>
          <w:p w14:paraId="19DC3CD6"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odjezdová pro vlaky všech směrů a seřaďovací, s TV</w:t>
            </w:r>
          </w:p>
        </w:tc>
      </w:tr>
      <w:tr w:rsidR="00264C0A" w:rsidRPr="00F42BB2" w14:paraId="3345882B"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4B12B467" w14:textId="77777777" w:rsidR="00264C0A" w:rsidRPr="00F42BB2" w:rsidRDefault="00264C0A" w:rsidP="00704EAF">
            <w:pPr>
              <w:keepNext/>
              <w:rPr>
                <w:noProof/>
              </w:rPr>
            </w:pPr>
            <w:r>
              <w:rPr>
                <w:noProof/>
              </w:rPr>
              <w:t>17</w:t>
            </w:r>
          </w:p>
        </w:tc>
        <w:tc>
          <w:tcPr>
            <w:tcW w:w="897" w:type="dxa"/>
          </w:tcPr>
          <w:p w14:paraId="279FA77D"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356 m</w:t>
            </w:r>
          </w:p>
        </w:tc>
        <w:tc>
          <w:tcPr>
            <w:tcW w:w="848" w:type="dxa"/>
          </w:tcPr>
          <w:p w14:paraId="32E9389C"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382D761D"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S17 – L17</w:t>
            </w:r>
          </w:p>
        </w:tc>
        <w:tc>
          <w:tcPr>
            <w:tcW w:w="5130" w:type="dxa"/>
          </w:tcPr>
          <w:p w14:paraId="43190E47"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odjezdová pro vlaky všech směrů a seřaďovací, s TV</w:t>
            </w:r>
          </w:p>
        </w:tc>
      </w:tr>
      <w:tr w:rsidR="00264C0A" w:rsidRPr="00F42BB2" w14:paraId="715AFB3F"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0D85B350" w14:textId="77777777" w:rsidR="00264C0A" w:rsidRPr="00F42BB2" w:rsidRDefault="00264C0A" w:rsidP="00704EAF">
            <w:pPr>
              <w:keepNext/>
              <w:rPr>
                <w:noProof/>
              </w:rPr>
            </w:pPr>
            <w:r>
              <w:rPr>
                <w:noProof/>
              </w:rPr>
              <w:t>19</w:t>
            </w:r>
          </w:p>
        </w:tc>
        <w:tc>
          <w:tcPr>
            <w:tcW w:w="897" w:type="dxa"/>
          </w:tcPr>
          <w:p w14:paraId="5D3CC7CC"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362 m</w:t>
            </w:r>
          </w:p>
        </w:tc>
        <w:tc>
          <w:tcPr>
            <w:tcW w:w="848" w:type="dxa"/>
          </w:tcPr>
          <w:p w14:paraId="7FC9BEBD"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79A74C7F"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S19 – L19</w:t>
            </w:r>
          </w:p>
        </w:tc>
        <w:tc>
          <w:tcPr>
            <w:tcW w:w="5130" w:type="dxa"/>
          </w:tcPr>
          <w:p w14:paraId="222E9D73"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odjezdová pro vlaky všech směrů a seřaďovací, s TV</w:t>
            </w:r>
          </w:p>
        </w:tc>
      </w:tr>
      <w:tr w:rsidR="00264C0A" w:rsidRPr="00F42BB2" w14:paraId="35AECB83"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4A65A21D" w14:textId="77777777" w:rsidR="00264C0A" w:rsidRPr="00F42BB2" w:rsidRDefault="00264C0A" w:rsidP="00704EAF">
            <w:pPr>
              <w:keepNext/>
              <w:rPr>
                <w:noProof/>
              </w:rPr>
            </w:pPr>
            <w:r>
              <w:rPr>
                <w:noProof/>
              </w:rPr>
              <w:t>21</w:t>
            </w:r>
          </w:p>
        </w:tc>
        <w:tc>
          <w:tcPr>
            <w:tcW w:w="897" w:type="dxa"/>
          </w:tcPr>
          <w:p w14:paraId="380900B0"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255 m</w:t>
            </w:r>
          </w:p>
        </w:tc>
        <w:tc>
          <w:tcPr>
            <w:tcW w:w="848" w:type="dxa"/>
          </w:tcPr>
          <w:p w14:paraId="4C6C24B9"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6BC99D4E"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S21 – L21</w:t>
            </w:r>
          </w:p>
        </w:tc>
        <w:tc>
          <w:tcPr>
            <w:tcW w:w="5130" w:type="dxa"/>
          </w:tcPr>
          <w:p w14:paraId="30A499D8"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odjezdová pro vlaky všech směrů a seřaďovací, s TV</w:t>
            </w:r>
          </w:p>
        </w:tc>
      </w:tr>
      <w:tr w:rsidR="00264C0A" w:rsidRPr="00F42BB2" w14:paraId="04CE4142"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0DC2247A" w14:textId="77777777" w:rsidR="00264C0A" w:rsidRDefault="00264C0A" w:rsidP="00704EAF">
            <w:pPr>
              <w:keepNext/>
              <w:rPr>
                <w:noProof/>
              </w:rPr>
            </w:pPr>
            <w:r>
              <w:rPr>
                <w:noProof/>
              </w:rPr>
              <w:t>23</w:t>
            </w:r>
          </w:p>
        </w:tc>
        <w:tc>
          <w:tcPr>
            <w:tcW w:w="897" w:type="dxa"/>
          </w:tcPr>
          <w:p w14:paraId="6BFE2586"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563 m</w:t>
            </w:r>
          </w:p>
        </w:tc>
        <w:tc>
          <w:tcPr>
            <w:tcW w:w="848" w:type="dxa"/>
          </w:tcPr>
          <w:p w14:paraId="0FF27148"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62F08456"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S23 – L23</w:t>
            </w:r>
          </w:p>
        </w:tc>
        <w:tc>
          <w:tcPr>
            <w:tcW w:w="5130" w:type="dxa"/>
          </w:tcPr>
          <w:p w14:paraId="4011C563"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odjezd. směr Lhotka n. B., Jablůnka, Branky n. M., seřaďovací, s TV</w:t>
            </w:r>
          </w:p>
        </w:tc>
      </w:tr>
      <w:tr w:rsidR="00264C0A" w:rsidRPr="00F42BB2" w14:paraId="716D8D7E"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77AA2FBB" w14:textId="77777777" w:rsidR="00264C0A" w:rsidRDefault="00264C0A" w:rsidP="00704EAF">
            <w:pPr>
              <w:keepNext/>
              <w:rPr>
                <w:noProof/>
              </w:rPr>
            </w:pPr>
            <w:r>
              <w:rPr>
                <w:noProof/>
              </w:rPr>
              <w:t>25</w:t>
            </w:r>
          </w:p>
        </w:tc>
        <w:tc>
          <w:tcPr>
            <w:tcW w:w="897" w:type="dxa"/>
          </w:tcPr>
          <w:p w14:paraId="56F5FFF5"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565 m</w:t>
            </w:r>
          </w:p>
        </w:tc>
        <w:tc>
          <w:tcPr>
            <w:tcW w:w="848" w:type="dxa"/>
          </w:tcPr>
          <w:p w14:paraId="366950EA"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015204F7"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S25 – L25</w:t>
            </w:r>
          </w:p>
        </w:tc>
        <w:tc>
          <w:tcPr>
            <w:tcW w:w="5130" w:type="dxa"/>
          </w:tcPr>
          <w:p w14:paraId="4295370C"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odjezd. směr Lhotka n. B., Jablůnka, Branky n. M., seřaďovací, s TV</w:t>
            </w:r>
          </w:p>
        </w:tc>
      </w:tr>
      <w:tr w:rsidR="00264C0A" w:rsidRPr="00F42BB2" w14:paraId="08CFAA2A"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12DA00AE" w14:textId="77777777" w:rsidR="00264C0A" w:rsidRDefault="00264C0A" w:rsidP="00704EAF">
            <w:pPr>
              <w:keepNext/>
              <w:rPr>
                <w:noProof/>
              </w:rPr>
            </w:pPr>
            <w:r>
              <w:rPr>
                <w:noProof/>
              </w:rPr>
              <w:t>27</w:t>
            </w:r>
          </w:p>
        </w:tc>
        <w:tc>
          <w:tcPr>
            <w:tcW w:w="897" w:type="dxa"/>
          </w:tcPr>
          <w:p w14:paraId="5058C7E3"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567 m</w:t>
            </w:r>
          </w:p>
        </w:tc>
        <w:tc>
          <w:tcPr>
            <w:tcW w:w="848" w:type="dxa"/>
          </w:tcPr>
          <w:p w14:paraId="78F91D89"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07EF1B51"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S27 – L27</w:t>
            </w:r>
          </w:p>
        </w:tc>
        <w:tc>
          <w:tcPr>
            <w:tcW w:w="5130" w:type="dxa"/>
          </w:tcPr>
          <w:p w14:paraId="7AF7A05B"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odjezd. směr Lhotka n. B., Jablůnka, Branky n. M., seřaďovací, s TV</w:t>
            </w:r>
          </w:p>
        </w:tc>
      </w:tr>
      <w:tr w:rsidR="00264C0A" w:rsidRPr="00F42BB2" w14:paraId="1C6B160C"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21BFBE57" w14:textId="77777777" w:rsidR="00264C0A" w:rsidRDefault="00264C0A" w:rsidP="00704EAF">
            <w:pPr>
              <w:keepNext/>
              <w:rPr>
                <w:noProof/>
              </w:rPr>
            </w:pPr>
            <w:r>
              <w:rPr>
                <w:noProof/>
              </w:rPr>
              <w:t>29</w:t>
            </w:r>
          </w:p>
        </w:tc>
        <w:tc>
          <w:tcPr>
            <w:tcW w:w="897" w:type="dxa"/>
          </w:tcPr>
          <w:p w14:paraId="53F5C21B"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547 m</w:t>
            </w:r>
          </w:p>
        </w:tc>
        <w:tc>
          <w:tcPr>
            <w:tcW w:w="848" w:type="dxa"/>
          </w:tcPr>
          <w:p w14:paraId="16246FFC"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0EE8D8C9"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S29 – L29</w:t>
            </w:r>
          </w:p>
        </w:tc>
        <w:tc>
          <w:tcPr>
            <w:tcW w:w="5130" w:type="dxa"/>
          </w:tcPr>
          <w:p w14:paraId="15D16061"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odjezd. směr Lhotka n. B., Jablůnka, Branky n. M., seřaďovací, s TV</w:t>
            </w:r>
          </w:p>
        </w:tc>
      </w:tr>
      <w:tr w:rsidR="00264C0A" w:rsidRPr="00F42BB2" w14:paraId="6E79B85E"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533995A9" w14:textId="77777777" w:rsidR="00264C0A" w:rsidRDefault="00264C0A" w:rsidP="00704EAF">
            <w:pPr>
              <w:keepNext/>
              <w:rPr>
                <w:noProof/>
              </w:rPr>
            </w:pPr>
            <w:r>
              <w:rPr>
                <w:noProof/>
              </w:rPr>
              <w:t>31</w:t>
            </w:r>
          </w:p>
        </w:tc>
        <w:tc>
          <w:tcPr>
            <w:tcW w:w="897" w:type="dxa"/>
          </w:tcPr>
          <w:p w14:paraId="632F6349"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544 m</w:t>
            </w:r>
          </w:p>
        </w:tc>
        <w:tc>
          <w:tcPr>
            <w:tcW w:w="848" w:type="dxa"/>
          </w:tcPr>
          <w:p w14:paraId="2C00E121"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38C98143"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S31 – L31</w:t>
            </w:r>
          </w:p>
        </w:tc>
        <w:tc>
          <w:tcPr>
            <w:tcW w:w="5130" w:type="dxa"/>
          </w:tcPr>
          <w:p w14:paraId="2570ABC0"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odjezd. směr Lhotka n. B., Jablůnka, Branky n. M., seřaďovací, s TV</w:t>
            </w:r>
          </w:p>
        </w:tc>
      </w:tr>
      <w:tr w:rsidR="00264C0A" w:rsidRPr="00F42BB2" w14:paraId="57EADF8A"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4EA2E343" w14:textId="77777777" w:rsidR="00264C0A" w:rsidRPr="00F42BB2" w:rsidRDefault="00264C0A" w:rsidP="00704EAF">
            <w:pPr>
              <w:keepNext/>
              <w:rPr>
                <w:noProof/>
              </w:rPr>
            </w:pPr>
            <w:r>
              <w:rPr>
                <w:noProof/>
              </w:rPr>
              <w:t>33</w:t>
            </w:r>
          </w:p>
        </w:tc>
        <w:tc>
          <w:tcPr>
            <w:tcW w:w="897" w:type="dxa"/>
          </w:tcPr>
          <w:p w14:paraId="59F55795"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520</w:t>
            </w:r>
            <w:r w:rsidRPr="00F42BB2">
              <w:rPr>
                <w:noProof/>
              </w:rPr>
              <w:t xml:space="preserve"> m</w:t>
            </w:r>
          </w:p>
        </w:tc>
        <w:tc>
          <w:tcPr>
            <w:tcW w:w="848" w:type="dxa"/>
          </w:tcPr>
          <w:p w14:paraId="342DCB97"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5BE83F3D"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S33 – L33</w:t>
            </w:r>
          </w:p>
        </w:tc>
        <w:tc>
          <w:tcPr>
            <w:tcW w:w="5130" w:type="dxa"/>
          </w:tcPr>
          <w:p w14:paraId="77CEE9C3"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odjezd. směr Lhotka n. B., Jablůnka, Branky n. M., seřaďovací, s TV</w:t>
            </w:r>
          </w:p>
        </w:tc>
      </w:tr>
      <w:tr w:rsidR="00264C0A" w:rsidRPr="00F42BB2" w14:paraId="41E32832" w14:textId="77777777" w:rsidTr="00704EAF">
        <w:tc>
          <w:tcPr>
            <w:cnfStyle w:val="001000000000" w:firstRow="0" w:lastRow="0" w:firstColumn="1" w:lastColumn="0" w:oddVBand="0" w:evenVBand="0" w:oddHBand="0" w:evenHBand="0" w:firstRowFirstColumn="0" w:firstRowLastColumn="0" w:lastRowFirstColumn="0" w:lastRowLastColumn="0"/>
            <w:tcW w:w="8674" w:type="dxa"/>
            <w:gridSpan w:val="5"/>
          </w:tcPr>
          <w:p w14:paraId="688E9B27" w14:textId="77777777" w:rsidR="00264C0A" w:rsidRPr="00F42BB2" w:rsidRDefault="00264C0A" w:rsidP="00704EAF">
            <w:pPr>
              <w:keepNext/>
              <w:rPr>
                <w:i/>
                <w:noProof/>
              </w:rPr>
            </w:pPr>
            <w:r w:rsidRPr="00F42BB2">
              <w:rPr>
                <w:i/>
                <w:noProof/>
              </w:rPr>
              <w:t>manipulační koleje</w:t>
            </w:r>
          </w:p>
        </w:tc>
      </w:tr>
      <w:tr w:rsidR="00264C0A" w:rsidRPr="00F42BB2" w14:paraId="1D3E5239"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4289D7C3" w14:textId="77777777" w:rsidR="00264C0A" w:rsidRPr="00F42BB2" w:rsidRDefault="00264C0A" w:rsidP="00704EAF">
            <w:pPr>
              <w:keepNext/>
              <w:rPr>
                <w:noProof/>
              </w:rPr>
            </w:pPr>
            <w:r>
              <w:rPr>
                <w:noProof/>
              </w:rPr>
              <w:t>2a</w:t>
            </w:r>
          </w:p>
        </w:tc>
        <w:tc>
          <w:tcPr>
            <w:tcW w:w="897" w:type="dxa"/>
          </w:tcPr>
          <w:p w14:paraId="3D272643"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5</w:t>
            </w:r>
            <w:r w:rsidRPr="00F42BB2">
              <w:rPr>
                <w:noProof/>
              </w:rPr>
              <w:t>2 m</w:t>
            </w:r>
          </w:p>
        </w:tc>
        <w:tc>
          <w:tcPr>
            <w:tcW w:w="848" w:type="dxa"/>
          </w:tcPr>
          <w:p w14:paraId="21F3AAB0"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1BE7ED51"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zar. – Se13A</w:t>
            </w:r>
          </w:p>
        </w:tc>
        <w:tc>
          <w:tcPr>
            <w:tcW w:w="5130" w:type="dxa"/>
          </w:tcPr>
          <w:p w14:paraId="2B880BED"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odstavná pro elektrické lokomotivy, s TV, kusá</w:t>
            </w:r>
          </w:p>
        </w:tc>
      </w:tr>
      <w:tr w:rsidR="00264C0A" w:rsidRPr="00F42BB2" w14:paraId="011E6615"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7AE5275A" w14:textId="77777777" w:rsidR="00264C0A" w:rsidRPr="00F42BB2" w:rsidRDefault="00264C0A" w:rsidP="00704EAF">
            <w:pPr>
              <w:keepNext/>
              <w:rPr>
                <w:noProof/>
              </w:rPr>
            </w:pPr>
            <w:r>
              <w:rPr>
                <w:noProof/>
              </w:rPr>
              <w:t>4a</w:t>
            </w:r>
          </w:p>
        </w:tc>
        <w:tc>
          <w:tcPr>
            <w:tcW w:w="897" w:type="dxa"/>
          </w:tcPr>
          <w:p w14:paraId="44238EF2"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147 m</w:t>
            </w:r>
          </w:p>
        </w:tc>
        <w:tc>
          <w:tcPr>
            <w:tcW w:w="848" w:type="dxa"/>
          </w:tcPr>
          <w:p w14:paraId="232FBF72"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79D0309B"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zar. – Se8</w:t>
            </w:r>
          </w:p>
        </w:tc>
        <w:tc>
          <w:tcPr>
            <w:tcW w:w="5130" w:type="dxa"/>
          </w:tcPr>
          <w:p w14:paraId="42E5B35A"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odstavná pro soupravy, s TV, kusá</w:t>
            </w:r>
          </w:p>
        </w:tc>
      </w:tr>
      <w:tr w:rsidR="00264C0A" w:rsidRPr="00F42BB2" w14:paraId="44942A7D"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063ED3B4" w14:textId="77777777" w:rsidR="00264C0A" w:rsidRPr="00F42BB2" w:rsidRDefault="00264C0A" w:rsidP="00704EAF">
            <w:pPr>
              <w:keepNext/>
              <w:rPr>
                <w:noProof/>
              </w:rPr>
            </w:pPr>
            <w:r>
              <w:rPr>
                <w:noProof/>
              </w:rPr>
              <w:t>8 kusá</w:t>
            </w:r>
          </w:p>
        </w:tc>
        <w:tc>
          <w:tcPr>
            <w:tcW w:w="897" w:type="dxa"/>
          </w:tcPr>
          <w:p w14:paraId="334C49FA"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89 m</w:t>
            </w:r>
          </w:p>
        </w:tc>
        <w:tc>
          <w:tcPr>
            <w:tcW w:w="848" w:type="dxa"/>
          </w:tcPr>
          <w:p w14:paraId="10BED9E4"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04B9C0C2"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zar. – Se6</w:t>
            </w:r>
          </w:p>
        </w:tc>
        <w:tc>
          <w:tcPr>
            <w:tcW w:w="5130" w:type="dxa"/>
          </w:tcPr>
          <w:p w14:paraId="652481CB"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odstavná, bez TV, kusá</w:t>
            </w:r>
          </w:p>
        </w:tc>
      </w:tr>
      <w:tr w:rsidR="00264C0A" w:rsidRPr="00F42BB2" w14:paraId="56039713"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032EE890" w14:textId="77777777" w:rsidR="00264C0A" w:rsidRPr="00F42BB2" w:rsidRDefault="00264C0A" w:rsidP="00704EAF">
            <w:pPr>
              <w:keepNext/>
              <w:rPr>
                <w:noProof/>
              </w:rPr>
            </w:pPr>
            <w:r>
              <w:rPr>
                <w:noProof/>
              </w:rPr>
              <w:t>10</w:t>
            </w:r>
          </w:p>
        </w:tc>
        <w:tc>
          <w:tcPr>
            <w:tcW w:w="897" w:type="dxa"/>
          </w:tcPr>
          <w:p w14:paraId="399C860C"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148 m</w:t>
            </w:r>
          </w:p>
        </w:tc>
        <w:tc>
          <w:tcPr>
            <w:tcW w:w="848" w:type="dxa"/>
          </w:tcPr>
          <w:p w14:paraId="44CF5ADF"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61DDE5B1"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zar. - v. 54</w:t>
            </w:r>
          </w:p>
        </w:tc>
        <w:tc>
          <w:tcPr>
            <w:tcW w:w="5130" w:type="dxa"/>
          </w:tcPr>
          <w:p w14:paraId="18C1987C"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bez TV, kusá, zařízení služeb: odstavná</w:t>
            </w:r>
          </w:p>
        </w:tc>
      </w:tr>
      <w:tr w:rsidR="00264C0A" w:rsidRPr="00F42BB2" w14:paraId="2F9B63E6"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62C79F6C" w14:textId="77777777" w:rsidR="00264C0A" w:rsidRPr="00F42BB2" w:rsidRDefault="00264C0A" w:rsidP="00704EAF">
            <w:pPr>
              <w:keepNext/>
              <w:rPr>
                <w:noProof/>
              </w:rPr>
            </w:pPr>
            <w:r>
              <w:rPr>
                <w:noProof/>
              </w:rPr>
              <w:t>10a</w:t>
            </w:r>
          </w:p>
        </w:tc>
        <w:tc>
          <w:tcPr>
            <w:tcW w:w="897" w:type="dxa"/>
          </w:tcPr>
          <w:p w14:paraId="1F3BE52D"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96 m</w:t>
            </w:r>
          </w:p>
        </w:tc>
        <w:tc>
          <w:tcPr>
            <w:tcW w:w="848" w:type="dxa"/>
          </w:tcPr>
          <w:p w14:paraId="57D3BB40"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70C36029"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v. 57 – v. 82a</w:t>
            </w:r>
          </w:p>
        </w:tc>
        <w:tc>
          <w:tcPr>
            <w:tcW w:w="5130" w:type="dxa"/>
          </w:tcPr>
          <w:p w14:paraId="124D03E7"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bez TV, zařízení služeb: odstavná</w:t>
            </w:r>
          </w:p>
        </w:tc>
      </w:tr>
      <w:tr w:rsidR="00264C0A" w:rsidRPr="00F42BB2" w14:paraId="6800FAEF"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7754441F" w14:textId="77777777" w:rsidR="00264C0A" w:rsidRPr="00F42BB2" w:rsidRDefault="00264C0A" w:rsidP="00704EAF">
            <w:pPr>
              <w:keepNext/>
              <w:rPr>
                <w:noProof/>
              </w:rPr>
            </w:pPr>
            <w:r>
              <w:rPr>
                <w:noProof/>
              </w:rPr>
              <w:t>10b</w:t>
            </w:r>
          </w:p>
        </w:tc>
        <w:tc>
          <w:tcPr>
            <w:tcW w:w="897" w:type="dxa"/>
          </w:tcPr>
          <w:p w14:paraId="76C643BB"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72 m</w:t>
            </w:r>
          </w:p>
        </w:tc>
        <w:tc>
          <w:tcPr>
            <w:tcW w:w="848" w:type="dxa"/>
          </w:tcPr>
          <w:p w14:paraId="2F21617C"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2EA591F6"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v. 57 – v. 80</w:t>
            </w:r>
          </w:p>
        </w:tc>
        <w:tc>
          <w:tcPr>
            <w:tcW w:w="5130" w:type="dxa"/>
          </w:tcPr>
          <w:p w14:paraId="20DD61E3"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bez TV, zařízení služeb: odstavná</w:t>
            </w:r>
          </w:p>
        </w:tc>
      </w:tr>
      <w:tr w:rsidR="00264C0A" w:rsidRPr="00F42BB2" w14:paraId="5E9FD023"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08A788E1" w14:textId="77777777" w:rsidR="00264C0A" w:rsidRPr="00F42BB2" w:rsidRDefault="00264C0A" w:rsidP="00704EAF">
            <w:pPr>
              <w:keepNext/>
              <w:rPr>
                <w:noProof/>
              </w:rPr>
            </w:pPr>
            <w:r>
              <w:rPr>
                <w:noProof/>
              </w:rPr>
              <w:t>10c</w:t>
            </w:r>
          </w:p>
        </w:tc>
        <w:tc>
          <w:tcPr>
            <w:tcW w:w="897" w:type="dxa"/>
          </w:tcPr>
          <w:p w14:paraId="1E3AE25A"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86 m</w:t>
            </w:r>
          </w:p>
        </w:tc>
        <w:tc>
          <w:tcPr>
            <w:tcW w:w="848" w:type="dxa"/>
          </w:tcPr>
          <w:p w14:paraId="540A5C87"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2C8C8BF9"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v. 54 – v. 78</w:t>
            </w:r>
          </w:p>
        </w:tc>
        <w:tc>
          <w:tcPr>
            <w:tcW w:w="5130" w:type="dxa"/>
          </w:tcPr>
          <w:p w14:paraId="26E29CA3"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bez TV, zařízení služeb: odstavná, jen pro vážení na kolejové váze</w:t>
            </w:r>
          </w:p>
        </w:tc>
      </w:tr>
      <w:tr w:rsidR="00264C0A" w:rsidRPr="00F42BB2" w14:paraId="416D5CA3"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3400AE06" w14:textId="77777777" w:rsidR="00264C0A" w:rsidRPr="00F42BB2" w:rsidRDefault="00264C0A" w:rsidP="00704EAF">
            <w:pPr>
              <w:keepNext/>
              <w:rPr>
                <w:noProof/>
              </w:rPr>
            </w:pPr>
            <w:r>
              <w:rPr>
                <w:noProof/>
              </w:rPr>
              <w:t>12</w:t>
            </w:r>
          </w:p>
        </w:tc>
        <w:tc>
          <w:tcPr>
            <w:tcW w:w="897" w:type="dxa"/>
          </w:tcPr>
          <w:p w14:paraId="1920F7D2"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231 m</w:t>
            </w:r>
          </w:p>
        </w:tc>
        <w:tc>
          <w:tcPr>
            <w:tcW w:w="848" w:type="dxa"/>
          </w:tcPr>
          <w:p w14:paraId="20CFEC63"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63AC552C"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zar. – v. 74</w:t>
            </w:r>
          </w:p>
        </w:tc>
        <w:tc>
          <w:tcPr>
            <w:tcW w:w="5130" w:type="dxa"/>
          </w:tcPr>
          <w:p w14:paraId="654C7690"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skladištní, boční rampa, bez TV, kusá, zař. služeb: koleje se zvl. rež.</w:t>
            </w:r>
          </w:p>
        </w:tc>
      </w:tr>
      <w:tr w:rsidR="00264C0A" w:rsidRPr="00F42BB2" w14:paraId="477A29FB"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1B87A964" w14:textId="77777777" w:rsidR="00264C0A" w:rsidRPr="00F42BB2" w:rsidRDefault="00264C0A" w:rsidP="00704EAF">
            <w:pPr>
              <w:keepNext/>
              <w:rPr>
                <w:noProof/>
              </w:rPr>
            </w:pPr>
            <w:r>
              <w:rPr>
                <w:noProof/>
              </w:rPr>
              <w:t>14</w:t>
            </w:r>
          </w:p>
        </w:tc>
        <w:tc>
          <w:tcPr>
            <w:tcW w:w="897" w:type="dxa"/>
          </w:tcPr>
          <w:p w14:paraId="3E7A2271"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m</w:t>
            </w:r>
          </w:p>
        </w:tc>
        <w:tc>
          <w:tcPr>
            <w:tcW w:w="848" w:type="dxa"/>
          </w:tcPr>
          <w:p w14:paraId="6E881CF8"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76CC40B7"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zar. – v. 70</w:t>
            </w:r>
          </w:p>
        </w:tc>
        <w:tc>
          <w:tcPr>
            <w:tcW w:w="5130" w:type="dxa"/>
          </w:tcPr>
          <w:p w14:paraId="14DB989B"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čelní rampa, bez TV, kusá</w:t>
            </w:r>
          </w:p>
        </w:tc>
      </w:tr>
      <w:tr w:rsidR="00264C0A" w:rsidRPr="00F42BB2" w14:paraId="1F6DF166"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34A95A73" w14:textId="77777777" w:rsidR="00264C0A" w:rsidRPr="00F42BB2" w:rsidRDefault="00264C0A" w:rsidP="00704EAF">
            <w:pPr>
              <w:keepNext/>
              <w:rPr>
                <w:noProof/>
              </w:rPr>
            </w:pPr>
            <w:r>
              <w:rPr>
                <w:noProof/>
              </w:rPr>
              <w:t>16</w:t>
            </w:r>
          </w:p>
        </w:tc>
        <w:tc>
          <w:tcPr>
            <w:tcW w:w="897" w:type="dxa"/>
          </w:tcPr>
          <w:p w14:paraId="5FFFC691"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171 m</w:t>
            </w:r>
          </w:p>
        </w:tc>
        <w:tc>
          <w:tcPr>
            <w:tcW w:w="848" w:type="dxa"/>
          </w:tcPr>
          <w:p w14:paraId="72718BE1"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09102377"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zar. – v. 67</w:t>
            </w:r>
          </w:p>
        </w:tc>
        <w:tc>
          <w:tcPr>
            <w:tcW w:w="5130" w:type="dxa"/>
          </w:tcPr>
          <w:p w14:paraId="4B2D2EEC"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bez TV, kusá, zařízení služeb: koleje se zvláštním režimem</w:t>
            </w:r>
          </w:p>
        </w:tc>
      </w:tr>
      <w:tr w:rsidR="00264C0A" w:rsidRPr="00F42BB2" w14:paraId="2517F37B"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57D28B7A" w14:textId="77777777" w:rsidR="00264C0A" w:rsidRPr="00F42BB2" w:rsidRDefault="00264C0A" w:rsidP="00704EAF">
            <w:pPr>
              <w:keepNext/>
              <w:rPr>
                <w:noProof/>
              </w:rPr>
            </w:pPr>
            <w:r>
              <w:rPr>
                <w:noProof/>
              </w:rPr>
              <w:t>18</w:t>
            </w:r>
          </w:p>
        </w:tc>
        <w:tc>
          <w:tcPr>
            <w:tcW w:w="897" w:type="dxa"/>
          </w:tcPr>
          <w:p w14:paraId="433DB4B7"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161 m</w:t>
            </w:r>
          </w:p>
        </w:tc>
        <w:tc>
          <w:tcPr>
            <w:tcW w:w="848" w:type="dxa"/>
          </w:tcPr>
          <w:p w14:paraId="314AB1D0"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19945088"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zar. – v. 62</w:t>
            </w:r>
          </w:p>
        </w:tc>
        <w:tc>
          <w:tcPr>
            <w:tcW w:w="5130" w:type="dxa"/>
          </w:tcPr>
          <w:p w14:paraId="69E22E52"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bez TV, kusá, zařízení služeb: koleje se zvláštním režimem</w:t>
            </w:r>
          </w:p>
        </w:tc>
      </w:tr>
      <w:tr w:rsidR="00264C0A" w:rsidRPr="00F42BB2" w14:paraId="67960E41"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22E47A8B" w14:textId="77777777" w:rsidR="00264C0A" w:rsidRPr="00F42BB2" w:rsidRDefault="00264C0A" w:rsidP="00704EAF">
            <w:pPr>
              <w:keepNext/>
              <w:rPr>
                <w:noProof/>
              </w:rPr>
            </w:pPr>
            <w:r>
              <w:rPr>
                <w:noProof/>
              </w:rPr>
              <w:t>20</w:t>
            </w:r>
          </w:p>
        </w:tc>
        <w:tc>
          <w:tcPr>
            <w:tcW w:w="897" w:type="dxa"/>
          </w:tcPr>
          <w:p w14:paraId="323DFD90"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161 m</w:t>
            </w:r>
          </w:p>
        </w:tc>
        <w:tc>
          <w:tcPr>
            <w:tcW w:w="848" w:type="dxa"/>
          </w:tcPr>
          <w:p w14:paraId="0F3559B4"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0CBF0072"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zar. – v. 62</w:t>
            </w:r>
          </w:p>
        </w:tc>
        <w:tc>
          <w:tcPr>
            <w:tcW w:w="5130" w:type="dxa"/>
          </w:tcPr>
          <w:p w14:paraId="1680D5C8"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bez TV, kusá, zařízení služeb: odstavná</w:t>
            </w:r>
          </w:p>
        </w:tc>
      </w:tr>
      <w:tr w:rsidR="00264C0A" w:rsidRPr="00F42BB2" w14:paraId="13782F52"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02ADC116" w14:textId="77777777" w:rsidR="00264C0A" w:rsidRPr="00F42BB2" w:rsidRDefault="00264C0A" w:rsidP="00704EAF">
            <w:pPr>
              <w:keepNext/>
              <w:rPr>
                <w:noProof/>
              </w:rPr>
            </w:pPr>
            <w:r>
              <w:rPr>
                <w:noProof/>
              </w:rPr>
              <w:t>33a</w:t>
            </w:r>
          </w:p>
        </w:tc>
        <w:tc>
          <w:tcPr>
            <w:tcW w:w="897" w:type="dxa"/>
          </w:tcPr>
          <w:p w14:paraId="5ED52AED"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29 m</w:t>
            </w:r>
          </w:p>
        </w:tc>
        <w:tc>
          <w:tcPr>
            <w:tcW w:w="848" w:type="dxa"/>
          </w:tcPr>
          <w:p w14:paraId="32DCC04F"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59CA6AFE"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v. 23 – zar.</w:t>
            </w:r>
          </w:p>
        </w:tc>
        <w:tc>
          <w:tcPr>
            <w:tcW w:w="5130" w:type="dxa"/>
          </w:tcPr>
          <w:p w14:paraId="45777960"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bez TV, kusá</w:t>
            </w:r>
          </w:p>
        </w:tc>
      </w:tr>
      <w:tr w:rsidR="00264C0A" w:rsidRPr="00F42BB2" w14:paraId="006F8E2E"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04BC0F4B" w14:textId="77777777" w:rsidR="00264C0A" w:rsidRPr="00F42BB2" w:rsidRDefault="00264C0A" w:rsidP="00704EAF">
            <w:pPr>
              <w:keepNext/>
              <w:rPr>
                <w:noProof/>
              </w:rPr>
            </w:pPr>
            <w:r>
              <w:rPr>
                <w:noProof/>
              </w:rPr>
              <w:t>33b</w:t>
            </w:r>
          </w:p>
        </w:tc>
        <w:tc>
          <w:tcPr>
            <w:tcW w:w="897" w:type="dxa"/>
          </w:tcPr>
          <w:p w14:paraId="3DA3740F"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52 m</w:t>
            </w:r>
          </w:p>
        </w:tc>
        <w:tc>
          <w:tcPr>
            <w:tcW w:w="848" w:type="dxa"/>
          </w:tcPr>
          <w:p w14:paraId="42A825B0"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47BA9A4B"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zar. – Se12</w:t>
            </w:r>
          </w:p>
        </w:tc>
        <w:tc>
          <w:tcPr>
            <w:tcW w:w="5130" w:type="dxa"/>
          </w:tcPr>
          <w:p w14:paraId="5CBE026A"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bez TV, kusá</w:t>
            </w:r>
          </w:p>
        </w:tc>
      </w:tr>
      <w:tr w:rsidR="00264C0A" w:rsidRPr="00F42BB2" w14:paraId="79C3F0F7"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52AE1CE1" w14:textId="77777777" w:rsidR="00264C0A" w:rsidRPr="00F42BB2" w:rsidRDefault="00264C0A" w:rsidP="00704EAF">
            <w:pPr>
              <w:keepNext/>
              <w:rPr>
                <w:noProof/>
              </w:rPr>
            </w:pPr>
            <w:r>
              <w:rPr>
                <w:noProof/>
              </w:rPr>
              <w:t>33c</w:t>
            </w:r>
          </w:p>
        </w:tc>
        <w:tc>
          <w:tcPr>
            <w:tcW w:w="897" w:type="dxa"/>
          </w:tcPr>
          <w:p w14:paraId="7C96B6FB"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60 m</w:t>
            </w:r>
          </w:p>
        </w:tc>
        <w:tc>
          <w:tcPr>
            <w:tcW w:w="848" w:type="dxa"/>
          </w:tcPr>
          <w:p w14:paraId="3CF6BF48"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61150FFC"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zar. – Se29</w:t>
            </w:r>
          </w:p>
        </w:tc>
        <w:tc>
          <w:tcPr>
            <w:tcW w:w="5130" w:type="dxa"/>
          </w:tcPr>
          <w:p w14:paraId="001326CB"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pro elektrické lokomotivy, s TV, kusá</w:t>
            </w:r>
          </w:p>
        </w:tc>
      </w:tr>
      <w:tr w:rsidR="00264C0A" w:rsidRPr="00F42BB2" w14:paraId="3C4526A2"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6D002EE9" w14:textId="77777777" w:rsidR="00264C0A" w:rsidRPr="00F42BB2" w:rsidRDefault="00264C0A" w:rsidP="00704EAF">
            <w:pPr>
              <w:keepNext/>
              <w:rPr>
                <w:noProof/>
              </w:rPr>
            </w:pPr>
            <w:r>
              <w:rPr>
                <w:noProof/>
              </w:rPr>
              <w:t>35a</w:t>
            </w:r>
          </w:p>
        </w:tc>
        <w:tc>
          <w:tcPr>
            <w:tcW w:w="897" w:type="dxa"/>
          </w:tcPr>
          <w:p w14:paraId="3B149FF3"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93 m</w:t>
            </w:r>
          </w:p>
        </w:tc>
        <w:tc>
          <w:tcPr>
            <w:tcW w:w="848" w:type="dxa"/>
          </w:tcPr>
          <w:p w14:paraId="2148F822"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0763F570"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Se10 – v. 34</w:t>
            </w:r>
          </w:p>
        </w:tc>
        <w:tc>
          <w:tcPr>
            <w:tcW w:w="5130" w:type="dxa"/>
          </w:tcPr>
          <w:p w14:paraId="20CB8F4C"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provozovatel vlečky</w:t>
            </w:r>
          </w:p>
        </w:tc>
      </w:tr>
      <w:tr w:rsidR="00264C0A" w:rsidRPr="00F42BB2" w14:paraId="1A12DF3F"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43E7EE64" w14:textId="77777777" w:rsidR="00264C0A" w:rsidRPr="00F42BB2" w:rsidRDefault="00264C0A" w:rsidP="00704EAF">
            <w:pPr>
              <w:keepNext/>
              <w:rPr>
                <w:noProof/>
              </w:rPr>
            </w:pPr>
            <w:r>
              <w:rPr>
                <w:noProof/>
              </w:rPr>
              <w:t>43</w:t>
            </w:r>
          </w:p>
        </w:tc>
        <w:tc>
          <w:tcPr>
            <w:tcW w:w="897" w:type="dxa"/>
          </w:tcPr>
          <w:p w14:paraId="33B14E7E"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16 m</w:t>
            </w:r>
          </w:p>
        </w:tc>
        <w:tc>
          <w:tcPr>
            <w:tcW w:w="848" w:type="dxa"/>
          </w:tcPr>
          <w:p w14:paraId="341CFB49"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56E0EC3F"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zar. – Se7</w:t>
            </w:r>
          </w:p>
        </w:tc>
        <w:tc>
          <w:tcPr>
            <w:tcW w:w="5130" w:type="dxa"/>
          </w:tcPr>
          <w:p w14:paraId="0DD406BB"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pro SŽ, kusá</w:t>
            </w:r>
          </w:p>
        </w:tc>
      </w:tr>
      <w:tr w:rsidR="00264C0A" w:rsidRPr="00F42BB2" w14:paraId="116820AB"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610B26E9" w14:textId="77777777" w:rsidR="00264C0A" w:rsidRPr="00F42BB2" w:rsidRDefault="00264C0A" w:rsidP="00704EAF">
            <w:pPr>
              <w:keepNext/>
              <w:rPr>
                <w:noProof/>
              </w:rPr>
            </w:pPr>
            <w:r>
              <w:rPr>
                <w:noProof/>
              </w:rPr>
              <w:t>vLz</w:t>
            </w:r>
          </w:p>
        </w:tc>
        <w:tc>
          <w:tcPr>
            <w:tcW w:w="897" w:type="dxa"/>
          </w:tcPr>
          <w:p w14:paraId="03E0AD3D"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1 220</w:t>
            </w:r>
            <w:r w:rsidRPr="00F42BB2">
              <w:rPr>
                <w:noProof/>
              </w:rPr>
              <w:t xml:space="preserve"> m</w:t>
            </w:r>
          </w:p>
        </w:tc>
        <w:tc>
          <w:tcPr>
            <w:tcW w:w="848" w:type="dxa"/>
          </w:tcPr>
          <w:p w14:paraId="5D62A28C"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2C02C734"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Se36 – zar.</w:t>
            </w:r>
          </w:p>
        </w:tc>
        <w:tc>
          <w:tcPr>
            <w:tcW w:w="5130" w:type="dxa"/>
          </w:tcPr>
          <w:p w14:paraId="01A0D06A"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výtažná lhotecké zhlaví, TV pouze 78 m, kusá</w:t>
            </w:r>
          </w:p>
        </w:tc>
      </w:tr>
      <w:tr w:rsidR="00264C0A" w:rsidRPr="00F42BB2" w14:paraId="1ED12DEE"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62B9EF66" w14:textId="77777777" w:rsidR="00264C0A" w:rsidRPr="00F42BB2" w:rsidRDefault="00264C0A" w:rsidP="00704EAF">
            <w:pPr>
              <w:keepNext/>
              <w:rPr>
                <w:noProof/>
              </w:rPr>
            </w:pPr>
            <w:r>
              <w:rPr>
                <w:noProof/>
              </w:rPr>
              <w:t>vsp</w:t>
            </w:r>
          </w:p>
        </w:tc>
        <w:tc>
          <w:tcPr>
            <w:tcW w:w="897" w:type="dxa"/>
          </w:tcPr>
          <w:p w14:paraId="12221900"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1 395</w:t>
            </w:r>
            <w:r w:rsidRPr="00F42BB2">
              <w:rPr>
                <w:noProof/>
              </w:rPr>
              <w:t xml:space="preserve"> m</w:t>
            </w:r>
          </w:p>
        </w:tc>
        <w:tc>
          <w:tcPr>
            <w:tcW w:w="848" w:type="dxa"/>
          </w:tcPr>
          <w:p w14:paraId="4125D73D"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63BF0883"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zar</w:t>
            </w:r>
            <w:r>
              <w:rPr>
                <w:noProof/>
              </w:rPr>
              <w:t>. – v. 10</w:t>
            </w:r>
          </w:p>
        </w:tc>
        <w:tc>
          <w:tcPr>
            <w:tcW w:w="5130" w:type="dxa"/>
          </w:tcPr>
          <w:p w14:paraId="32B68320" w14:textId="77777777" w:rsidR="00264C0A" w:rsidRPr="00F42BB2" w:rsidRDefault="00264C0A" w:rsidP="00704EAF">
            <w:pPr>
              <w:keepNext/>
              <w:cnfStyle w:val="000000000000" w:firstRow="0" w:lastRow="0" w:firstColumn="0" w:lastColumn="0" w:oddVBand="0" w:evenVBand="0" w:oddHBand="0" w:evenHBand="0" w:firstRowFirstColumn="0" w:firstRowLastColumn="0" w:lastRowFirstColumn="0" w:lastRowLastColumn="0"/>
              <w:rPr>
                <w:noProof/>
              </w:rPr>
            </w:pPr>
            <w:r>
              <w:rPr>
                <w:noProof/>
              </w:rPr>
              <w:t>výtažná svážného pahrbku, s TV, kusá</w:t>
            </w:r>
          </w:p>
        </w:tc>
      </w:tr>
      <w:tr w:rsidR="00264C0A" w:rsidRPr="00F42BB2" w14:paraId="277C01E7"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59DBCBFE" w14:textId="77777777" w:rsidR="00264C0A" w:rsidRPr="00F42BB2" w:rsidRDefault="00264C0A" w:rsidP="00704EAF">
            <w:pPr>
              <w:rPr>
                <w:noProof/>
              </w:rPr>
            </w:pPr>
            <w:r>
              <w:rPr>
                <w:noProof/>
              </w:rPr>
              <w:t>vRz</w:t>
            </w:r>
          </w:p>
        </w:tc>
        <w:tc>
          <w:tcPr>
            <w:tcW w:w="897" w:type="dxa"/>
          </w:tcPr>
          <w:p w14:paraId="602DA284" w14:textId="77777777" w:rsidR="00264C0A" w:rsidRPr="00F42BB2"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548 m</w:t>
            </w:r>
          </w:p>
        </w:tc>
        <w:tc>
          <w:tcPr>
            <w:tcW w:w="848" w:type="dxa"/>
          </w:tcPr>
          <w:p w14:paraId="51C09A96" w14:textId="77777777" w:rsidR="00264C0A" w:rsidRPr="00F42BB2" w:rsidRDefault="00264C0A" w:rsidP="00704EAF">
            <w:pPr>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64F75743" w14:textId="77777777" w:rsidR="00264C0A" w:rsidRPr="00F42BB2"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Se28 – zar.</w:t>
            </w:r>
          </w:p>
        </w:tc>
        <w:tc>
          <w:tcPr>
            <w:tcW w:w="5130" w:type="dxa"/>
          </w:tcPr>
          <w:p w14:paraId="7FDB9F52" w14:textId="77777777" w:rsidR="00264C0A" w:rsidRPr="00F42BB2"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výtažná rožnovské koleje, bez TV, kusá</w:t>
            </w:r>
          </w:p>
        </w:tc>
      </w:tr>
      <w:tr w:rsidR="00264C0A" w:rsidRPr="00505275" w14:paraId="52A1EE5B" w14:textId="77777777" w:rsidTr="00704EAF">
        <w:tc>
          <w:tcPr>
            <w:cnfStyle w:val="001000000000" w:firstRow="0" w:lastRow="0" w:firstColumn="1" w:lastColumn="0" w:oddVBand="0" w:evenVBand="0" w:oddHBand="0" w:evenHBand="0" w:firstRowFirstColumn="0" w:firstRowLastColumn="0" w:lastRowFirstColumn="0" w:lastRowLastColumn="0"/>
            <w:tcW w:w="8674" w:type="dxa"/>
            <w:gridSpan w:val="5"/>
          </w:tcPr>
          <w:p w14:paraId="5B61D129" w14:textId="77777777" w:rsidR="00264C0A" w:rsidRPr="00505275" w:rsidRDefault="00264C0A" w:rsidP="00704EAF">
            <w:pPr>
              <w:rPr>
                <w:i/>
                <w:noProof/>
              </w:rPr>
            </w:pPr>
            <w:r w:rsidRPr="00505275">
              <w:rPr>
                <w:i/>
                <w:noProof/>
              </w:rPr>
              <w:t>spojovací kolej</w:t>
            </w:r>
          </w:p>
        </w:tc>
      </w:tr>
      <w:tr w:rsidR="00264C0A" w:rsidRPr="00F42BB2" w14:paraId="69AE2A03" w14:textId="77777777" w:rsidTr="00704EAF">
        <w:tc>
          <w:tcPr>
            <w:cnfStyle w:val="001000000000" w:firstRow="0" w:lastRow="0" w:firstColumn="1" w:lastColumn="0" w:oddVBand="0" w:evenVBand="0" w:oddHBand="0" w:evenHBand="0" w:firstRowFirstColumn="0" w:firstRowLastColumn="0" w:lastRowFirstColumn="0" w:lastRowLastColumn="0"/>
            <w:tcW w:w="625" w:type="dxa"/>
          </w:tcPr>
          <w:p w14:paraId="2941F872" w14:textId="77777777" w:rsidR="00264C0A" w:rsidRDefault="00264C0A" w:rsidP="00704EAF">
            <w:pPr>
              <w:rPr>
                <w:noProof/>
              </w:rPr>
            </w:pPr>
            <w:r>
              <w:rPr>
                <w:noProof/>
              </w:rPr>
              <w:t>43a</w:t>
            </w:r>
          </w:p>
        </w:tc>
        <w:tc>
          <w:tcPr>
            <w:tcW w:w="897" w:type="dxa"/>
          </w:tcPr>
          <w:p w14:paraId="62E4E9A8"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135 m</w:t>
            </w:r>
          </w:p>
        </w:tc>
        <w:tc>
          <w:tcPr>
            <w:tcW w:w="848" w:type="dxa"/>
          </w:tcPr>
          <w:p w14:paraId="02E4AD5F" w14:textId="77777777" w:rsidR="00264C0A" w:rsidRPr="00F42BB2"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19DBD91A"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Se9 – v. 201</w:t>
            </w:r>
          </w:p>
        </w:tc>
        <w:tc>
          <w:tcPr>
            <w:tcW w:w="5130" w:type="dxa"/>
          </w:tcPr>
          <w:p w14:paraId="222467C8"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s vlečkou 6302 a přes ni do areálu účelového kolejiště</w:t>
            </w:r>
          </w:p>
        </w:tc>
      </w:tr>
    </w:tbl>
    <w:p w14:paraId="7F749242" w14:textId="77777777" w:rsidR="00264C0A" w:rsidRPr="00264C0A" w:rsidRDefault="00264C0A" w:rsidP="00264C0A"/>
    <w:p w14:paraId="423C05AE" w14:textId="112E69E5" w:rsidR="00A55E69" w:rsidRDefault="00A55E69" w:rsidP="00A55E69">
      <w:pPr>
        <w:pStyle w:val="Titulek"/>
      </w:pPr>
      <w:r w:rsidRPr="00A55E69">
        <w:rPr>
          <w:noProof/>
          <w:lang w:eastAsia="cs-CZ"/>
        </w:rPr>
        <w:lastRenderedPageBreak/>
        <w:drawing>
          <wp:inline distT="0" distB="0" distL="0" distR="0" wp14:anchorId="50E707DE" wp14:editId="5AA7E28D">
            <wp:extent cx="5507990" cy="4094120"/>
            <wp:effectExtent l="0" t="0" r="0" b="1905"/>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07990" cy="4094120"/>
                    </a:xfrm>
                    <a:prstGeom prst="rect">
                      <a:avLst/>
                    </a:prstGeom>
                    <a:noFill/>
                    <a:ln>
                      <a:noFill/>
                    </a:ln>
                  </pic:spPr>
                </pic:pic>
              </a:graphicData>
            </a:graphic>
          </wp:inline>
        </w:drawing>
      </w:r>
    </w:p>
    <w:p w14:paraId="3CA13847" w14:textId="4161C271" w:rsidR="00A55E69" w:rsidRPr="00A55E69" w:rsidRDefault="00A55E69" w:rsidP="00A55E69">
      <w:r w:rsidRPr="00A55E69">
        <w:rPr>
          <w:noProof/>
          <w:lang w:eastAsia="cs-CZ"/>
        </w:rPr>
        <w:drawing>
          <wp:inline distT="0" distB="0" distL="0" distR="0" wp14:anchorId="715BFF48" wp14:editId="4E0BF96D">
            <wp:extent cx="5507990" cy="4139926"/>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07990" cy="4139926"/>
                    </a:xfrm>
                    <a:prstGeom prst="rect">
                      <a:avLst/>
                    </a:prstGeom>
                    <a:noFill/>
                    <a:ln>
                      <a:noFill/>
                    </a:ln>
                  </pic:spPr>
                </pic:pic>
              </a:graphicData>
            </a:graphic>
          </wp:inline>
        </w:drawing>
      </w:r>
    </w:p>
    <w:p w14:paraId="1629F9A0" w14:textId="485015F9" w:rsidR="00A55E69" w:rsidRDefault="00A55E69" w:rsidP="00A55E69">
      <w:pPr>
        <w:pStyle w:val="Titulek"/>
      </w:pPr>
      <w:r w:rsidRPr="00F42BB2">
        <w:t xml:space="preserve">Obrázek </w:t>
      </w:r>
      <w:r w:rsidR="00FB10ED">
        <w:fldChar w:fldCharType="begin"/>
      </w:r>
      <w:r w:rsidR="00FB10ED">
        <w:instrText xml:space="preserve"> SEQ Obrázek \* ARABIC </w:instrText>
      </w:r>
      <w:r w:rsidR="00FB10ED">
        <w:fldChar w:fldCharType="separate"/>
      </w:r>
      <w:r w:rsidR="00D72174">
        <w:rPr>
          <w:noProof/>
        </w:rPr>
        <w:t>2</w:t>
      </w:r>
      <w:r w:rsidR="00FB10ED">
        <w:rPr>
          <w:noProof/>
        </w:rPr>
        <w:fldChar w:fldCharType="end"/>
      </w:r>
      <w:r w:rsidRPr="00F42BB2">
        <w:tab/>
        <w:t xml:space="preserve">ŽST </w:t>
      </w:r>
      <w:r>
        <w:t>Valašské Meziříčí</w:t>
      </w:r>
      <w:r w:rsidRPr="00F42BB2">
        <w:t xml:space="preserve">, </w:t>
      </w:r>
      <w:r>
        <w:t>plán obsazení kolejí v GVD 2022</w:t>
      </w:r>
    </w:p>
    <w:p w14:paraId="3CA10BD4" w14:textId="09F599E5" w:rsidR="00A23DFE" w:rsidRDefault="00A55E69" w:rsidP="00A55E69">
      <w:r>
        <w:lastRenderedPageBreak/>
        <w:t xml:space="preserve">Z přiloženého plánu obsazení kolejí pro GVD 2022 je patrné, že v provozu </w:t>
      </w:r>
      <w:r w:rsidR="00A23DFE">
        <w:t xml:space="preserve">je pro vlaky osobní přepravy </w:t>
      </w:r>
      <w:r>
        <w:t xml:space="preserve">běžně využíváno všech pět kolejí u nástupních hran. Vlaky osobní přepravy trati Horní Lideč st. hr. – Hranice n. M. jezdí po hlavních staničních kolejích 1 a 2, obracející vlaky od Ostravy využívají kolej 4, vlaky směr Kojetín a Rožnov p. R. využívají (křižují se, obracejí) koleje 6 a 8. </w:t>
      </w:r>
    </w:p>
    <w:p w14:paraId="2D36D19B" w14:textId="54D67E43" w:rsidR="00A23DFE" w:rsidRPr="00F56B90" w:rsidRDefault="00A55E69" w:rsidP="00A55E69">
      <w:r w:rsidRPr="00F56B90">
        <w:t>Nákladní vlaky</w:t>
      </w:r>
      <w:r w:rsidR="00A5613B" w:rsidRPr="00F56B90">
        <w:t xml:space="preserve">, které mají </w:t>
      </w:r>
      <w:r w:rsidRPr="00F56B90">
        <w:t>v ŽST Valašské Meziříčí</w:t>
      </w:r>
      <w:r w:rsidR="00A5613B" w:rsidRPr="00F56B90">
        <w:t xml:space="preserve"> pobyt,</w:t>
      </w:r>
      <w:r w:rsidRPr="00F56B90">
        <w:t xml:space="preserve"> využívají nákladní kolej</w:t>
      </w:r>
      <w:r w:rsidR="00A5613B" w:rsidRPr="00F56B90">
        <w:t>e</w:t>
      </w:r>
      <w:r w:rsidRPr="00F56B90">
        <w:t xml:space="preserve"> 3 až 33</w:t>
      </w:r>
      <w:r w:rsidR="00A23DFE" w:rsidRPr="00F56B90">
        <w:t>, jej</w:t>
      </w:r>
      <w:r w:rsidR="00A5613B" w:rsidRPr="00F56B90">
        <w:t>ich</w:t>
      </w:r>
      <w:r w:rsidR="00A23DFE" w:rsidRPr="00F56B90">
        <w:t>ž převážn</w:t>
      </w:r>
      <w:r w:rsidR="00A5613B" w:rsidRPr="00F56B90">
        <w:t>á</w:t>
      </w:r>
      <w:r w:rsidR="00A23DFE" w:rsidRPr="00F56B90">
        <w:t xml:space="preserve"> </w:t>
      </w:r>
      <w:r w:rsidR="00A5613B" w:rsidRPr="00F56B90">
        <w:t>většina</w:t>
      </w:r>
      <w:r w:rsidR="00A23DFE" w:rsidRPr="00F56B90">
        <w:t xml:space="preserve"> tvoří seřaďovací </w:t>
      </w:r>
      <w:r w:rsidR="00A5613B" w:rsidRPr="00F56B90">
        <w:t xml:space="preserve">část </w:t>
      </w:r>
      <w:r w:rsidR="00A23DFE" w:rsidRPr="00F56B90">
        <w:t>stani</w:t>
      </w:r>
      <w:r w:rsidR="00A5613B" w:rsidRPr="00F56B90">
        <w:t>ce</w:t>
      </w:r>
      <w:r w:rsidR="00A23DFE" w:rsidRPr="00F56B90">
        <w:t xml:space="preserve">. </w:t>
      </w:r>
      <w:r w:rsidR="00A23DFE" w:rsidRPr="00F56B90">
        <w:rPr>
          <w:noProof/>
        </w:rPr>
        <w:t>Podle Koncepce seřaďovacích stanic (čj. 85938/2020</w:t>
      </w:r>
      <w:r w:rsidR="00A23DFE" w:rsidRPr="00F56B90">
        <w:rPr>
          <w:noProof/>
        </w:rPr>
        <w:noBreakHyphen/>
        <w:t>SŽ-GŘ-O26) jde o stanici bez automatizace, s jedinou brzdou JKB-U, s průměrným denním výkonem za roky 2016 až 2019 jen 117 vozů, zhodnocenou v uvedené Koncepci… s doporučením zrušit spádoviště a ponechat koleje pro řazení posunem.</w:t>
      </w:r>
    </w:p>
    <w:p w14:paraId="7D0C201B" w14:textId="3BA3C4AE" w:rsidR="00A23DFE" w:rsidRPr="00A55E69" w:rsidRDefault="00A23DFE" w:rsidP="00A55E69">
      <w:r w:rsidRPr="00F56B90">
        <w:rPr>
          <w:noProof/>
        </w:rPr>
        <w:t xml:space="preserve">Předmětný ZP se týká pouze osobní části stanice v kolejích 1 až </w:t>
      </w:r>
      <w:r w:rsidR="00A5613B" w:rsidRPr="00F56B90">
        <w:rPr>
          <w:noProof/>
        </w:rPr>
        <w:t>8_stará/10_nová</w:t>
      </w:r>
      <w:r w:rsidRPr="00F56B90">
        <w:rPr>
          <w:noProof/>
        </w:rPr>
        <w:t>. Nákladní část</w:t>
      </w:r>
      <w:r w:rsidR="00A5613B" w:rsidRPr="00F56B90">
        <w:rPr>
          <w:noProof/>
        </w:rPr>
        <w:t>i</w:t>
      </w:r>
      <w:r w:rsidRPr="00F56B90">
        <w:rPr>
          <w:noProof/>
        </w:rPr>
        <w:t xml:space="preserve"> stanice ani zhlaví jím až na dále popsané výjimky nejsou dotčeny.</w:t>
      </w:r>
      <w:r w:rsidRPr="00F56B90">
        <w:rPr>
          <w:noProof/>
          <w:lang w:eastAsia="cs-CZ"/>
        </w:rPr>
        <w:t xml:space="preserve"> Z tohoto důvodu se tato dokumentce nadále věnuje přednostně části stanice sloužící osobní dopravě.</w:t>
      </w:r>
    </w:p>
    <w:p w14:paraId="32181233" w14:textId="40D4C14F" w:rsidR="00264C0A" w:rsidRPr="00085EA0" w:rsidRDefault="00264C0A" w:rsidP="00264C0A">
      <w:pPr>
        <w:pStyle w:val="Nadpis3"/>
        <w:rPr>
          <w:noProof/>
          <w:sz w:val="18"/>
          <w:szCs w:val="18"/>
        </w:rPr>
      </w:pPr>
      <w:r w:rsidRPr="00085EA0">
        <w:rPr>
          <w:noProof/>
          <w:sz w:val="18"/>
          <w:szCs w:val="18"/>
        </w:rPr>
        <w:t>Údaje o přilehlých tratích</w:t>
      </w:r>
    </w:p>
    <w:p w14:paraId="44A7D78D" w14:textId="77777777" w:rsidR="00AA2A46" w:rsidRDefault="00264C0A" w:rsidP="00264C0A">
      <w:pPr>
        <w:pStyle w:val="Titulek"/>
        <w:keepNext/>
        <w:rPr>
          <w:b w:val="0"/>
        </w:rPr>
      </w:pPr>
      <w:r w:rsidRPr="00264C0A">
        <w:rPr>
          <w:b w:val="0"/>
        </w:rPr>
        <w:t xml:space="preserve">Železniční stanicí Valašské Meziříčí </w:t>
      </w:r>
      <w:r>
        <w:rPr>
          <w:b w:val="0"/>
        </w:rPr>
        <w:t xml:space="preserve">prochází trať Horní Lideč st. hr. – Valašské Meziříčí – Hranice na Moravě a vychází, resp. končí zde trati Ostrava-Kunčice – Valašské Meziříčí, Rožnov pod Radhoštěm – Valašské Meziříčí a Valašské Meziříčí – Kojetín. </w:t>
      </w:r>
    </w:p>
    <w:p w14:paraId="7098C5EF" w14:textId="28C858FB" w:rsidR="00264C0A" w:rsidRPr="00264C0A" w:rsidRDefault="00264C0A" w:rsidP="00264C0A">
      <w:pPr>
        <w:pStyle w:val="Titulek"/>
        <w:keepNext/>
        <w:rPr>
          <w:b w:val="0"/>
        </w:rPr>
      </w:pPr>
      <w:r w:rsidRPr="00264C0A">
        <w:rPr>
          <w:b w:val="0"/>
          <w:noProof/>
        </w:rPr>
        <w:t>Trať Horní Lideč st. hr. – Hranice n. M. je zařazena do sítě TEN-T do globální sítě osobní dopravy a hlavní sítě nákladní dopravy. Je též součástí Rýnsko-dunajského koridoru RFC 9.</w:t>
      </w:r>
      <w:r w:rsidR="00AA2A46">
        <w:rPr>
          <w:b w:val="0"/>
          <w:noProof/>
        </w:rPr>
        <w:t xml:space="preserve"> Bližší údaje o tratích jsou uvedeny v následující tabulce.</w:t>
      </w:r>
    </w:p>
    <w:p w14:paraId="607EEE11" w14:textId="5F173CA3" w:rsidR="00264C0A" w:rsidRDefault="00264C0A" w:rsidP="00264C0A">
      <w:pPr>
        <w:pStyle w:val="Titulek"/>
        <w:keepNext/>
      </w:pPr>
      <w:r w:rsidRPr="00085EA0">
        <w:t xml:space="preserve">Tabulka </w:t>
      </w:r>
      <w:r w:rsidR="00FB10ED">
        <w:fldChar w:fldCharType="begin"/>
      </w:r>
      <w:r w:rsidR="00FB10ED">
        <w:instrText xml:space="preserve"> SEQ Tabulka \* ARABIC </w:instrText>
      </w:r>
      <w:r w:rsidR="00FB10ED">
        <w:fldChar w:fldCharType="separate"/>
      </w:r>
      <w:r w:rsidR="00D72174">
        <w:rPr>
          <w:noProof/>
        </w:rPr>
        <w:t>2</w:t>
      </w:r>
      <w:r w:rsidR="00FB10ED">
        <w:rPr>
          <w:noProof/>
        </w:rPr>
        <w:fldChar w:fldCharType="end"/>
      </w:r>
      <w:r w:rsidRPr="00085EA0">
        <w:tab/>
      </w:r>
      <w:r>
        <w:t>Údaje o přilehlých úsecích</w:t>
      </w:r>
      <w:r w:rsidR="00AA2A46">
        <w:t xml:space="preserve"> (za celé trati)</w:t>
      </w:r>
    </w:p>
    <w:tbl>
      <w:tblPr>
        <w:tblStyle w:val="Mkatabulky"/>
        <w:tblW w:w="5000" w:type="pct"/>
        <w:tblLook w:val="04A0" w:firstRow="1" w:lastRow="0" w:firstColumn="1" w:lastColumn="0" w:noHBand="0" w:noVBand="1"/>
      </w:tblPr>
      <w:tblGrid>
        <w:gridCol w:w="1559"/>
        <w:gridCol w:w="2127"/>
        <w:gridCol w:w="1700"/>
        <w:gridCol w:w="1560"/>
        <w:gridCol w:w="1728"/>
      </w:tblGrid>
      <w:tr w:rsidR="00264C0A" w14:paraId="367F0C7C" w14:textId="77777777" w:rsidTr="00704EA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9" w:type="pct"/>
          </w:tcPr>
          <w:p w14:paraId="007FDD38" w14:textId="77777777" w:rsidR="00264C0A" w:rsidRDefault="00264C0A" w:rsidP="00704EAF">
            <w:pPr>
              <w:rPr>
                <w:noProof/>
              </w:rPr>
            </w:pPr>
          </w:p>
        </w:tc>
        <w:tc>
          <w:tcPr>
            <w:tcW w:w="1226" w:type="pct"/>
          </w:tcPr>
          <w:p w14:paraId="4456550E" w14:textId="77777777" w:rsidR="00264C0A" w:rsidRDefault="00264C0A" w:rsidP="00704EAF">
            <w:pPr>
              <w:cnfStyle w:val="100000000000" w:firstRow="1" w:lastRow="0" w:firstColumn="0" w:lastColumn="0" w:oddVBand="0" w:evenVBand="0" w:oddHBand="0" w:evenHBand="0" w:firstRowFirstColumn="0" w:firstRowLastColumn="0" w:lastRowFirstColumn="0" w:lastRowLastColumn="0"/>
              <w:rPr>
                <w:noProof/>
              </w:rPr>
            </w:pPr>
            <w:r>
              <w:rPr>
                <w:noProof/>
              </w:rPr>
              <w:t>Horní Lideč – Hranice na Moravě</w:t>
            </w:r>
          </w:p>
        </w:tc>
        <w:tc>
          <w:tcPr>
            <w:tcW w:w="980" w:type="pct"/>
          </w:tcPr>
          <w:p w14:paraId="3F09DE44" w14:textId="77777777" w:rsidR="00264C0A" w:rsidRDefault="00264C0A" w:rsidP="00704EAF">
            <w:pPr>
              <w:cnfStyle w:val="100000000000" w:firstRow="1" w:lastRow="0" w:firstColumn="0" w:lastColumn="0" w:oddVBand="0" w:evenVBand="0" w:oddHBand="0" w:evenHBand="0" w:firstRowFirstColumn="0" w:firstRowLastColumn="0" w:lastRowFirstColumn="0" w:lastRowLastColumn="0"/>
              <w:rPr>
                <w:noProof/>
              </w:rPr>
            </w:pPr>
            <w:r>
              <w:rPr>
                <w:noProof/>
              </w:rPr>
              <w:t xml:space="preserve">Ostrava-Kunčice - Valašské Meziříčí </w:t>
            </w:r>
          </w:p>
        </w:tc>
        <w:tc>
          <w:tcPr>
            <w:tcW w:w="899" w:type="pct"/>
          </w:tcPr>
          <w:p w14:paraId="78A0B662" w14:textId="77777777" w:rsidR="00264C0A" w:rsidRDefault="00264C0A" w:rsidP="00704EAF">
            <w:pPr>
              <w:cnfStyle w:val="100000000000" w:firstRow="1" w:lastRow="0" w:firstColumn="0" w:lastColumn="0" w:oddVBand="0" w:evenVBand="0" w:oddHBand="0" w:evenHBand="0" w:firstRowFirstColumn="0" w:firstRowLastColumn="0" w:lastRowFirstColumn="0" w:lastRowLastColumn="0"/>
              <w:rPr>
                <w:noProof/>
              </w:rPr>
            </w:pPr>
            <w:r>
              <w:rPr>
                <w:noProof/>
              </w:rPr>
              <w:t>Rožnov pod Radhoštěm – Valašské Meziříčí</w:t>
            </w:r>
          </w:p>
        </w:tc>
        <w:tc>
          <w:tcPr>
            <w:tcW w:w="996" w:type="pct"/>
          </w:tcPr>
          <w:p w14:paraId="4881CC15" w14:textId="77777777" w:rsidR="00264C0A" w:rsidRDefault="00264C0A" w:rsidP="00704EAF">
            <w:pPr>
              <w:cnfStyle w:val="100000000000" w:firstRow="1" w:lastRow="0" w:firstColumn="0" w:lastColumn="0" w:oddVBand="0" w:evenVBand="0" w:oddHBand="0" w:evenHBand="0" w:firstRowFirstColumn="0" w:firstRowLastColumn="0" w:lastRowFirstColumn="0" w:lastRowLastColumn="0"/>
              <w:rPr>
                <w:noProof/>
              </w:rPr>
            </w:pPr>
            <w:r>
              <w:rPr>
                <w:noProof/>
              </w:rPr>
              <w:t>Valašské Meziříčí - Kojetín</w:t>
            </w:r>
          </w:p>
        </w:tc>
      </w:tr>
      <w:tr w:rsidR="00264C0A" w14:paraId="5B9E1D5E" w14:textId="77777777" w:rsidTr="00704EAF">
        <w:tc>
          <w:tcPr>
            <w:cnfStyle w:val="001000000000" w:firstRow="0" w:lastRow="0" w:firstColumn="1" w:lastColumn="0" w:oddVBand="0" w:evenVBand="0" w:oddHBand="0" w:evenHBand="0" w:firstRowFirstColumn="0" w:firstRowLastColumn="0" w:lastRowFirstColumn="0" w:lastRowLastColumn="0"/>
            <w:tcW w:w="899" w:type="pct"/>
          </w:tcPr>
          <w:p w14:paraId="430EB622" w14:textId="77777777" w:rsidR="00264C0A" w:rsidRDefault="00264C0A" w:rsidP="00704EAF">
            <w:pPr>
              <w:rPr>
                <w:noProof/>
              </w:rPr>
            </w:pPr>
            <w:r>
              <w:rPr>
                <w:noProof/>
              </w:rPr>
              <w:t>Normativ délky osobních vlaků</w:t>
            </w:r>
          </w:p>
        </w:tc>
        <w:tc>
          <w:tcPr>
            <w:tcW w:w="1226" w:type="pct"/>
          </w:tcPr>
          <w:p w14:paraId="266DFBF6"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140 m</w:t>
            </w:r>
          </w:p>
        </w:tc>
        <w:tc>
          <w:tcPr>
            <w:tcW w:w="980" w:type="pct"/>
          </w:tcPr>
          <w:p w14:paraId="6467DC64"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170 m</w:t>
            </w:r>
          </w:p>
        </w:tc>
        <w:tc>
          <w:tcPr>
            <w:tcW w:w="899" w:type="pct"/>
          </w:tcPr>
          <w:p w14:paraId="7F7EC1DD"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85 m</w:t>
            </w:r>
          </w:p>
          <w:p w14:paraId="3CE03DD0"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p>
        </w:tc>
        <w:tc>
          <w:tcPr>
            <w:tcW w:w="996" w:type="pct"/>
          </w:tcPr>
          <w:p w14:paraId="01B0183A"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90 m</w:t>
            </w:r>
          </w:p>
        </w:tc>
      </w:tr>
      <w:tr w:rsidR="00264C0A" w14:paraId="67066352" w14:textId="77777777" w:rsidTr="00704EAF">
        <w:tc>
          <w:tcPr>
            <w:cnfStyle w:val="001000000000" w:firstRow="0" w:lastRow="0" w:firstColumn="1" w:lastColumn="0" w:oddVBand="0" w:evenVBand="0" w:oddHBand="0" w:evenHBand="0" w:firstRowFirstColumn="0" w:firstRowLastColumn="0" w:lastRowFirstColumn="0" w:lastRowLastColumn="0"/>
            <w:tcW w:w="899" w:type="pct"/>
          </w:tcPr>
          <w:p w14:paraId="5BD9971C" w14:textId="77777777" w:rsidR="00264C0A" w:rsidRDefault="00264C0A" w:rsidP="00704EAF">
            <w:pPr>
              <w:rPr>
                <w:noProof/>
              </w:rPr>
            </w:pPr>
            <w:r>
              <w:rPr>
                <w:noProof/>
              </w:rPr>
              <w:t>Normativ délky nákladních vlaků</w:t>
            </w:r>
          </w:p>
        </w:tc>
        <w:tc>
          <w:tcPr>
            <w:tcW w:w="1226" w:type="pct"/>
          </w:tcPr>
          <w:p w14:paraId="4586F699"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538 m</w:t>
            </w:r>
          </w:p>
        </w:tc>
        <w:tc>
          <w:tcPr>
            <w:tcW w:w="980" w:type="pct"/>
          </w:tcPr>
          <w:p w14:paraId="65AF14DC"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498 m</w:t>
            </w:r>
          </w:p>
        </w:tc>
        <w:tc>
          <w:tcPr>
            <w:tcW w:w="899" w:type="pct"/>
          </w:tcPr>
          <w:p w14:paraId="08C02E7E"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101 m</w:t>
            </w:r>
          </w:p>
          <w:p w14:paraId="4FC440D5"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p>
        </w:tc>
        <w:tc>
          <w:tcPr>
            <w:tcW w:w="996" w:type="pct"/>
          </w:tcPr>
          <w:p w14:paraId="36F819E6"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256 m</w:t>
            </w:r>
          </w:p>
        </w:tc>
      </w:tr>
      <w:tr w:rsidR="00264C0A" w14:paraId="3DBAD685" w14:textId="77777777" w:rsidTr="00704EAF">
        <w:tc>
          <w:tcPr>
            <w:cnfStyle w:val="001000000000" w:firstRow="0" w:lastRow="0" w:firstColumn="1" w:lastColumn="0" w:oddVBand="0" w:evenVBand="0" w:oddHBand="0" w:evenHBand="0" w:firstRowFirstColumn="0" w:firstRowLastColumn="0" w:lastRowFirstColumn="0" w:lastRowLastColumn="0"/>
            <w:tcW w:w="899" w:type="pct"/>
            <w:vMerge w:val="restart"/>
          </w:tcPr>
          <w:p w14:paraId="7B1D27AA" w14:textId="77777777" w:rsidR="00264C0A" w:rsidRDefault="00264C0A" w:rsidP="00704EAF">
            <w:pPr>
              <w:rPr>
                <w:noProof/>
              </w:rPr>
            </w:pPr>
            <w:r>
              <w:rPr>
                <w:noProof/>
              </w:rPr>
              <w:t>Normativ hmotnosti nákladních vlaků pro vybraná hnací vozidla</w:t>
            </w:r>
          </w:p>
        </w:tc>
        <w:tc>
          <w:tcPr>
            <w:tcW w:w="1226" w:type="pct"/>
          </w:tcPr>
          <w:p w14:paraId="28878DA9"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 xml:space="preserve">H. Lideč – Val. Meziříčí: </w:t>
            </w:r>
          </w:p>
          <w:p w14:paraId="73524B42"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pro 363.5: S 2200 t</w:t>
            </w:r>
          </w:p>
          <w:p w14:paraId="371E0C07"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pro 386: S 2400 t</w:t>
            </w:r>
          </w:p>
        </w:tc>
        <w:tc>
          <w:tcPr>
            <w:tcW w:w="980" w:type="pct"/>
            <w:vMerge w:val="restart"/>
          </w:tcPr>
          <w:p w14:paraId="16C0357F"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Val. Meziříčí – Kunčice pod Ondřejníkem:</w:t>
            </w:r>
          </w:p>
          <w:p w14:paraId="66D11184"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pro 742.7: S 550 t</w:t>
            </w:r>
          </w:p>
          <w:p w14:paraId="7D99E09F"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pro 753.7: S 550 t</w:t>
            </w:r>
          </w:p>
        </w:tc>
        <w:tc>
          <w:tcPr>
            <w:tcW w:w="899" w:type="pct"/>
            <w:vMerge w:val="restart"/>
          </w:tcPr>
          <w:p w14:paraId="134B34A4"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Val. Meziříčí – Rožnov pod Radh.:</w:t>
            </w:r>
          </w:p>
          <w:p w14:paraId="472F3B3D"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pro 742.7: S 900 t</w:t>
            </w:r>
          </w:p>
          <w:p w14:paraId="7A006DD2"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pro 753.7: S 800 t</w:t>
            </w:r>
          </w:p>
        </w:tc>
        <w:tc>
          <w:tcPr>
            <w:tcW w:w="996" w:type="pct"/>
            <w:vMerge w:val="restart"/>
          </w:tcPr>
          <w:p w14:paraId="7D82093F"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Val. Meziříčí – Osíčko:</w:t>
            </w:r>
          </w:p>
          <w:p w14:paraId="00A9AEC0"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pro 742.7: S 600 t</w:t>
            </w:r>
          </w:p>
          <w:p w14:paraId="08A1AEC8"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pro 753.7: S 620 t</w:t>
            </w:r>
          </w:p>
        </w:tc>
      </w:tr>
      <w:tr w:rsidR="00264C0A" w14:paraId="6A68D8A8" w14:textId="77777777" w:rsidTr="00704EAF">
        <w:tc>
          <w:tcPr>
            <w:cnfStyle w:val="001000000000" w:firstRow="0" w:lastRow="0" w:firstColumn="1" w:lastColumn="0" w:oddVBand="0" w:evenVBand="0" w:oddHBand="0" w:evenHBand="0" w:firstRowFirstColumn="0" w:firstRowLastColumn="0" w:lastRowFirstColumn="0" w:lastRowLastColumn="0"/>
            <w:tcW w:w="899" w:type="pct"/>
            <w:vMerge/>
          </w:tcPr>
          <w:p w14:paraId="43C48392" w14:textId="77777777" w:rsidR="00264C0A" w:rsidRDefault="00264C0A" w:rsidP="00704EAF">
            <w:pPr>
              <w:rPr>
                <w:noProof/>
              </w:rPr>
            </w:pPr>
          </w:p>
        </w:tc>
        <w:tc>
          <w:tcPr>
            <w:tcW w:w="1226" w:type="pct"/>
          </w:tcPr>
          <w:p w14:paraId="64F852B3"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Val. Meziříčí – Hranice n. M.:</w:t>
            </w:r>
          </w:p>
          <w:p w14:paraId="258994FD"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pro 363.5: S 1700 t</w:t>
            </w:r>
          </w:p>
          <w:p w14:paraId="2A258055"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pro 386: S 2100 t</w:t>
            </w:r>
          </w:p>
        </w:tc>
        <w:tc>
          <w:tcPr>
            <w:tcW w:w="980" w:type="pct"/>
            <w:vMerge/>
          </w:tcPr>
          <w:p w14:paraId="7BB90F39"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p>
        </w:tc>
        <w:tc>
          <w:tcPr>
            <w:tcW w:w="899" w:type="pct"/>
            <w:vMerge/>
          </w:tcPr>
          <w:p w14:paraId="0589EF74"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p>
        </w:tc>
        <w:tc>
          <w:tcPr>
            <w:tcW w:w="996" w:type="pct"/>
            <w:vMerge/>
          </w:tcPr>
          <w:p w14:paraId="17B3DE6E"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p>
        </w:tc>
      </w:tr>
      <w:tr w:rsidR="00264C0A" w14:paraId="025F12D3" w14:textId="77777777" w:rsidTr="00704EAF">
        <w:tc>
          <w:tcPr>
            <w:cnfStyle w:val="001000000000" w:firstRow="0" w:lastRow="0" w:firstColumn="1" w:lastColumn="0" w:oddVBand="0" w:evenVBand="0" w:oddHBand="0" w:evenHBand="0" w:firstRowFirstColumn="0" w:firstRowLastColumn="0" w:lastRowFirstColumn="0" w:lastRowLastColumn="0"/>
            <w:tcW w:w="899" w:type="pct"/>
            <w:vMerge/>
          </w:tcPr>
          <w:p w14:paraId="534C95CC" w14:textId="77777777" w:rsidR="00264C0A" w:rsidRDefault="00264C0A" w:rsidP="00704EAF">
            <w:pPr>
              <w:rPr>
                <w:noProof/>
              </w:rPr>
            </w:pPr>
          </w:p>
        </w:tc>
        <w:tc>
          <w:tcPr>
            <w:tcW w:w="1226" w:type="pct"/>
          </w:tcPr>
          <w:p w14:paraId="3C1B9B1C"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Hranice n. M. – Val.Meziříčí:</w:t>
            </w:r>
          </w:p>
          <w:p w14:paraId="0A1A5F83"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pro 363.5: S 2100 t</w:t>
            </w:r>
          </w:p>
          <w:p w14:paraId="30CECC01"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pro 386: S 2300 t</w:t>
            </w:r>
          </w:p>
        </w:tc>
        <w:tc>
          <w:tcPr>
            <w:tcW w:w="980" w:type="pct"/>
            <w:vMerge w:val="restart"/>
          </w:tcPr>
          <w:p w14:paraId="08750AAC"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Veřovice – Val. Meziříčí:</w:t>
            </w:r>
          </w:p>
          <w:p w14:paraId="0D2726D4"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pro 742.7: S 1400 t</w:t>
            </w:r>
          </w:p>
          <w:p w14:paraId="32094B4A"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pro 753.7: S 1400 t</w:t>
            </w:r>
          </w:p>
        </w:tc>
        <w:tc>
          <w:tcPr>
            <w:tcW w:w="899" w:type="pct"/>
            <w:vMerge w:val="restart"/>
          </w:tcPr>
          <w:p w14:paraId="299A192C"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Rožnov pod Radh. – Val. Meziříčí:</w:t>
            </w:r>
          </w:p>
          <w:p w14:paraId="17C464CF"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pro 742.7: S 1200 t</w:t>
            </w:r>
          </w:p>
          <w:p w14:paraId="645C1909"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pro 753.7: S 1000 t</w:t>
            </w:r>
          </w:p>
        </w:tc>
        <w:tc>
          <w:tcPr>
            <w:tcW w:w="996" w:type="pct"/>
            <w:vMerge w:val="restart"/>
          </w:tcPr>
          <w:p w14:paraId="3C39652E"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Osíčko – Val. Meziříčí:</w:t>
            </w:r>
          </w:p>
          <w:p w14:paraId="00EB79AB"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pro 742.7: S 1000 t</w:t>
            </w:r>
          </w:p>
          <w:p w14:paraId="64A7546F"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pro 753.7: S 1000 t</w:t>
            </w:r>
          </w:p>
        </w:tc>
      </w:tr>
      <w:tr w:rsidR="00264C0A" w14:paraId="19E36803" w14:textId="77777777" w:rsidTr="00704EAF">
        <w:tc>
          <w:tcPr>
            <w:cnfStyle w:val="001000000000" w:firstRow="0" w:lastRow="0" w:firstColumn="1" w:lastColumn="0" w:oddVBand="0" w:evenVBand="0" w:oddHBand="0" w:evenHBand="0" w:firstRowFirstColumn="0" w:firstRowLastColumn="0" w:lastRowFirstColumn="0" w:lastRowLastColumn="0"/>
            <w:tcW w:w="899" w:type="pct"/>
            <w:vMerge/>
          </w:tcPr>
          <w:p w14:paraId="1461E832" w14:textId="77777777" w:rsidR="00264C0A" w:rsidRDefault="00264C0A" w:rsidP="00704EAF">
            <w:pPr>
              <w:rPr>
                <w:noProof/>
              </w:rPr>
            </w:pPr>
          </w:p>
        </w:tc>
        <w:tc>
          <w:tcPr>
            <w:tcW w:w="1226" w:type="pct"/>
          </w:tcPr>
          <w:p w14:paraId="0B157AD8"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Val. Meziříčí – Vsetín:</w:t>
            </w:r>
          </w:p>
          <w:p w14:paraId="52166F2F"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pro 363.5: S 2050 t</w:t>
            </w:r>
          </w:p>
          <w:p w14:paraId="41B43930"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 xml:space="preserve">pro 386: S 2300 t </w:t>
            </w:r>
          </w:p>
        </w:tc>
        <w:tc>
          <w:tcPr>
            <w:tcW w:w="980" w:type="pct"/>
            <w:vMerge/>
          </w:tcPr>
          <w:p w14:paraId="3A02BB7B"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p>
        </w:tc>
        <w:tc>
          <w:tcPr>
            <w:tcW w:w="899" w:type="pct"/>
            <w:vMerge/>
          </w:tcPr>
          <w:p w14:paraId="15DF3DBF"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p>
        </w:tc>
        <w:tc>
          <w:tcPr>
            <w:tcW w:w="996" w:type="pct"/>
            <w:vMerge/>
          </w:tcPr>
          <w:p w14:paraId="3050769E"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p>
        </w:tc>
      </w:tr>
      <w:tr w:rsidR="00264C0A" w14:paraId="73FA40EA" w14:textId="77777777" w:rsidTr="00704EAF">
        <w:tc>
          <w:tcPr>
            <w:cnfStyle w:val="001000000000" w:firstRow="0" w:lastRow="0" w:firstColumn="1" w:lastColumn="0" w:oddVBand="0" w:evenVBand="0" w:oddHBand="0" w:evenHBand="0" w:firstRowFirstColumn="0" w:firstRowLastColumn="0" w:lastRowFirstColumn="0" w:lastRowLastColumn="0"/>
            <w:tcW w:w="899" w:type="pct"/>
          </w:tcPr>
          <w:p w14:paraId="441A020C" w14:textId="77777777" w:rsidR="00264C0A" w:rsidRDefault="00264C0A" w:rsidP="00704EAF">
            <w:pPr>
              <w:rPr>
                <w:noProof/>
              </w:rPr>
            </w:pPr>
            <w:r>
              <w:rPr>
                <w:noProof/>
              </w:rPr>
              <w:t>Trakce</w:t>
            </w:r>
          </w:p>
        </w:tc>
        <w:tc>
          <w:tcPr>
            <w:tcW w:w="1226" w:type="pct"/>
          </w:tcPr>
          <w:p w14:paraId="34CD60B9"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závislá, stejnosměrná 3 kV</w:t>
            </w:r>
          </w:p>
        </w:tc>
        <w:tc>
          <w:tcPr>
            <w:tcW w:w="980" w:type="pct"/>
          </w:tcPr>
          <w:p w14:paraId="4604754B"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nezávislá</w:t>
            </w:r>
          </w:p>
        </w:tc>
        <w:tc>
          <w:tcPr>
            <w:tcW w:w="899" w:type="pct"/>
          </w:tcPr>
          <w:p w14:paraId="3414A127"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nezávislá</w:t>
            </w:r>
          </w:p>
        </w:tc>
        <w:tc>
          <w:tcPr>
            <w:tcW w:w="996" w:type="pct"/>
          </w:tcPr>
          <w:p w14:paraId="16772605"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nezávislá</w:t>
            </w:r>
          </w:p>
        </w:tc>
      </w:tr>
      <w:tr w:rsidR="00264C0A" w14:paraId="77526CD7" w14:textId="77777777" w:rsidTr="00704EAF">
        <w:tc>
          <w:tcPr>
            <w:cnfStyle w:val="001000000000" w:firstRow="0" w:lastRow="0" w:firstColumn="1" w:lastColumn="0" w:oddVBand="0" w:evenVBand="0" w:oddHBand="0" w:evenHBand="0" w:firstRowFirstColumn="0" w:firstRowLastColumn="0" w:lastRowFirstColumn="0" w:lastRowLastColumn="0"/>
            <w:tcW w:w="899" w:type="pct"/>
          </w:tcPr>
          <w:p w14:paraId="62994C90" w14:textId="0757D664" w:rsidR="00264C0A" w:rsidRDefault="00264C0A" w:rsidP="00704EAF">
            <w:pPr>
              <w:rPr>
                <w:noProof/>
              </w:rPr>
            </w:pPr>
            <w:r>
              <w:rPr>
                <w:noProof/>
              </w:rPr>
              <w:t>Traťová rychlost</w:t>
            </w:r>
            <w:r w:rsidR="00AA2A46">
              <w:rPr>
                <w:noProof/>
              </w:rPr>
              <w:t xml:space="preserve"> (za celou trať)</w:t>
            </w:r>
          </w:p>
        </w:tc>
        <w:tc>
          <w:tcPr>
            <w:tcW w:w="1226" w:type="pct"/>
          </w:tcPr>
          <w:p w14:paraId="2E1B1E62"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 xml:space="preserve">směr Lhotka n. B.: </w:t>
            </w:r>
          </w:p>
          <w:p w14:paraId="616968EC" w14:textId="31195414"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1</w:t>
            </w:r>
            <w:r w:rsidR="00AA2A46">
              <w:rPr>
                <w:noProof/>
              </w:rPr>
              <w:t>55</w:t>
            </w:r>
            <w:r>
              <w:rPr>
                <w:noProof/>
              </w:rPr>
              <w:t xml:space="preserve"> km/h</w:t>
            </w:r>
          </w:p>
          <w:p w14:paraId="23EAFEFA"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směr Jablůnka: 110 km/h</w:t>
            </w:r>
          </w:p>
        </w:tc>
        <w:tc>
          <w:tcPr>
            <w:tcW w:w="980" w:type="pct"/>
          </w:tcPr>
          <w:p w14:paraId="09447D1D" w14:textId="293DB868" w:rsidR="00264C0A" w:rsidRDefault="00AA2A46" w:rsidP="00704EAF">
            <w:pPr>
              <w:cnfStyle w:val="000000000000" w:firstRow="0" w:lastRow="0" w:firstColumn="0" w:lastColumn="0" w:oddVBand="0" w:evenVBand="0" w:oddHBand="0" w:evenHBand="0" w:firstRowFirstColumn="0" w:firstRowLastColumn="0" w:lastRowFirstColumn="0" w:lastRowLastColumn="0"/>
              <w:rPr>
                <w:noProof/>
              </w:rPr>
            </w:pPr>
            <w:r>
              <w:rPr>
                <w:noProof/>
              </w:rPr>
              <w:t>10</w:t>
            </w:r>
            <w:r w:rsidR="00264C0A">
              <w:rPr>
                <w:noProof/>
              </w:rPr>
              <w:t>0 km/h</w:t>
            </w:r>
          </w:p>
        </w:tc>
        <w:tc>
          <w:tcPr>
            <w:tcW w:w="899" w:type="pct"/>
          </w:tcPr>
          <w:p w14:paraId="23806F2B"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60 km/h</w:t>
            </w:r>
          </w:p>
          <w:p w14:paraId="11358FDA"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p>
        </w:tc>
        <w:tc>
          <w:tcPr>
            <w:tcW w:w="996" w:type="pct"/>
          </w:tcPr>
          <w:p w14:paraId="4EDC5FC2" w14:textId="3F073F71" w:rsidR="00264C0A" w:rsidRDefault="00AA2A46" w:rsidP="00704EAF">
            <w:pPr>
              <w:cnfStyle w:val="000000000000" w:firstRow="0" w:lastRow="0" w:firstColumn="0" w:lastColumn="0" w:oddVBand="0" w:evenVBand="0" w:oddHBand="0" w:evenHBand="0" w:firstRowFirstColumn="0" w:firstRowLastColumn="0" w:lastRowFirstColumn="0" w:lastRowLastColumn="0"/>
              <w:rPr>
                <w:noProof/>
              </w:rPr>
            </w:pPr>
            <w:r>
              <w:rPr>
                <w:noProof/>
              </w:rPr>
              <w:t>8</w:t>
            </w:r>
            <w:r w:rsidR="00264C0A">
              <w:rPr>
                <w:noProof/>
              </w:rPr>
              <w:t>0 km/h</w:t>
            </w:r>
          </w:p>
        </w:tc>
      </w:tr>
      <w:tr w:rsidR="00264C0A" w14:paraId="575AC994" w14:textId="77777777" w:rsidTr="00704EAF">
        <w:tc>
          <w:tcPr>
            <w:cnfStyle w:val="001000000000" w:firstRow="0" w:lastRow="0" w:firstColumn="1" w:lastColumn="0" w:oddVBand="0" w:evenVBand="0" w:oddHBand="0" w:evenHBand="0" w:firstRowFirstColumn="0" w:firstRowLastColumn="0" w:lastRowFirstColumn="0" w:lastRowLastColumn="0"/>
            <w:tcW w:w="899" w:type="pct"/>
          </w:tcPr>
          <w:p w14:paraId="30266C5E" w14:textId="77777777" w:rsidR="00264C0A" w:rsidRDefault="00264C0A" w:rsidP="00704EAF">
            <w:pPr>
              <w:rPr>
                <w:noProof/>
              </w:rPr>
            </w:pPr>
            <w:r>
              <w:rPr>
                <w:noProof/>
              </w:rPr>
              <w:t>Traťová třída zatížení</w:t>
            </w:r>
          </w:p>
        </w:tc>
        <w:tc>
          <w:tcPr>
            <w:tcW w:w="1226" w:type="pct"/>
          </w:tcPr>
          <w:p w14:paraId="4D181A27"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D4/110 až D4/120 + C3/160</w:t>
            </w:r>
          </w:p>
        </w:tc>
        <w:tc>
          <w:tcPr>
            <w:tcW w:w="980" w:type="pct"/>
          </w:tcPr>
          <w:p w14:paraId="30B0395D"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C3/70</w:t>
            </w:r>
          </w:p>
        </w:tc>
        <w:tc>
          <w:tcPr>
            <w:tcW w:w="899" w:type="pct"/>
          </w:tcPr>
          <w:p w14:paraId="73956D8A"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C3/70</w:t>
            </w:r>
          </w:p>
        </w:tc>
        <w:tc>
          <w:tcPr>
            <w:tcW w:w="996" w:type="pct"/>
          </w:tcPr>
          <w:p w14:paraId="46982F48"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C3/60</w:t>
            </w:r>
          </w:p>
        </w:tc>
      </w:tr>
      <w:tr w:rsidR="00264C0A" w14:paraId="6AF33D73" w14:textId="77777777" w:rsidTr="00704EAF">
        <w:tc>
          <w:tcPr>
            <w:cnfStyle w:val="001000000000" w:firstRow="0" w:lastRow="0" w:firstColumn="1" w:lastColumn="0" w:oddVBand="0" w:evenVBand="0" w:oddHBand="0" w:evenHBand="0" w:firstRowFirstColumn="0" w:firstRowLastColumn="0" w:lastRowFirstColumn="0" w:lastRowLastColumn="0"/>
            <w:tcW w:w="899" w:type="pct"/>
          </w:tcPr>
          <w:p w14:paraId="50F4063C" w14:textId="77777777" w:rsidR="00264C0A" w:rsidRDefault="00264C0A" w:rsidP="00704EAF">
            <w:pPr>
              <w:rPr>
                <w:noProof/>
              </w:rPr>
            </w:pPr>
            <w:r>
              <w:rPr>
                <w:noProof/>
              </w:rPr>
              <w:t>Úroveň ETCS</w:t>
            </w:r>
          </w:p>
        </w:tc>
        <w:tc>
          <w:tcPr>
            <w:tcW w:w="1226" w:type="pct"/>
          </w:tcPr>
          <w:p w14:paraId="3CA012F9"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w:t>
            </w:r>
          </w:p>
        </w:tc>
        <w:tc>
          <w:tcPr>
            <w:tcW w:w="980" w:type="pct"/>
          </w:tcPr>
          <w:p w14:paraId="6404B8DD"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w:t>
            </w:r>
          </w:p>
        </w:tc>
        <w:tc>
          <w:tcPr>
            <w:tcW w:w="899" w:type="pct"/>
          </w:tcPr>
          <w:p w14:paraId="2434F165"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w:t>
            </w:r>
          </w:p>
        </w:tc>
        <w:tc>
          <w:tcPr>
            <w:tcW w:w="996" w:type="pct"/>
          </w:tcPr>
          <w:p w14:paraId="1E1D73E1"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264C0A" w14:paraId="3C7354AE" w14:textId="77777777" w:rsidTr="00704EAF">
        <w:tc>
          <w:tcPr>
            <w:cnfStyle w:val="001000000000" w:firstRow="0" w:lastRow="0" w:firstColumn="1" w:lastColumn="0" w:oddVBand="0" w:evenVBand="0" w:oddHBand="0" w:evenHBand="0" w:firstRowFirstColumn="0" w:firstRowLastColumn="0" w:lastRowFirstColumn="0" w:lastRowLastColumn="0"/>
            <w:tcW w:w="899" w:type="pct"/>
          </w:tcPr>
          <w:p w14:paraId="10896642" w14:textId="406C15D6" w:rsidR="00264C0A" w:rsidRDefault="00B94A24" w:rsidP="00704EAF">
            <w:pPr>
              <w:rPr>
                <w:noProof/>
              </w:rPr>
            </w:pPr>
            <w:r w:rsidRPr="00F56B90">
              <w:rPr>
                <w:noProof/>
              </w:rPr>
              <w:t>TZZ</w:t>
            </w:r>
          </w:p>
        </w:tc>
        <w:tc>
          <w:tcPr>
            <w:tcW w:w="1226" w:type="pct"/>
          </w:tcPr>
          <w:p w14:paraId="0224A0A9"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obousměrný autoblok</w:t>
            </w:r>
          </w:p>
        </w:tc>
        <w:tc>
          <w:tcPr>
            <w:tcW w:w="980" w:type="pct"/>
          </w:tcPr>
          <w:p w14:paraId="52342D17"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automatické hradlo</w:t>
            </w:r>
          </w:p>
          <w:p w14:paraId="36B29FF4"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p>
        </w:tc>
        <w:tc>
          <w:tcPr>
            <w:tcW w:w="899" w:type="pct"/>
          </w:tcPr>
          <w:p w14:paraId="428DAF15" w14:textId="711FB70E"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zjednodušené řízení dopravy dle D3</w:t>
            </w:r>
          </w:p>
        </w:tc>
        <w:tc>
          <w:tcPr>
            <w:tcW w:w="996" w:type="pct"/>
          </w:tcPr>
          <w:p w14:paraId="508293F7" w14:textId="77777777" w:rsidR="00264C0A" w:rsidRDefault="00264C0A" w:rsidP="00704EAF">
            <w:pPr>
              <w:cnfStyle w:val="000000000000" w:firstRow="0" w:lastRow="0" w:firstColumn="0" w:lastColumn="0" w:oddVBand="0" w:evenVBand="0" w:oddHBand="0" w:evenHBand="0" w:firstRowFirstColumn="0" w:firstRowLastColumn="0" w:lastRowFirstColumn="0" w:lastRowLastColumn="0"/>
              <w:rPr>
                <w:noProof/>
              </w:rPr>
            </w:pPr>
            <w:r>
              <w:rPr>
                <w:noProof/>
              </w:rPr>
              <w:t>reléový poloautomatický blok</w:t>
            </w:r>
          </w:p>
        </w:tc>
      </w:tr>
    </w:tbl>
    <w:p w14:paraId="6DCE0C6A" w14:textId="070B1F90" w:rsidR="00085EA0" w:rsidRPr="00085EA0" w:rsidRDefault="00085EA0" w:rsidP="00085EA0">
      <w:pPr>
        <w:pStyle w:val="Nadpis3"/>
        <w:rPr>
          <w:noProof/>
          <w:sz w:val="18"/>
          <w:szCs w:val="18"/>
        </w:rPr>
      </w:pPr>
      <w:r w:rsidRPr="00085EA0">
        <w:rPr>
          <w:noProof/>
          <w:sz w:val="18"/>
          <w:szCs w:val="18"/>
        </w:rPr>
        <w:t>Rozsah dopravy</w:t>
      </w:r>
    </w:p>
    <w:p w14:paraId="14BF41EF" w14:textId="1DA2FA32" w:rsidR="00085EA0" w:rsidRDefault="00085EA0" w:rsidP="00085EA0">
      <w:pPr>
        <w:rPr>
          <w:noProof/>
        </w:rPr>
      </w:pPr>
      <w:r w:rsidRPr="00BD46AF">
        <w:rPr>
          <w:noProof/>
        </w:rPr>
        <w:t>Výchozí rozsah dopravy</w:t>
      </w:r>
      <w:r>
        <w:rPr>
          <w:noProof/>
        </w:rPr>
        <w:t xml:space="preserve"> v ŽST Valašské Meziříčí u</w:t>
      </w:r>
      <w:r w:rsidRPr="00BD46AF">
        <w:rPr>
          <w:noProof/>
        </w:rPr>
        <w:t>važujeme ve stavu GVD 20</w:t>
      </w:r>
      <w:r>
        <w:rPr>
          <w:noProof/>
        </w:rPr>
        <w:t xml:space="preserve">23. Stanice slouží vlakům osobní i nákladní dopravy. Linky </w:t>
      </w:r>
      <w:r w:rsidRPr="00BD53D6">
        <w:rPr>
          <w:b/>
          <w:noProof/>
        </w:rPr>
        <w:t>osobní dopravy</w:t>
      </w:r>
      <w:r>
        <w:rPr>
          <w:noProof/>
        </w:rPr>
        <w:t xml:space="preserve"> jsou uvedeny v tabulce. </w:t>
      </w:r>
    </w:p>
    <w:p w14:paraId="08513862" w14:textId="3EB6CAEE" w:rsidR="00085EA0" w:rsidRPr="00A05E18" w:rsidRDefault="00085EA0" w:rsidP="00B94A24">
      <w:pPr>
        <w:pStyle w:val="Titulek"/>
        <w:keepNext/>
        <w:spacing w:after="120"/>
        <w:rPr>
          <w:noProof/>
        </w:rPr>
      </w:pPr>
      <w:r w:rsidRPr="00085EA0">
        <w:lastRenderedPageBreak/>
        <w:t xml:space="preserve">Tabulka </w:t>
      </w:r>
      <w:r w:rsidR="00FB10ED">
        <w:fldChar w:fldCharType="begin"/>
      </w:r>
      <w:r w:rsidR="00FB10ED">
        <w:instrText xml:space="preserve"> SEQ Tabulka \* ARABIC </w:instrText>
      </w:r>
      <w:r w:rsidR="00FB10ED">
        <w:fldChar w:fldCharType="separate"/>
      </w:r>
      <w:r w:rsidR="00D72174">
        <w:rPr>
          <w:noProof/>
        </w:rPr>
        <w:t>3</w:t>
      </w:r>
      <w:r w:rsidR="00FB10ED">
        <w:rPr>
          <w:noProof/>
        </w:rPr>
        <w:fldChar w:fldCharType="end"/>
      </w:r>
      <w:r w:rsidRPr="00085EA0">
        <w:tab/>
      </w:r>
      <w:r>
        <w:t>Linky osobní dopravy</w:t>
      </w:r>
      <w:r w:rsidRPr="00A05E18">
        <w:t>, výchozí stav</w:t>
      </w:r>
    </w:p>
    <w:tbl>
      <w:tblPr>
        <w:tblStyle w:val="Mkatabulky"/>
        <w:tblW w:w="8789" w:type="dxa"/>
        <w:tblLayout w:type="fixed"/>
        <w:tblLook w:val="04E0" w:firstRow="1" w:lastRow="1" w:firstColumn="1" w:lastColumn="0" w:noHBand="0" w:noVBand="1"/>
      </w:tblPr>
      <w:tblGrid>
        <w:gridCol w:w="709"/>
        <w:gridCol w:w="2835"/>
        <w:gridCol w:w="1134"/>
        <w:gridCol w:w="3260"/>
        <w:gridCol w:w="851"/>
      </w:tblGrid>
      <w:tr w:rsidR="00085EA0" w:rsidRPr="00331E6D" w14:paraId="24C60857" w14:textId="77777777" w:rsidTr="00EA0EE4">
        <w:trPr>
          <w:cnfStyle w:val="100000000000" w:firstRow="1" w:lastRow="0" w:firstColumn="0" w:lastColumn="0" w:oddVBand="0" w:evenVBand="0" w:oddHBand="0"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709" w:type="dxa"/>
          </w:tcPr>
          <w:p w14:paraId="2EECB0D0" w14:textId="77777777" w:rsidR="00085EA0" w:rsidRPr="00331E6D" w:rsidRDefault="00085EA0" w:rsidP="002B0D5F">
            <w:pPr>
              <w:keepNext/>
            </w:pPr>
            <w:r>
              <w:t>linka</w:t>
            </w:r>
          </w:p>
        </w:tc>
        <w:tc>
          <w:tcPr>
            <w:tcW w:w="2835" w:type="dxa"/>
          </w:tcPr>
          <w:p w14:paraId="4947F1A8" w14:textId="77777777" w:rsidR="00085EA0" w:rsidRPr="00331E6D" w:rsidRDefault="00085EA0" w:rsidP="002B0D5F">
            <w:pPr>
              <w:keepNext/>
              <w:cnfStyle w:val="100000000000" w:firstRow="1" w:lastRow="0" w:firstColumn="0" w:lastColumn="0" w:oddVBand="0" w:evenVBand="0" w:oddHBand="0" w:evenHBand="0" w:firstRowFirstColumn="0" w:firstRowLastColumn="0" w:lastRowFirstColumn="0" w:lastRowLastColumn="0"/>
            </w:pPr>
            <w:r>
              <w:t>směr</w:t>
            </w:r>
          </w:p>
        </w:tc>
        <w:tc>
          <w:tcPr>
            <w:tcW w:w="1134" w:type="dxa"/>
          </w:tcPr>
          <w:p w14:paraId="680E888E" w14:textId="77777777" w:rsidR="00085EA0" w:rsidRDefault="00085EA0" w:rsidP="002B0D5F">
            <w:pPr>
              <w:keepNext/>
              <w:jc w:val="center"/>
              <w:cnfStyle w:val="100000000000" w:firstRow="1" w:lastRow="0" w:firstColumn="0" w:lastColumn="0" w:oddVBand="0" w:evenVBand="0" w:oddHBand="0" w:evenHBand="0" w:firstRowFirstColumn="0" w:firstRowLastColumn="0" w:lastRowFirstColumn="0" w:lastRowLastColumn="0"/>
            </w:pPr>
            <w:r>
              <w:t>interval</w:t>
            </w:r>
          </w:p>
        </w:tc>
        <w:tc>
          <w:tcPr>
            <w:tcW w:w="3260" w:type="dxa"/>
          </w:tcPr>
          <w:p w14:paraId="10999737" w14:textId="77777777" w:rsidR="00085EA0" w:rsidRPr="00F56B90" w:rsidRDefault="00085EA0" w:rsidP="002B0D5F">
            <w:pPr>
              <w:keepNext/>
              <w:jc w:val="center"/>
              <w:cnfStyle w:val="100000000000" w:firstRow="1" w:lastRow="0" w:firstColumn="0" w:lastColumn="0" w:oddVBand="0" w:evenVBand="0" w:oddHBand="0" w:evenHBand="0" w:firstRowFirstColumn="0" w:firstRowLastColumn="0" w:lastRowFirstColumn="0" w:lastRowLastColumn="0"/>
            </w:pPr>
            <w:r w:rsidRPr="00F56B90">
              <w:t>popis, řazení, dopravce</w:t>
            </w:r>
          </w:p>
        </w:tc>
        <w:tc>
          <w:tcPr>
            <w:tcW w:w="851" w:type="dxa"/>
          </w:tcPr>
          <w:p w14:paraId="6F4AD479" w14:textId="77777777" w:rsidR="00085EA0" w:rsidRPr="00331E6D" w:rsidRDefault="00085EA0" w:rsidP="002B0D5F">
            <w:pPr>
              <w:keepNext/>
              <w:jc w:val="center"/>
              <w:cnfStyle w:val="100000000000" w:firstRow="1" w:lastRow="0" w:firstColumn="0" w:lastColumn="0" w:oddVBand="0" w:evenVBand="0" w:oddHBand="0" w:evenHBand="0" w:firstRowFirstColumn="0" w:firstRowLastColumn="0" w:lastRowFirstColumn="0" w:lastRowLastColumn="0"/>
            </w:pPr>
            <w:r>
              <w:t>pramen</w:t>
            </w:r>
          </w:p>
        </w:tc>
      </w:tr>
      <w:tr w:rsidR="00085EA0" w:rsidRPr="00331E6D" w14:paraId="2F9E97AF" w14:textId="77777777" w:rsidTr="00EA0EE4">
        <w:tc>
          <w:tcPr>
            <w:cnfStyle w:val="001000000000" w:firstRow="0" w:lastRow="0" w:firstColumn="1" w:lastColumn="0" w:oddVBand="0" w:evenVBand="0" w:oddHBand="0" w:evenHBand="0" w:firstRowFirstColumn="0" w:firstRowLastColumn="0" w:lastRowFirstColumn="0" w:lastRowLastColumn="0"/>
            <w:tcW w:w="709" w:type="dxa"/>
          </w:tcPr>
          <w:p w14:paraId="5C3AB81D" w14:textId="77777777" w:rsidR="00085EA0" w:rsidRPr="00331E6D" w:rsidRDefault="00085EA0" w:rsidP="002B0D5F">
            <w:pPr>
              <w:keepNext/>
            </w:pPr>
            <w:r>
              <w:t>Ex2</w:t>
            </w:r>
          </w:p>
        </w:tc>
        <w:tc>
          <w:tcPr>
            <w:tcW w:w="2835" w:type="dxa"/>
          </w:tcPr>
          <w:p w14:paraId="53B60773" w14:textId="77777777" w:rsidR="00085EA0" w:rsidRPr="00331E6D" w:rsidRDefault="00085EA0" w:rsidP="002B0D5F">
            <w:pPr>
              <w:keepNext/>
              <w:cnfStyle w:val="000000000000" w:firstRow="0" w:lastRow="0" w:firstColumn="0" w:lastColumn="0" w:oddVBand="0" w:evenVBand="0" w:oddHBand="0" w:evenHBand="0" w:firstRowFirstColumn="0" w:firstRowLastColumn="0" w:lastRowFirstColumn="0" w:lastRowLastColumn="0"/>
            </w:pPr>
            <w:r>
              <w:t>Praha – Vsetín – Púchov</w:t>
            </w:r>
          </w:p>
        </w:tc>
        <w:tc>
          <w:tcPr>
            <w:tcW w:w="1134" w:type="dxa"/>
          </w:tcPr>
          <w:p w14:paraId="0948BB98" w14:textId="77777777" w:rsidR="00085EA0" w:rsidRDefault="00085EA0" w:rsidP="002B0D5F">
            <w:pPr>
              <w:keepNext/>
              <w:jc w:val="center"/>
              <w:cnfStyle w:val="000000000000" w:firstRow="0" w:lastRow="0" w:firstColumn="0" w:lastColumn="0" w:oddVBand="0" w:evenVBand="0" w:oddHBand="0" w:evenHBand="0" w:firstRowFirstColumn="0" w:firstRowLastColumn="0" w:lastRowFirstColumn="0" w:lastRowLastColumn="0"/>
            </w:pPr>
            <w:r>
              <w:t>120 min.</w:t>
            </w:r>
          </w:p>
        </w:tc>
        <w:tc>
          <w:tcPr>
            <w:tcW w:w="3260" w:type="dxa"/>
            <w:tcMar>
              <w:left w:w="28" w:type="dxa"/>
              <w:right w:w="28" w:type="dxa"/>
            </w:tcMar>
          </w:tcPr>
          <w:p w14:paraId="46517083" w14:textId="02E96B31" w:rsidR="00085EA0" w:rsidRPr="00F56B90" w:rsidRDefault="00085EA0" w:rsidP="006F39DB">
            <w:pPr>
              <w:keepNext/>
              <w:jc w:val="center"/>
              <w:cnfStyle w:val="000000000000" w:firstRow="0" w:lastRow="0" w:firstColumn="0" w:lastColumn="0" w:oddVBand="0" w:evenVBand="0" w:oddHBand="0" w:evenHBand="0" w:firstRowFirstColumn="0" w:firstRowLastColumn="0" w:lastRowFirstColumn="0" w:lastRowLastColumn="0"/>
            </w:pPr>
            <w:r w:rsidRPr="00F56B90">
              <w:t>361.1 ZSSK/380 ČD + 5-10 vozů</w:t>
            </w:r>
            <w:r w:rsidR="00A5613B" w:rsidRPr="00F56B90">
              <w:t>, délka</w:t>
            </w:r>
            <w:r w:rsidR="006F39DB" w:rsidRPr="00F56B90">
              <w:t xml:space="preserve"> 140</w:t>
            </w:r>
            <w:r w:rsidR="00A5613B" w:rsidRPr="00F56B90">
              <w:t xml:space="preserve"> – 2</w:t>
            </w:r>
            <w:r w:rsidR="006F39DB" w:rsidRPr="00F56B90">
              <w:t>83</w:t>
            </w:r>
            <w:r w:rsidR="00A5613B" w:rsidRPr="00F56B90">
              <w:t xml:space="preserve"> m</w:t>
            </w:r>
            <w:r w:rsidRPr="00F56B90">
              <w:t>, ČD a. s.</w:t>
            </w:r>
          </w:p>
        </w:tc>
        <w:tc>
          <w:tcPr>
            <w:tcW w:w="851" w:type="dxa"/>
            <w:tcMar>
              <w:left w:w="28" w:type="dxa"/>
              <w:right w:w="28" w:type="dxa"/>
            </w:tcMar>
          </w:tcPr>
          <w:p w14:paraId="3D563791" w14:textId="77777777" w:rsidR="00085EA0" w:rsidRPr="00331E6D" w:rsidRDefault="00085EA0" w:rsidP="002B0D5F">
            <w:pPr>
              <w:keepNext/>
              <w:jc w:val="center"/>
              <w:cnfStyle w:val="000000000000" w:firstRow="0" w:lastRow="0" w:firstColumn="0" w:lastColumn="0" w:oddVBand="0" w:evenVBand="0" w:oddHBand="0" w:evenHBand="0" w:firstRowFirstColumn="0" w:firstRowLastColumn="0" w:lastRowFirstColumn="0" w:lastRowLastColumn="0"/>
            </w:pPr>
            <w:r>
              <w:t>GVD 2023</w:t>
            </w:r>
          </w:p>
        </w:tc>
      </w:tr>
      <w:tr w:rsidR="00085EA0" w:rsidRPr="00331E6D" w14:paraId="54ECBD60" w14:textId="77777777" w:rsidTr="00EA0EE4">
        <w:tc>
          <w:tcPr>
            <w:cnfStyle w:val="001000000000" w:firstRow="0" w:lastRow="0" w:firstColumn="1" w:lastColumn="0" w:oddVBand="0" w:evenVBand="0" w:oddHBand="0" w:evenHBand="0" w:firstRowFirstColumn="0" w:firstRowLastColumn="0" w:lastRowFirstColumn="0" w:lastRowLastColumn="0"/>
            <w:tcW w:w="709" w:type="dxa"/>
          </w:tcPr>
          <w:p w14:paraId="722DDE87" w14:textId="77777777" w:rsidR="00085EA0" w:rsidRDefault="00085EA0" w:rsidP="002B0D5F">
            <w:r>
              <w:t>S2</w:t>
            </w:r>
          </w:p>
        </w:tc>
        <w:tc>
          <w:tcPr>
            <w:tcW w:w="2835" w:type="dxa"/>
          </w:tcPr>
          <w:p w14:paraId="64BEC598" w14:textId="6B2C427C" w:rsidR="00085EA0" w:rsidRDefault="00085EA0" w:rsidP="00EA0EE4">
            <w:pPr>
              <w:cnfStyle w:val="000000000000" w:firstRow="0" w:lastRow="0" w:firstColumn="0" w:lastColumn="0" w:oddVBand="0" w:evenVBand="0" w:oddHBand="0" w:evenHBand="0" w:firstRowFirstColumn="0" w:firstRowLastColumn="0" w:lastRowFirstColumn="0" w:lastRowLastColumn="0"/>
            </w:pPr>
            <w:r>
              <w:t>Bylnice – Horní Lideč – Vsetín – Valašské Meziříčí (- Rožnov p</w:t>
            </w:r>
            <w:r w:rsidR="00EA0EE4">
              <w:t>.</w:t>
            </w:r>
            <w:r>
              <w:t xml:space="preserve"> R</w:t>
            </w:r>
            <w:r w:rsidR="00EA0EE4">
              <w:t>.</w:t>
            </w:r>
            <w:r>
              <w:t>)</w:t>
            </w:r>
          </w:p>
        </w:tc>
        <w:tc>
          <w:tcPr>
            <w:tcW w:w="1134" w:type="dxa"/>
          </w:tcPr>
          <w:p w14:paraId="05AF4F6F"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pPr>
            <w:r>
              <w:t>pouze 3 páry spojů denně</w:t>
            </w:r>
          </w:p>
        </w:tc>
        <w:tc>
          <w:tcPr>
            <w:tcW w:w="3260" w:type="dxa"/>
            <w:tcMar>
              <w:left w:w="28" w:type="dxa"/>
              <w:right w:w="28" w:type="dxa"/>
            </w:tcMar>
          </w:tcPr>
          <w:p w14:paraId="3187086D" w14:textId="5BA55178" w:rsidR="00085EA0" w:rsidRPr="00F56B90" w:rsidRDefault="00085EA0" w:rsidP="002B0D5F">
            <w:pPr>
              <w:jc w:val="center"/>
              <w:cnfStyle w:val="000000000000" w:firstRow="0" w:lastRow="0" w:firstColumn="0" w:lastColumn="0" w:oddVBand="0" w:evenVBand="0" w:oddHBand="0" w:evenHBand="0" w:firstRowFirstColumn="0" w:firstRowLastColumn="0" w:lastRowFirstColumn="0" w:lastRowLastColumn="0"/>
            </w:pPr>
            <w:r w:rsidRPr="00F56B90">
              <w:t xml:space="preserve">846, </w:t>
            </w:r>
            <w:r w:rsidR="006F39DB" w:rsidRPr="00F56B90">
              <w:t xml:space="preserve">délka 42 m, </w:t>
            </w:r>
            <w:r w:rsidRPr="00F56B90">
              <w:t>Arriva vlaky</w:t>
            </w:r>
            <w:r w:rsidR="006F39DB" w:rsidRPr="00F56B90">
              <w:t xml:space="preserve"> s. r. o.</w:t>
            </w:r>
          </w:p>
        </w:tc>
        <w:tc>
          <w:tcPr>
            <w:tcW w:w="851" w:type="dxa"/>
            <w:tcMar>
              <w:left w:w="28" w:type="dxa"/>
              <w:right w:w="28" w:type="dxa"/>
            </w:tcMar>
          </w:tcPr>
          <w:p w14:paraId="245B12CB" w14:textId="77777777" w:rsidR="00085EA0" w:rsidRPr="00331E6D" w:rsidRDefault="00085EA0" w:rsidP="002B0D5F">
            <w:pPr>
              <w:jc w:val="center"/>
              <w:cnfStyle w:val="000000000000" w:firstRow="0" w:lastRow="0" w:firstColumn="0" w:lastColumn="0" w:oddVBand="0" w:evenVBand="0" w:oddHBand="0" w:evenHBand="0" w:firstRowFirstColumn="0" w:firstRowLastColumn="0" w:lastRowFirstColumn="0" w:lastRowLastColumn="0"/>
            </w:pPr>
            <w:r>
              <w:t>GVD 2023</w:t>
            </w:r>
          </w:p>
        </w:tc>
      </w:tr>
      <w:tr w:rsidR="00085EA0" w:rsidRPr="00331E6D" w14:paraId="5A1F40A3" w14:textId="77777777" w:rsidTr="00EA0EE4">
        <w:tc>
          <w:tcPr>
            <w:cnfStyle w:val="001000000000" w:firstRow="0" w:lastRow="0" w:firstColumn="1" w:lastColumn="0" w:oddVBand="0" w:evenVBand="0" w:oddHBand="0" w:evenHBand="0" w:firstRowFirstColumn="0" w:firstRowLastColumn="0" w:lastRowFirstColumn="0" w:lastRowLastColumn="0"/>
            <w:tcW w:w="709" w:type="dxa"/>
          </w:tcPr>
          <w:p w14:paraId="1929FE98" w14:textId="77777777" w:rsidR="00085EA0" w:rsidRDefault="00085EA0" w:rsidP="002B0D5F">
            <w:r>
              <w:t>S3/Sp3</w:t>
            </w:r>
          </w:p>
        </w:tc>
        <w:tc>
          <w:tcPr>
            <w:tcW w:w="2835" w:type="dxa"/>
          </w:tcPr>
          <w:p w14:paraId="7B18C436" w14:textId="77777777" w:rsidR="00085EA0" w:rsidRDefault="00085EA0" w:rsidP="002B0D5F">
            <w:pPr>
              <w:cnfStyle w:val="000000000000" w:firstRow="0" w:lastRow="0" w:firstColumn="0" w:lastColumn="0" w:oddVBand="0" w:evenVBand="0" w:oddHBand="0" w:evenHBand="0" w:firstRowFirstColumn="0" w:firstRowLastColumn="0" w:lastRowFirstColumn="0" w:lastRowLastColumn="0"/>
            </w:pPr>
            <w:r>
              <w:t>Vsetín – Hranice na Moravě (- Přerov – Olomouc)</w:t>
            </w:r>
          </w:p>
        </w:tc>
        <w:tc>
          <w:tcPr>
            <w:tcW w:w="1134" w:type="dxa"/>
          </w:tcPr>
          <w:p w14:paraId="002C5843"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pPr>
            <w:r>
              <w:t>60/120 min.</w:t>
            </w:r>
          </w:p>
        </w:tc>
        <w:tc>
          <w:tcPr>
            <w:tcW w:w="3260" w:type="dxa"/>
            <w:tcMar>
              <w:left w:w="28" w:type="dxa"/>
              <w:right w:w="28" w:type="dxa"/>
            </w:tcMar>
          </w:tcPr>
          <w:p w14:paraId="4042B391" w14:textId="3E3C6DE9" w:rsidR="00085EA0" w:rsidRPr="00F56B90" w:rsidRDefault="006F39DB" w:rsidP="002B0D5F">
            <w:pPr>
              <w:jc w:val="center"/>
              <w:cnfStyle w:val="000000000000" w:firstRow="0" w:lastRow="0" w:firstColumn="0" w:lastColumn="0" w:oddVBand="0" w:evenVBand="0" w:oddHBand="0" w:evenHBand="0" w:firstRowFirstColumn="0" w:firstRowLastColumn="0" w:lastRowFirstColumn="0" w:lastRowLastColumn="0"/>
            </w:pPr>
            <w:r w:rsidRPr="00F56B90">
              <w:t>v</w:t>
            </w:r>
            <w:r w:rsidR="00085EA0" w:rsidRPr="00F56B90">
              <w:t>e špičkách vedeno jako Sp3, mimo špičku S3, 460,</w:t>
            </w:r>
            <w:r w:rsidR="00445E20" w:rsidRPr="00F56B90">
              <w:t xml:space="preserve"> délka 74 m,</w:t>
            </w:r>
            <w:r w:rsidR="00085EA0" w:rsidRPr="00F56B90">
              <w:t xml:space="preserve"> ČD a. s.</w:t>
            </w:r>
          </w:p>
        </w:tc>
        <w:tc>
          <w:tcPr>
            <w:tcW w:w="851" w:type="dxa"/>
            <w:tcMar>
              <w:left w:w="28" w:type="dxa"/>
              <w:right w:w="28" w:type="dxa"/>
            </w:tcMar>
          </w:tcPr>
          <w:p w14:paraId="59EFA87A" w14:textId="77777777" w:rsidR="00085EA0" w:rsidRPr="00331E6D" w:rsidRDefault="00085EA0" w:rsidP="002B0D5F">
            <w:pPr>
              <w:jc w:val="center"/>
              <w:cnfStyle w:val="000000000000" w:firstRow="0" w:lastRow="0" w:firstColumn="0" w:lastColumn="0" w:oddVBand="0" w:evenVBand="0" w:oddHBand="0" w:evenHBand="0" w:firstRowFirstColumn="0" w:firstRowLastColumn="0" w:lastRowFirstColumn="0" w:lastRowLastColumn="0"/>
            </w:pPr>
            <w:r>
              <w:t>GVD 2023</w:t>
            </w:r>
          </w:p>
        </w:tc>
      </w:tr>
      <w:tr w:rsidR="00085EA0" w:rsidRPr="00331E6D" w14:paraId="1E09F4CB" w14:textId="77777777" w:rsidTr="00EA0EE4">
        <w:tc>
          <w:tcPr>
            <w:cnfStyle w:val="001000000000" w:firstRow="0" w:lastRow="0" w:firstColumn="1" w:lastColumn="0" w:oddVBand="0" w:evenVBand="0" w:oddHBand="0" w:evenHBand="0" w:firstRowFirstColumn="0" w:firstRowLastColumn="0" w:lastRowFirstColumn="0" w:lastRowLastColumn="0"/>
            <w:tcW w:w="709" w:type="dxa"/>
          </w:tcPr>
          <w:p w14:paraId="7BFF91C4" w14:textId="77777777" w:rsidR="00085EA0" w:rsidRDefault="00085EA0" w:rsidP="002B0D5F">
            <w:r>
              <w:t>S4</w:t>
            </w:r>
          </w:p>
        </w:tc>
        <w:tc>
          <w:tcPr>
            <w:tcW w:w="2835" w:type="dxa"/>
            <w:tcMar>
              <w:left w:w="28" w:type="dxa"/>
              <w:right w:w="28" w:type="dxa"/>
            </w:tcMar>
          </w:tcPr>
          <w:p w14:paraId="16880344" w14:textId="77777777" w:rsidR="00085EA0" w:rsidRDefault="00085EA0" w:rsidP="002B0D5F">
            <w:pPr>
              <w:cnfStyle w:val="000000000000" w:firstRow="0" w:lastRow="0" w:firstColumn="0" w:lastColumn="0" w:oddVBand="0" w:evenVBand="0" w:oddHBand="0" w:evenHBand="0" w:firstRowFirstColumn="0" w:firstRowLastColumn="0" w:lastRowFirstColumn="0" w:lastRowLastColumn="0"/>
            </w:pPr>
            <w:r>
              <w:t>Kojetín – Hulín – Valašské Meziříčí – Rožnov pod Radhoštěm</w:t>
            </w:r>
          </w:p>
        </w:tc>
        <w:tc>
          <w:tcPr>
            <w:tcW w:w="1134" w:type="dxa"/>
            <w:tcMar>
              <w:left w:w="28" w:type="dxa"/>
              <w:right w:w="28" w:type="dxa"/>
            </w:tcMar>
          </w:tcPr>
          <w:p w14:paraId="7AF2134D" w14:textId="77777777" w:rsidR="00085EA0" w:rsidRPr="00331E6D" w:rsidRDefault="00085EA0" w:rsidP="002B0D5F">
            <w:pPr>
              <w:jc w:val="center"/>
              <w:cnfStyle w:val="000000000000" w:firstRow="0" w:lastRow="0" w:firstColumn="0" w:lastColumn="0" w:oddVBand="0" w:evenVBand="0" w:oddHBand="0" w:evenHBand="0" w:firstRowFirstColumn="0" w:firstRowLastColumn="0" w:lastRowFirstColumn="0" w:lastRowLastColumn="0"/>
            </w:pPr>
            <w:r>
              <w:t>60 min. (některé spoje vynechány)</w:t>
            </w:r>
          </w:p>
        </w:tc>
        <w:tc>
          <w:tcPr>
            <w:tcW w:w="3260" w:type="dxa"/>
            <w:tcMar>
              <w:left w:w="28" w:type="dxa"/>
              <w:right w:w="28" w:type="dxa"/>
            </w:tcMar>
          </w:tcPr>
          <w:p w14:paraId="33DB7BBE" w14:textId="0BDB0979" w:rsidR="00085EA0" w:rsidRPr="00F56B90" w:rsidRDefault="006F39DB" w:rsidP="006F39DB">
            <w:pPr>
              <w:jc w:val="center"/>
              <w:cnfStyle w:val="000000000000" w:firstRow="0" w:lastRow="0" w:firstColumn="0" w:lastColumn="0" w:oddVBand="0" w:evenVBand="0" w:oddHBand="0" w:evenHBand="0" w:firstRowFirstColumn="0" w:firstRowLastColumn="0" w:lastRowFirstColumn="0" w:lastRowLastColumn="0"/>
            </w:pPr>
            <w:r w:rsidRPr="00F56B90">
              <w:t>v</w:t>
            </w:r>
            <w:r w:rsidR="00085EA0" w:rsidRPr="00F56B90">
              <w:t>ybrané spoje ze směru Kojetín v ŽST Valašské Meziříčí ukončeny, 844,</w:t>
            </w:r>
            <w:r w:rsidR="00445E20" w:rsidRPr="00F56B90">
              <w:t xml:space="preserve"> délka 44 m,</w:t>
            </w:r>
            <w:r w:rsidR="00085EA0" w:rsidRPr="00F56B90">
              <w:t xml:space="preserve"> ČD a. s.</w:t>
            </w:r>
          </w:p>
        </w:tc>
        <w:tc>
          <w:tcPr>
            <w:tcW w:w="851" w:type="dxa"/>
            <w:tcMar>
              <w:left w:w="28" w:type="dxa"/>
              <w:right w:w="28" w:type="dxa"/>
            </w:tcMar>
          </w:tcPr>
          <w:p w14:paraId="0626EACA" w14:textId="77777777" w:rsidR="00085EA0" w:rsidRPr="00331E6D" w:rsidRDefault="00085EA0" w:rsidP="002B0D5F">
            <w:pPr>
              <w:jc w:val="center"/>
              <w:cnfStyle w:val="000000000000" w:firstRow="0" w:lastRow="0" w:firstColumn="0" w:lastColumn="0" w:oddVBand="0" w:evenVBand="0" w:oddHBand="0" w:evenHBand="0" w:firstRowFirstColumn="0" w:firstRowLastColumn="0" w:lastRowFirstColumn="0" w:lastRowLastColumn="0"/>
            </w:pPr>
            <w:r>
              <w:t>GVD 2023</w:t>
            </w:r>
          </w:p>
        </w:tc>
      </w:tr>
      <w:tr w:rsidR="00085EA0" w:rsidRPr="00331E6D" w14:paraId="695A7B4B" w14:textId="77777777" w:rsidTr="00EA0EE4">
        <w:tc>
          <w:tcPr>
            <w:cnfStyle w:val="001000000000" w:firstRow="0" w:lastRow="0" w:firstColumn="1" w:lastColumn="0" w:oddVBand="0" w:evenVBand="0" w:oddHBand="0" w:evenHBand="0" w:firstRowFirstColumn="0" w:firstRowLastColumn="0" w:lastRowFirstColumn="0" w:lastRowLastColumn="0"/>
            <w:tcW w:w="709" w:type="dxa"/>
          </w:tcPr>
          <w:p w14:paraId="7F00C611" w14:textId="77777777" w:rsidR="00085EA0" w:rsidRDefault="00085EA0" w:rsidP="002B0D5F">
            <w:r>
              <w:t>S42</w:t>
            </w:r>
          </w:p>
        </w:tc>
        <w:tc>
          <w:tcPr>
            <w:tcW w:w="2835" w:type="dxa"/>
          </w:tcPr>
          <w:p w14:paraId="5BBB6E77" w14:textId="77777777" w:rsidR="00085EA0" w:rsidRDefault="00085EA0" w:rsidP="002B0D5F">
            <w:pPr>
              <w:cnfStyle w:val="000000000000" w:firstRow="0" w:lastRow="0" w:firstColumn="0" w:lastColumn="0" w:oddVBand="0" w:evenVBand="0" w:oddHBand="0" w:evenHBand="0" w:firstRowFirstColumn="0" w:firstRowLastColumn="0" w:lastRowFirstColumn="0" w:lastRowLastColumn="0"/>
            </w:pPr>
            <w:r>
              <w:t>Valašské Meziříčí – Rožnov pod Radhoštěm</w:t>
            </w:r>
          </w:p>
        </w:tc>
        <w:tc>
          <w:tcPr>
            <w:tcW w:w="1134" w:type="dxa"/>
          </w:tcPr>
          <w:p w14:paraId="4089A179"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pPr>
            <w:r>
              <w:t>60 min. nepravidelně</w:t>
            </w:r>
          </w:p>
        </w:tc>
        <w:tc>
          <w:tcPr>
            <w:tcW w:w="3260" w:type="dxa"/>
            <w:tcMar>
              <w:left w:w="28" w:type="dxa"/>
              <w:right w:w="28" w:type="dxa"/>
            </w:tcMar>
          </w:tcPr>
          <w:p w14:paraId="7B047B6A" w14:textId="2990E4DD" w:rsidR="00085EA0" w:rsidRPr="00F56B90" w:rsidRDefault="006F39DB" w:rsidP="006F39DB">
            <w:pPr>
              <w:jc w:val="center"/>
              <w:cnfStyle w:val="000000000000" w:firstRow="0" w:lastRow="0" w:firstColumn="0" w:lastColumn="0" w:oddVBand="0" w:evenVBand="0" w:oddHBand="0" w:evenHBand="0" w:firstRowFirstColumn="0" w:firstRowLastColumn="0" w:lastRowFirstColumn="0" w:lastRowLastColumn="0"/>
            </w:pPr>
            <w:r w:rsidRPr="00F56B90">
              <w:t>p</w:t>
            </w:r>
            <w:r w:rsidR="00085EA0" w:rsidRPr="00F56B90">
              <w:t>roklad s linkou S2 a S4, 844/846</w:t>
            </w:r>
            <w:r w:rsidRPr="00F56B90">
              <w:t>, délka 44 m/42 m</w:t>
            </w:r>
            <w:r w:rsidR="00085EA0" w:rsidRPr="00F56B90">
              <w:t xml:space="preserve">, ČD a. s. </w:t>
            </w:r>
            <w:r w:rsidRPr="00F56B90">
              <w:t>/</w:t>
            </w:r>
            <w:r w:rsidR="00085EA0" w:rsidRPr="00F56B90">
              <w:t xml:space="preserve"> Arriva vlaky</w:t>
            </w:r>
            <w:r w:rsidRPr="00F56B90">
              <w:t xml:space="preserve"> s. r. o.</w:t>
            </w:r>
          </w:p>
        </w:tc>
        <w:tc>
          <w:tcPr>
            <w:tcW w:w="851" w:type="dxa"/>
            <w:tcMar>
              <w:left w:w="28" w:type="dxa"/>
              <w:right w:w="28" w:type="dxa"/>
            </w:tcMar>
          </w:tcPr>
          <w:p w14:paraId="75FF9740"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pPr>
            <w:r>
              <w:t>GVD 2023</w:t>
            </w:r>
          </w:p>
        </w:tc>
      </w:tr>
      <w:tr w:rsidR="00085EA0" w:rsidRPr="00331E6D" w14:paraId="5CE14AB5" w14:textId="77777777" w:rsidTr="00EA0EE4">
        <w:tc>
          <w:tcPr>
            <w:cnfStyle w:val="001000000000" w:firstRow="0" w:lastRow="0" w:firstColumn="1" w:lastColumn="0" w:oddVBand="0" w:evenVBand="0" w:oddHBand="0" w:evenHBand="0" w:firstRowFirstColumn="0" w:firstRowLastColumn="0" w:lastRowFirstColumn="0" w:lastRowLastColumn="0"/>
            <w:tcW w:w="709" w:type="dxa"/>
          </w:tcPr>
          <w:p w14:paraId="4F38CEA0" w14:textId="77777777" w:rsidR="00085EA0" w:rsidRDefault="00085EA0" w:rsidP="002B0D5F">
            <w:r>
              <w:t>S6</w:t>
            </w:r>
          </w:p>
        </w:tc>
        <w:tc>
          <w:tcPr>
            <w:tcW w:w="2835" w:type="dxa"/>
          </w:tcPr>
          <w:p w14:paraId="515BBCEC" w14:textId="77777777" w:rsidR="00085EA0" w:rsidRDefault="00085EA0" w:rsidP="002B0D5F">
            <w:pPr>
              <w:cnfStyle w:val="000000000000" w:firstRow="0" w:lastRow="0" w:firstColumn="0" w:lastColumn="0" w:oddVBand="0" w:evenVBand="0" w:oddHBand="0" w:evenHBand="0" w:firstRowFirstColumn="0" w:firstRowLastColumn="0" w:lastRowFirstColumn="0" w:lastRowLastColumn="0"/>
            </w:pPr>
            <w:r>
              <w:t>Ostrava – Frýdek-Místek – Frýdlant nad Ostravicí – Frenštát pod Radhoštěm – Valašské Meziříčí</w:t>
            </w:r>
          </w:p>
        </w:tc>
        <w:tc>
          <w:tcPr>
            <w:tcW w:w="1134" w:type="dxa"/>
          </w:tcPr>
          <w:p w14:paraId="476B79AF" w14:textId="77777777" w:rsidR="00085EA0" w:rsidRPr="00331E6D" w:rsidRDefault="00085EA0" w:rsidP="002B0D5F">
            <w:pPr>
              <w:jc w:val="center"/>
              <w:cnfStyle w:val="000000000000" w:firstRow="0" w:lastRow="0" w:firstColumn="0" w:lastColumn="0" w:oddVBand="0" w:evenVBand="0" w:oddHBand="0" w:evenHBand="0" w:firstRowFirstColumn="0" w:firstRowLastColumn="0" w:lastRowFirstColumn="0" w:lastRowLastColumn="0"/>
            </w:pPr>
            <w:r>
              <w:t>60/120 min.</w:t>
            </w:r>
          </w:p>
        </w:tc>
        <w:tc>
          <w:tcPr>
            <w:tcW w:w="3260" w:type="dxa"/>
            <w:tcMar>
              <w:left w:w="28" w:type="dxa"/>
              <w:right w:w="28" w:type="dxa"/>
            </w:tcMar>
          </w:tcPr>
          <w:p w14:paraId="01280126" w14:textId="32BCD147" w:rsidR="00085EA0" w:rsidRPr="00F56B90" w:rsidRDefault="006F39DB" w:rsidP="002B0D5F">
            <w:pPr>
              <w:jc w:val="center"/>
              <w:cnfStyle w:val="000000000000" w:firstRow="0" w:lastRow="0" w:firstColumn="0" w:lastColumn="0" w:oddVBand="0" w:evenVBand="0" w:oddHBand="0" w:evenHBand="0" w:firstRowFirstColumn="0" w:firstRowLastColumn="0" w:lastRowFirstColumn="0" w:lastRowLastColumn="0"/>
            </w:pPr>
            <w:r w:rsidRPr="00F56B90">
              <w:t>v</w:t>
            </w:r>
            <w:r w:rsidR="00085EA0" w:rsidRPr="00F56B90">
              <w:t>ozební rameno rozděleno ve Frýdlantu nad Ostravicí. 814, 842+Bdtn</w:t>
            </w:r>
            <w:r w:rsidR="00254DF8" w:rsidRPr="00F56B90">
              <w:t>, délka 28 – 50 m</w:t>
            </w:r>
            <w:r w:rsidR="00085EA0" w:rsidRPr="00F56B90">
              <w:t>, ČD a. s.</w:t>
            </w:r>
          </w:p>
        </w:tc>
        <w:tc>
          <w:tcPr>
            <w:tcW w:w="851" w:type="dxa"/>
            <w:tcMar>
              <w:left w:w="28" w:type="dxa"/>
              <w:right w:w="28" w:type="dxa"/>
            </w:tcMar>
          </w:tcPr>
          <w:p w14:paraId="76C0C8B9" w14:textId="77777777" w:rsidR="00085EA0" w:rsidRPr="00331E6D" w:rsidRDefault="00085EA0" w:rsidP="002B0D5F">
            <w:pPr>
              <w:jc w:val="center"/>
              <w:cnfStyle w:val="000000000000" w:firstRow="0" w:lastRow="0" w:firstColumn="0" w:lastColumn="0" w:oddVBand="0" w:evenVBand="0" w:oddHBand="0" w:evenHBand="0" w:firstRowFirstColumn="0" w:firstRowLastColumn="0" w:lastRowFirstColumn="0" w:lastRowLastColumn="0"/>
            </w:pPr>
            <w:r>
              <w:t>GVD 2023</w:t>
            </w:r>
          </w:p>
        </w:tc>
      </w:tr>
      <w:tr w:rsidR="00085EA0" w:rsidRPr="00D048F3" w14:paraId="047CAC5F" w14:textId="77777777" w:rsidTr="00EA0EE4">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Borders>
              <w:top w:val="single" w:sz="2" w:space="0" w:color="auto"/>
            </w:tcBorders>
            <w:shd w:val="clear" w:color="auto" w:fill="auto"/>
          </w:tcPr>
          <w:p w14:paraId="49FBDD8A" w14:textId="77777777" w:rsidR="00085EA0" w:rsidRPr="00D048F3" w:rsidRDefault="00085EA0" w:rsidP="002B0D5F">
            <w:pPr>
              <w:rPr>
                <w:b w:val="0"/>
              </w:rPr>
            </w:pPr>
            <w:r>
              <w:rPr>
                <w:b w:val="0"/>
              </w:rPr>
              <w:t>Sp8</w:t>
            </w:r>
          </w:p>
        </w:tc>
        <w:tc>
          <w:tcPr>
            <w:tcW w:w="2835" w:type="dxa"/>
            <w:tcBorders>
              <w:top w:val="single" w:sz="2" w:space="0" w:color="auto"/>
            </w:tcBorders>
            <w:shd w:val="clear" w:color="auto" w:fill="auto"/>
          </w:tcPr>
          <w:p w14:paraId="5E6EE487" w14:textId="77777777" w:rsidR="00085EA0" w:rsidRPr="00D048F3" w:rsidRDefault="00085EA0" w:rsidP="002B0D5F">
            <w:pPr>
              <w:cnfStyle w:val="010000000000" w:firstRow="0" w:lastRow="1" w:firstColumn="0" w:lastColumn="0" w:oddVBand="0" w:evenVBand="0" w:oddHBand="0" w:evenHBand="0" w:firstRowFirstColumn="0" w:firstRowLastColumn="0" w:lastRowFirstColumn="0" w:lastRowLastColumn="0"/>
              <w:rPr>
                <w:b w:val="0"/>
              </w:rPr>
            </w:pPr>
            <w:r>
              <w:rPr>
                <w:b w:val="0"/>
              </w:rPr>
              <w:t>Brno – Kojetín – Hulín – Valašské Meziříčí – Frenštát pod Radhoštěm</w:t>
            </w:r>
          </w:p>
        </w:tc>
        <w:tc>
          <w:tcPr>
            <w:tcW w:w="1134" w:type="dxa"/>
            <w:tcBorders>
              <w:top w:val="single" w:sz="2" w:space="0" w:color="auto"/>
            </w:tcBorders>
            <w:shd w:val="clear" w:color="auto" w:fill="auto"/>
          </w:tcPr>
          <w:p w14:paraId="5F41F060" w14:textId="77777777" w:rsidR="00085EA0" w:rsidRPr="00D048F3" w:rsidRDefault="00085EA0" w:rsidP="002B0D5F">
            <w:pPr>
              <w:jc w:val="center"/>
              <w:cnfStyle w:val="010000000000" w:firstRow="0" w:lastRow="1" w:firstColumn="0" w:lastColumn="0" w:oddVBand="0" w:evenVBand="0" w:oddHBand="0" w:evenHBand="0" w:firstRowFirstColumn="0" w:firstRowLastColumn="0" w:lastRowFirstColumn="0" w:lastRowLastColumn="0"/>
              <w:rPr>
                <w:b w:val="0"/>
              </w:rPr>
            </w:pPr>
            <w:r>
              <w:rPr>
                <w:b w:val="0"/>
              </w:rPr>
              <w:t>1 pár so/ne</w:t>
            </w:r>
          </w:p>
        </w:tc>
        <w:tc>
          <w:tcPr>
            <w:tcW w:w="3260" w:type="dxa"/>
            <w:tcBorders>
              <w:top w:val="single" w:sz="2" w:space="0" w:color="auto"/>
            </w:tcBorders>
            <w:shd w:val="clear" w:color="auto" w:fill="auto"/>
            <w:tcMar>
              <w:left w:w="28" w:type="dxa"/>
              <w:right w:w="28" w:type="dxa"/>
            </w:tcMar>
          </w:tcPr>
          <w:p w14:paraId="7FAF6AD6" w14:textId="125E317C" w:rsidR="00085EA0" w:rsidRPr="00F56B90" w:rsidRDefault="00085EA0" w:rsidP="002B0D5F">
            <w:pPr>
              <w:jc w:val="center"/>
              <w:cnfStyle w:val="010000000000" w:firstRow="0" w:lastRow="1" w:firstColumn="0" w:lastColumn="0" w:oddVBand="0" w:evenVBand="0" w:oddHBand="0" w:evenHBand="0" w:firstRowFirstColumn="0" w:firstRowLastColumn="0" w:lastRowFirstColumn="0" w:lastRowLastColumn="0"/>
              <w:rPr>
                <w:b w:val="0"/>
              </w:rPr>
            </w:pPr>
            <w:r w:rsidRPr="00F56B90">
              <w:rPr>
                <w:b w:val="0"/>
              </w:rPr>
              <w:t>754+3 Bdmtee,</w:t>
            </w:r>
            <w:r w:rsidR="00762960" w:rsidRPr="00F56B90">
              <w:rPr>
                <w:b w:val="0"/>
              </w:rPr>
              <w:t xml:space="preserve"> délka 96 m,</w:t>
            </w:r>
            <w:r w:rsidRPr="00F56B90">
              <w:rPr>
                <w:b w:val="0"/>
              </w:rPr>
              <w:t xml:space="preserve"> ČD a. s.</w:t>
            </w:r>
          </w:p>
        </w:tc>
        <w:tc>
          <w:tcPr>
            <w:tcW w:w="851" w:type="dxa"/>
            <w:tcBorders>
              <w:top w:val="single" w:sz="2" w:space="0" w:color="auto"/>
            </w:tcBorders>
            <w:shd w:val="clear" w:color="auto" w:fill="auto"/>
            <w:tcMar>
              <w:left w:w="28" w:type="dxa"/>
              <w:right w:w="28" w:type="dxa"/>
            </w:tcMar>
          </w:tcPr>
          <w:p w14:paraId="07A29D64" w14:textId="77777777" w:rsidR="00085EA0" w:rsidRPr="00D048F3" w:rsidRDefault="00085EA0" w:rsidP="002B0D5F">
            <w:pPr>
              <w:jc w:val="center"/>
              <w:cnfStyle w:val="010000000000" w:firstRow="0" w:lastRow="1" w:firstColumn="0" w:lastColumn="0" w:oddVBand="0" w:evenVBand="0" w:oddHBand="0" w:evenHBand="0" w:firstRowFirstColumn="0" w:firstRowLastColumn="0" w:lastRowFirstColumn="0" w:lastRowLastColumn="0"/>
              <w:rPr>
                <w:b w:val="0"/>
              </w:rPr>
            </w:pPr>
            <w:r w:rsidRPr="00D048F3">
              <w:rPr>
                <w:b w:val="0"/>
              </w:rPr>
              <w:t>GVD 202</w:t>
            </w:r>
            <w:r>
              <w:rPr>
                <w:b w:val="0"/>
              </w:rPr>
              <w:t>3</w:t>
            </w:r>
          </w:p>
        </w:tc>
      </w:tr>
    </w:tbl>
    <w:p w14:paraId="482E4711" w14:textId="798B2A44" w:rsidR="00594A7B" w:rsidRDefault="00594A7B" w:rsidP="00594A7B">
      <w:pPr>
        <w:pStyle w:val="Titulek"/>
      </w:pPr>
      <w:r w:rsidRPr="00594A7B">
        <w:rPr>
          <w:noProof/>
          <w:lang w:eastAsia="cs-CZ"/>
        </w:rPr>
        <w:drawing>
          <wp:inline distT="0" distB="0" distL="0" distR="0" wp14:anchorId="63534042" wp14:editId="69047845">
            <wp:extent cx="4729072" cy="3144981"/>
            <wp:effectExtent l="0" t="0" r="0" b="0"/>
            <wp:docPr id="22" name="Obrázek 22" descr="C:\Users\Fridrich\Desktop\schema_linek_soucas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ridrich\Desktop\schema_linek_soucasne.JPG"/>
                    <pic:cNvPicPr>
                      <a:picLocks noChangeAspect="1" noChangeArrowheads="1"/>
                    </pic:cNvPicPr>
                  </pic:nvPicPr>
                  <pic:blipFill rotWithShape="1">
                    <a:blip r:embed="rId21">
                      <a:extLst>
                        <a:ext uri="{28A0092B-C50C-407E-A947-70E740481C1C}">
                          <a14:useLocalDpi xmlns:a14="http://schemas.microsoft.com/office/drawing/2010/main" val="0"/>
                        </a:ext>
                      </a:extLst>
                    </a:blip>
                    <a:srcRect t="17865" b="3462"/>
                    <a:stretch/>
                  </pic:blipFill>
                  <pic:spPr bwMode="auto">
                    <a:xfrm>
                      <a:off x="0" y="0"/>
                      <a:ext cx="4780369" cy="3179095"/>
                    </a:xfrm>
                    <a:prstGeom prst="rect">
                      <a:avLst/>
                    </a:prstGeom>
                    <a:noFill/>
                    <a:ln>
                      <a:noFill/>
                    </a:ln>
                    <a:extLst>
                      <a:ext uri="{53640926-AAD7-44D8-BBD7-CCE9431645EC}">
                        <a14:shadowObscured xmlns:a14="http://schemas.microsoft.com/office/drawing/2010/main"/>
                      </a:ext>
                    </a:extLst>
                  </pic:spPr>
                </pic:pic>
              </a:graphicData>
            </a:graphic>
          </wp:inline>
        </w:drawing>
      </w:r>
    </w:p>
    <w:p w14:paraId="0E47D587" w14:textId="5A1D22C3" w:rsidR="00594A7B" w:rsidRDefault="00594A7B" w:rsidP="00594A7B">
      <w:pPr>
        <w:pStyle w:val="Titulek"/>
      </w:pPr>
      <w:r w:rsidRPr="00F42BB2">
        <w:t xml:space="preserve">Obrázek </w:t>
      </w:r>
      <w:r w:rsidR="00FB10ED">
        <w:fldChar w:fldCharType="begin"/>
      </w:r>
      <w:r w:rsidR="00FB10ED">
        <w:instrText xml:space="preserve"> SEQ Obrázek \* ARABIC </w:instrText>
      </w:r>
      <w:r w:rsidR="00FB10ED">
        <w:fldChar w:fldCharType="separate"/>
      </w:r>
      <w:r w:rsidR="00D72174">
        <w:rPr>
          <w:noProof/>
        </w:rPr>
        <w:t>3</w:t>
      </w:r>
      <w:r w:rsidR="00FB10ED">
        <w:rPr>
          <w:noProof/>
        </w:rPr>
        <w:fldChar w:fldCharType="end"/>
      </w:r>
      <w:r w:rsidRPr="00F42BB2">
        <w:tab/>
      </w:r>
      <w:r>
        <w:t>Schéma linek osobní dopravy, výchozí stav</w:t>
      </w:r>
    </w:p>
    <w:p w14:paraId="3DED5DFA" w14:textId="2AD44899" w:rsidR="00085EA0" w:rsidRDefault="00085EA0" w:rsidP="00085EA0">
      <w:pPr>
        <w:spacing w:before="240"/>
        <w:rPr>
          <w:noProof/>
        </w:rPr>
      </w:pPr>
      <w:r>
        <w:rPr>
          <w:noProof/>
        </w:rPr>
        <w:t>V </w:t>
      </w:r>
      <w:r w:rsidRPr="00BD53D6">
        <w:rPr>
          <w:b/>
          <w:noProof/>
        </w:rPr>
        <w:t>nákladní dopravě</w:t>
      </w:r>
      <w:r>
        <w:rPr>
          <w:noProof/>
        </w:rPr>
        <w:t xml:space="preserve"> v současnosti dominuje směr Hranice </w:t>
      </w:r>
      <w:r w:rsidR="00A735A3">
        <w:rPr>
          <w:noProof/>
        </w:rPr>
        <w:t>n</w:t>
      </w:r>
      <w:r w:rsidR="00594A7B">
        <w:rPr>
          <w:noProof/>
        </w:rPr>
        <w:t>.</w:t>
      </w:r>
      <w:r w:rsidR="00A735A3">
        <w:rPr>
          <w:noProof/>
        </w:rPr>
        <w:t xml:space="preserve"> M</w:t>
      </w:r>
      <w:r w:rsidR="00594A7B">
        <w:rPr>
          <w:noProof/>
        </w:rPr>
        <w:t>.</w:t>
      </w:r>
      <w:r w:rsidR="00A735A3">
        <w:rPr>
          <w:noProof/>
        </w:rPr>
        <w:t xml:space="preserve"> – Val</w:t>
      </w:r>
      <w:r w:rsidR="00594A7B">
        <w:rPr>
          <w:noProof/>
        </w:rPr>
        <w:t>.</w:t>
      </w:r>
      <w:r w:rsidR="00A735A3">
        <w:rPr>
          <w:noProof/>
        </w:rPr>
        <w:t xml:space="preserve"> Meziříčí a </w:t>
      </w:r>
      <w:r>
        <w:rPr>
          <w:noProof/>
        </w:rPr>
        <w:t>zpět. Pro kapacitu dráhy je rozhodujícím údajem 9. decil z denní četnosti vlaků, který za leden až březen 2022 dosahoval 11 vlaků v úseku Odb Skalka – Val</w:t>
      </w:r>
      <w:r w:rsidR="00594A7B">
        <w:rPr>
          <w:noProof/>
        </w:rPr>
        <w:t>.</w:t>
      </w:r>
      <w:r>
        <w:rPr>
          <w:noProof/>
        </w:rPr>
        <w:t xml:space="preserve"> Meziříčí, 7 vlaků Branky n</w:t>
      </w:r>
      <w:r w:rsidR="00594A7B">
        <w:rPr>
          <w:noProof/>
        </w:rPr>
        <w:t>.</w:t>
      </w:r>
      <w:r>
        <w:rPr>
          <w:noProof/>
        </w:rPr>
        <w:t xml:space="preserve"> M</w:t>
      </w:r>
      <w:r w:rsidR="00594A7B">
        <w:rPr>
          <w:noProof/>
        </w:rPr>
        <w:t>.</w:t>
      </w:r>
      <w:r>
        <w:rPr>
          <w:noProof/>
        </w:rPr>
        <w:t xml:space="preserve"> – Valašské Meziříčí, 3 vlaky Vsetín – Valašské Meziříčí a 2 vlaky Střítež nad Bečvou – Valašské Meziříčí. Směr Hostašovice – Valašské Meziříčí byl ve sledovaném období bez nákladní dopravy. </w:t>
      </w:r>
    </w:p>
    <w:p w14:paraId="563B12C4" w14:textId="0FAAB5FD" w:rsidR="00085EA0" w:rsidRPr="00A05E18" w:rsidRDefault="00085EA0" w:rsidP="00085EA0">
      <w:pPr>
        <w:pStyle w:val="Titulek"/>
        <w:spacing w:after="120"/>
        <w:rPr>
          <w:noProof/>
        </w:rPr>
      </w:pPr>
      <w:r w:rsidRPr="00085EA0">
        <w:t xml:space="preserve">Tabulka </w:t>
      </w:r>
      <w:r w:rsidR="00FB10ED">
        <w:fldChar w:fldCharType="begin"/>
      </w:r>
      <w:r w:rsidR="00FB10ED">
        <w:instrText xml:space="preserve"> SEQ Tabulka \* ARABIC </w:instrText>
      </w:r>
      <w:r w:rsidR="00FB10ED">
        <w:fldChar w:fldCharType="separate"/>
      </w:r>
      <w:r w:rsidR="00D72174">
        <w:rPr>
          <w:noProof/>
        </w:rPr>
        <w:t>4</w:t>
      </w:r>
      <w:r w:rsidR="00FB10ED">
        <w:rPr>
          <w:noProof/>
        </w:rPr>
        <w:fldChar w:fldCharType="end"/>
      </w:r>
      <w:r w:rsidRPr="00085EA0">
        <w:tab/>
      </w:r>
      <w:r w:rsidRPr="00A05E18">
        <w:t>Rozsah dopravy, výchozí stav</w:t>
      </w:r>
    </w:p>
    <w:tbl>
      <w:tblPr>
        <w:tblStyle w:val="Mkatabulky"/>
        <w:tblW w:w="0" w:type="auto"/>
        <w:tblLook w:val="04A0" w:firstRow="1" w:lastRow="0" w:firstColumn="1" w:lastColumn="0" w:noHBand="0" w:noVBand="1"/>
      </w:tblPr>
      <w:tblGrid>
        <w:gridCol w:w="2908"/>
        <w:gridCol w:w="400"/>
        <w:gridCol w:w="476"/>
        <w:gridCol w:w="447"/>
        <w:gridCol w:w="559"/>
        <w:gridCol w:w="723"/>
        <w:gridCol w:w="400"/>
        <w:gridCol w:w="470"/>
        <w:gridCol w:w="414"/>
        <w:gridCol w:w="559"/>
        <w:gridCol w:w="638"/>
        <w:gridCol w:w="680"/>
      </w:tblGrid>
      <w:tr w:rsidR="00085EA0" w:rsidRPr="00A05E18" w14:paraId="6E08C711" w14:textId="77777777" w:rsidTr="002B0D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08" w:type="dxa"/>
            <w:vMerge w:val="restart"/>
          </w:tcPr>
          <w:p w14:paraId="334BC5F7" w14:textId="77777777" w:rsidR="00085EA0" w:rsidRPr="00A05E18" w:rsidRDefault="00085EA0" w:rsidP="002B0D5F">
            <w:pPr>
              <w:rPr>
                <w:noProof/>
              </w:rPr>
            </w:pPr>
            <w:r w:rsidRPr="00A05E18">
              <w:rPr>
                <w:noProof/>
              </w:rPr>
              <w:t>Úsek</w:t>
            </w:r>
          </w:p>
        </w:tc>
        <w:tc>
          <w:tcPr>
            <w:tcW w:w="2605" w:type="dxa"/>
            <w:gridSpan w:val="5"/>
          </w:tcPr>
          <w:p w14:paraId="7CF6699F" w14:textId="77777777" w:rsidR="00085EA0" w:rsidRPr="00A05E18" w:rsidRDefault="00085EA0" w:rsidP="002B0D5F">
            <w:pPr>
              <w:cnfStyle w:val="100000000000" w:firstRow="1" w:lastRow="0" w:firstColumn="0" w:lastColumn="0" w:oddVBand="0" w:evenVBand="0" w:oddHBand="0" w:evenHBand="0" w:firstRowFirstColumn="0" w:firstRowLastColumn="0" w:lastRowFirstColumn="0" w:lastRowLastColumn="0"/>
              <w:rPr>
                <w:noProof/>
              </w:rPr>
            </w:pPr>
            <w:r w:rsidRPr="00A05E18">
              <w:rPr>
                <w:noProof/>
              </w:rPr>
              <w:t>Směr </w:t>
            </w:r>
            <w:r>
              <w:rPr>
                <w:noProof/>
              </w:rPr>
              <w:t>Lhotka n.B., Jablůnka, Branky n.M., Hostašovice, Střítež n.B.</w:t>
            </w:r>
          </w:p>
        </w:tc>
        <w:tc>
          <w:tcPr>
            <w:tcW w:w="2481" w:type="dxa"/>
            <w:gridSpan w:val="5"/>
          </w:tcPr>
          <w:p w14:paraId="143EF140" w14:textId="77777777" w:rsidR="00085EA0" w:rsidRPr="00A05E18" w:rsidRDefault="00085EA0" w:rsidP="002B0D5F">
            <w:pPr>
              <w:cnfStyle w:val="100000000000" w:firstRow="1" w:lastRow="0" w:firstColumn="0" w:lastColumn="0" w:oddVBand="0" w:evenVBand="0" w:oddHBand="0" w:evenHBand="0" w:firstRowFirstColumn="0" w:firstRowLastColumn="0" w:lastRowFirstColumn="0" w:lastRowLastColumn="0"/>
              <w:rPr>
                <w:noProof/>
              </w:rPr>
            </w:pPr>
            <w:r w:rsidRPr="00A05E18">
              <w:rPr>
                <w:noProof/>
              </w:rPr>
              <w:t>Směr </w:t>
            </w:r>
            <w:r>
              <w:rPr>
                <w:noProof/>
              </w:rPr>
              <w:t>Valašské Meziříčí</w:t>
            </w:r>
          </w:p>
        </w:tc>
        <w:tc>
          <w:tcPr>
            <w:tcW w:w="680" w:type="dxa"/>
            <w:vMerge w:val="restart"/>
          </w:tcPr>
          <w:p w14:paraId="4DB9DAB9" w14:textId="77777777" w:rsidR="00085EA0" w:rsidRPr="00A05E18" w:rsidRDefault="00085EA0" w:rsidP="002B0D5F">
            <w:pPr>
              <w:cnfStyle w:val="100000000000" w:firstRow="1" w:lastRow="0" w:firstColumn="0" w:lastColumn="0" w:oddVBand="0" w:evenVBand="0" w:oddHBand="0" w:evenHBand="0" w:firstRowFirstColumn="0" w:firstRowLastColumn="0" w:lastRowFirstColumn="0" w:lastRowLastColumn="0"/>
              <w:rPr>
                <w:noProof/>
              </w:rPr>
            </w:pPr>
            <w:r w:rsidRPr="00A05E18">
              <w:rPr>
                <w:noProof/>
              </w:rPr>
              <w:t>Celkem</w:t>
            </w:r>
          </w:p>
        </w:tc>
      </w:tr>
      <w:tr w:rsidR="00085EA0" w:rsidRPr="00A05E18" w14:paraId="13661CF0" w14:textId="77777777" w:rsidTr="002B0D5F">
        <w:tc>
          <w:tcPr>
            <w:cnfStyle w:val="001000000000" w:firstRow="0" w:lastRow="0" w:firstColumn="1" w:lastColumn="0" w:oddVBand="0" w:evenVBand="0" w:oddHBand="0" w:evenHBand="0" w:firstRowFirstColumn="0" w:firstRowLastColumn="0" w:lastRowFirstColumn="0" w:lastRowLastColumn="0"/>
            <w:tcW w:w="2908" w:type="dxa"/>
            <w:vMerge/>
          </w:tcPr>
          <w:p w14:paraId="61C9CB8A" w14:textId="77777777" w:rsidR="00085EA0" w:rsidRPr="00A05E18" w:rsidRDefault="00085EA0" w:rsidP="002B0D5F">
            <w:pPr>
              <w:rPr>
                <w:noProof/>
              </w:rPr>
            </w:pPr>
          </w:p>
        </w:tc>
        <w:tc>
          <w:tcPr>
            <w:tcW w:w="400" w:type="dxa"/>
            <w:shd w:val="clear" w:color="auto" w:fill="F2F2F2" w:themeFill="background1" w:themeFillShade="F2"/>
          </w:tcPr>
          <w:p w14:paraId="15924A6C"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E</w:t>
            </w:r>
            <w:r>
              <w:rPr>
                <w:noProof/>
              </w:rPr>
              <w:t>C</w:t>
            </w:r>
          </w:p>
        </w:tc>
        <w:tc>
          <w:tcPr>
            <w:tcW w:w="476" w:type="dxa"/>
            <w:shd w:val="clear" w:color="auto" w:fill="F2F2F2" w:themeFill="background1" w:themeFillShade="F2"/>
          </w:tcPr>
          <w:p w14:paraId="283DCA2F"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R</w:t>
            </w:r>
          </w:p>
        </w:tc>
        <w:tc>
          <w:tcPr>
            <w:tcW w:w="447" w:type="dxa"/>
            <w:shd w:val="clear" w:color="auto" w:fill="F2F2F2" w:themeFill="background1" w:themeFillShade="F2"/>
          </w:tcPr>
          <w:p w14:paraId="65822259"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Sp</w:t>
            </w:r>
          </w:p>
        </w:tc>
        <w:tc>
          <w:tcPr>
            <w:tcW w:w="559" w:type="dxa"/>
            <w:shd w:val="clear" w:color="auto" w:fill="F2F2F2" w:themeFill="background1" w:themeFillShade="F2"/>
          </w:tcPr>
          <w:p w14:paraId="4C6C8FCA"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Os</w:t>
            </w:r>
          </w:p>
        </w:tc>
        <w:tc>
          <w:tcPr>
            <w:tcW w:w="723" w:type="dxa"/>
            <w:shd w:val="clear" w:color="auto" w:fill="F2F2F2" w:themeFill="background1" w:themeFillShade="F2"/>
          </w:tcPr>
          <w:p w14:paraId="7BD521F4"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Nex, Pn, Mn</w:t>
            </w:r>
          </w:p>
        </w:tc>
        <w:tc>
          <w:tcPr>
            <w:tcW w:w="400" w:type="dxa"/>
            <w:shd w:val="clear" w:color="auto" w:fill="F2F2F2" w:themeFill="background1" w:themeFillShade="F2"/>
          </w:tcPr>
          <w:p w14:paraId="3A848B39"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E</w:t>
            </w:r>
            <w:r>
              <w:rPr>
                <w:noProof/>
              </w:rPr>
              <w:t>C</w:t>
            </w:r>
          </w:p>
        </w:tc>
        <w:tc>
          <w:tcPr>
            <w:tcW w:w="470" w:type="dxa"/>
            <w:shd w:val="clear" w:color="auto" w:fill="F2F2F2" w:themeFill="background1" w:themeFillShade="F2"/>
          </w:tcPr>
          <w:p w14:paraId="09DDCDAC"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R</w:t>
            </w:r>
          </w:p>
        </w:tc>
        <w:tc>
          <w:tcPr>
            <w:tcW w:w="414" w:type="dxa"/>
            <w:shd w:val="clear" w:color="auto" w:fill="F2F2F2" w:themeFill="background1" w:themeFillShade="F2"/>
          </w:tcPr>
          <w:p w14:paraId="1D27E94C"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Sp</w:t>
            </w:r>
          </w:p>
        </w:tc>
        <w:tc>
          <w:tcPr>
            <w:tcW w:w="559" w:type="dxa"/>
            <w:shd w:val="clear" w:color="auto" w:fill="F2F2F2" w:themeFill="background1" w:themeFillShade="F2"/>
          </w:tcPr>
          <w:p w14:paraId="1F2DC9B9"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Os</w:t>
            </w:r>
          </w:p>
        </w:tc>
        <w:tc>
          <w:tcPr>
            <w:tcW w:w="638" w:type="dxa"/>
            <w:shd w:val="clear" w:color="auto" w:fill="F2F2F2" w:themeFill="background1" w:themeFillShade="F2"/>
          </w:tcPr>
          <w:p w14:paraId="3AA09221"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Nex, Pn, Mn</w:t>
            </w:r>
          </w:p>
        </w:tc>
        <w:tc>
          <w:tcPr>
            <w:tcW w:w="680" w:type="dxa"/>
            <w:vMerge/>
          </w:tcPr>
          <w:p w14:paraId="3D12C040" w14:textId="77777777" w:rsidR="00085EA0" w:rsidRPr="00A05E18" w:rsidRDefault="00085EA0" w:rsidP="002B0D5F">
            <w:pPr>
              <w:cnfStyle w:val="000000000000" w:firstRow="0" w:lastRow="0" w:firstColumn="0" w:lastColumn="0" w:oddVBand="0" w:evenVBand="0" w:oddHBand="0" w:evenHBand="0" w:firstRowFirstColumn="0" w:firstRowLastColumn="0" w:lastRowFirstColumn="0" w:lastRowLastColumn="0"/>
              <w:rPr>
                <w:noProof/>
              </w:rPr>
            </w:pPr>
          </w:p>
        </w:tc>
      </w:tr>
      <w:tr w:rsidR="00085EA0" w:rsidRPr="00A05E18" w14:paraId="143B980A" w14:textId="77777777" w:rsidTr="002B0D5F">
        <w:tc>
          <w:tcPr>
            <w:cnfStyle w:val="001000000000" w:firstRow="0" w:lastRow="0" w:firstColumn="1" w:lastColumn="0" w:oddVBand="0" w:evenVBand="0" w:oddHBand="0" w:evenHBand="0" w:firstRowFirstColumn="0" w:firstRowLastColumn="0" w:lastRowFirstColumn="0" w:lastRowLastColumn="0"/>
            <w:tcW w:w="2908" w:type="dxa"/>
          </w:tcPr>
          <w:p w14:paraId="4F70D3D1" w14:textId="77777777" w:rsidR="00085EA0" w:rsidRPr="00A05E18" w:rsidRDefault="00085EA0" w:rsidP="002B0D5F">
            <w:pPr>
              <w:rPr>
                <w:noProof/>
              </w:rPr>
            </w:pPr>
            <w:r>
              <w:rPr>
                <w:noProof/>
              </w:rPr>
              <w:t>Valašské Meziříčí – Lhotka nad Bečvou</w:t>
            </w:r>
          </w:p>
        </w:tc>
        <w:tc>
          <w:tcPr>
            <w:tcW w:w="400" w:type="dxa"/>
          </w:tcPr>
          <w:p w14:paraId="367ACE58"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8/1</w:t>
            </w:r>
          </w:p>
        </w:tc>
        <w:tc>
          <w:tcPr>
            <w:tcW w:w="476" w:type="dxa"/>
          </w:tcPr>
          <w:p w14:paraId="204AE282"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47" w:type="dxa"/>
          </w:tcPr>
          <w:p w14:paraId="73E05536"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559" w:type="dxa"/>
          </w:tcPr>
          <w:p w14:paraId="0031FD78"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14/2</w:t>
            </w:r>
          </w:p>
        </w:tc>
        <w:tc>
          <w:tcPr>
            <w:tcW w:w="723" w:type="dxa"/>
          </w:tcPr>
          <w:p w14:paraId="18D59A05"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9/0</w:t>
            </w:r>
          </w:p>
        </w:tc>
        <w:tc>
          <w:tcPr>
            <w:tcW w:w="400" w:type="dxa"/>
          </w:tcPr>
          <w:p w14:paraId="558278D9"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8/1</w:t>
            </w:r>
          </w:p>
        </w:tc>
        <w:tc>
          <w:tcPr>
            <w:tcW w:w="470" w:type="dxa"/>
          </w:tcPr>
          <w:p w14:paraId="09630C89"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14" w:type="dxa"/>
          </w:tcPr>
          <w:p w14:paraId="37E49872"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2/0</w:t>
            </w:r>
          </w:p>
        </w:tc>
        <w:tc>
          <w:tcPr>
            <w:tcW w:w="559" w:type="dxa"/>
          </w:tcPr>
          <w:p w14:paraId="57B91B7D"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15/2</w:t>
            </w:r>
          </w:p>
        </w:tc>
        <w:tc>
          <w:tcPr>
            <w:tcW w:w="638" w:type="dxa"/>
          </w:tcPr>
          <w:p w14:paraId="73606E96"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9/3</w:t>
            </w:r>
          </w:p>
        </w:tc>
        <w:tc>
          <w:tcPr>
            <w:tcW w:w="680" w:type="dxa"/>
          </w:tcPr>
          <w:p w14:paraId="557F6B13"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66/9</w:t>
            </w:r>
          </w:p>
        </w:tc>
      </w:tr>
      <w:tr w:rsidR="00085EA0" w:rsidRPr="00A05E18" w14:paraId="1C2A70BC" w14:textId="77777777" w:rsidTr="002B0D5F">
        <w:tc>
          <w:tcPr>
            <w:cnfStyle w:val="001000000000" w:firstRow="0" w:lastRow="0" w:firstColumn="1" w:lastColumn="0" w:oddVBand="0" w:evenVBand="0" w:oddHBand="0" w:evenHBand="0" w:firstRowFirstColumn="0" w:firstRowLastColumn="0" w:lastRowFirstColumn="0" w:lastRowLastColumn="0"/>
            <w:tcW w:w="2908" w:type="dxa"/>
          </w:tcPr>
          <w:p w14:paraId="4D446CD5" w14:textId="77777777" w:rsidR="00085EA0" w:rsidRDefault="00085EA0" w:rsidP="002B0D5F">
            <w:pPr>
              <w:rPr>
                <w:noProof/>
              </w:rPr>
            </w:pPr>
            <w:r>
              <w:rPr>
                <w:noProof/>
              </w:rPr>
              <w:t>Valašské Meziříčí - Jablůnka</w:t>
            </w:r>
          </w:p>
        </w:tc>
        <w:tc>
          <w:tcPr>
            <w:tcW w:w="400" w:type="dxa"/>
          </w:tcPr>
          <w:p w14:paraId="550FFFDE"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8/1</w:t>
            </w:r>
          </w:p>
        </w:tc>
        <w:tc>
          <w:tcPr>
            <w:tcW w:w="476" w:type="dxa"/>
          </w:tcPr>
          <w:p w14:paraId="61D7D557"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47" w:type="dxa"/>
          </w:tcPr>
          <w:p w14:paraId="302067D0"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2/0</w:t>
            </w:r>
          </w:p>
        </w:tc>
        <w:tc>
          <w:tcPr>
            <w:tcW w:w="559" w:type="dxa"/>
          </w:tcPr>
          <w:p w14:paraId="663B5E0B"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19/3</w:t>
            </w:r>
          </w:p>
        </w:tc>
        <w:tc>
          <w:tcPr>
            <w:tcW w:w="723" w:type="dxa"/>
          </w:tcPr>
          <w:p w14:paraId="0E93B0C7"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7/1</w:t>
            </w:r>
          </w:p>
        </w:tc>
        <w:tc>
          <w:tcPr>
            <w:tcW w:w="400" w:type="dxa"/>
          </w:tcPr>
          <w:p w14:paraId="52F18188"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8/1</w:t>
            </w:r>
          </w:p>
        </w:tc>
        <w:tc>
          <w:tcPr>
            <w:tcW w:w="470" w:type="dxa"/>
          </w:tcPr>
          <w:p w14:paraId="160323F0"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14" w:type="dxa"/>
          </w:tcPr>
          <w:p w14:paraId="11866663"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559" w:type="dxa"/>
          </w:tcPr>
          <w:p w14:paraId="6C12A048"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19/2</w:t>
            </w:r>
          </w:p>
        </w:tc>
        <w:tc>
          <w:tcPr>
            <w:tcW w:w="638" w:type="dxa"/>
          </w:tcPr>
          <w:p w14:paraId="219BCC77"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7/1</w:t>
            </w:r>
          </w:p>
        </w:tc>
        <w:tc>
          <w:tcPr>
            <w:tcW w:w="680" w:type="dxa"/>
          </w:tcPr>
          <w:p w14:paraId="70FFB0B1"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71/9</w:t>
            </w:r>
          </w:p>
        </w:tc>
      </w:tr>
      <w:tr w:rsidR="00085EA0" w:rsidRPr="00A05E18" w14:paraId="2495C707" w14:textId="77777777" w:rsidTr="002B0D5F">
        <w:tc>
          <w:tcPr>
            <w:cnfStyle w:val="001000000000" w:firstRow="0" w:lastRow="0" w:firstColumn="1" w:lastColumn="0" w:oddVBand="0" w:evenVBand="0" w:oddHBand="0" w:evenHBand="0" w:firstRowFirstColumn="0" w:firstRowLastColumn="0" w:lastRowFirstColumn="0" w:lastRowLastColumn="0"/>
            <w:tcW w:w="2908" w:type="dxa"/>
          </w:tcPr>
          <w:p w14:paraId="2333AEA5" w14:textId="77777777" w:rsidR="00085EA0" w:rsidRDefault="00085EA0" w:rsidP="002B0D5F">
            <w:pPr>
              <w:rPr>
                <w:noProof/>
              </w:rPr>
            </w:pPr>
            <w:r>
              <w:rPr>
                <w:noProof/>
              </w:rPr>
              <w:t>Valašské Meziříčí – Branky na Moravě</w:t>
            </w:r>
          </w:p>
        </w:tc>
        <w:tc>
          <w:tcPr>
            <w:tcW w:w="400" w:type="dxa"/>
          </w:tcPr>
          <w:p w14:paraId="10BFBB53"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76" w:type="dxa"/>
          </w:tcPr>
          <w:p w14:paraId="2682084A"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47" w:type="dxa"/>
          </w:tcPr>
          <w:p w14:paraId="6584CE01"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2/0</w:t>
            </w:r>
          </w:p>
        </w:tc>
        <w:tc>
          <w:tcPr>
            <w:tcW w:w="559" w:type="dxa"/>
          </w:tcPr>
          <w:p w14:paraId="32DFF560"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15/2</w:t>
            </w:r>
          </w:p>
        </w:tc>
        <w:tc>
          <w:tcPr>
            <w:tcW w:w="723" w:type="dxa"/>
          </w:tcPr>
          <w:p w14:paraId="54D524C3"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400" w:type="dxa"/>
          </w:tcPr>
          <w:p w14:paraId="0FF03239"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70" w:type="dxa"/>
          </w:tcPr>
          <w:p w14:paraId="0CC35EF8"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14" w:type="dxa"/>
          </w:tcPr>
          <w:p w14:paraId="3E1F14A7"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559" w:type="dxa"/>
          </w:tcPr>
          <w:p w14:paraId="49682C39"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638" w:type="dxa"/>
          </w:tcPr>
          <w:p w14:paraId="3C757394"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680" w:type="dxa"/>
          </w:tcPr>
          <w:p w14:paraId="00DFCBB0"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36/4</w:t>
            </w:r>
          </w:p>
        </w:tc>
      </w:tr>
      <w:tr w:rsidR="00085EA0" w:rsidRPr="00A05E18" w14:paraId="3F429476" w14:textId="77777777" w:rsidTr="002B0D5F">
        <w:tc>
          <w:tcPr>
            <w:cnfStyle w:val="001000000000" w:firstRow="0" w:lastRow="0" w:firstColumn="1" w:lastColumn="0" w:oddVBand="0" w:evenVBand="0" w:oddHBand="0" w:evenHBand="0" w:firstRowFirstColumn="0" w:firstRowLastColumn="0" w:lastRowFirstColumn="0" w:lastRowLastColumn="0"/>
            <w:tcW w:w="2908" w:type="dxa"/>
          </w:tcPr>
          <w:p w14:paraId="210111D7" w14:textId="77777777" w:rsidR="00085EA0" w:rsidRDefault="00085EA0" w:rsidP="002B0D5F">
            <w:pPr>
              <w:rPr>
                <w:noProof/>
              </w:rPr>
            </w:pPr>
            <w:r>
              <w:rPr>
                <w:noProof/>
              </w:rPr>
              <w:t>Valašské Meziříčí – Hostašovice</w:t>
            </w:r>
          </w:p>
        </w:tc>
        <w:tc>
          <w:tcPr>
            <w:tcW w:w="400" w:type="dxa"/>
          </w:tcPr>
          <w:p w14:paraId="41163039"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76" w:type="dxa"/>
          </w:tcPr>
          <w:p w14:paraId="0B44C501"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47" w:type="dxa"/>
          </w:tcPr>
          <w:p w14:paraId="68465B54" w14:textId="77777777" w:rsidR="00085EA0" w:rsidRPr="00A05E18" w:rsidRDefault="00085EA0" w:rsidP="002B0D5F">
            <w:pP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559" w:type="dxa"/>
          </w:tcPr>
          <w:p w14:paraId="6E2A868C"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15/2</w:t>
            </w:r>
          </w:p>
        </w:tc>
        <w:tc>
          <w:tcPr>
            <w:tcW w:w="723" w:type="dxa"/>
          </w:tcPr>
          <w:p w14:paraId="70788B50"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00" w:type="dxa"/>
          </w:tcPr>
          <w:p w14:paraId="5B856FFA"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70" w:type="dxa"/>
          </w:tcPr>
          <w:p w14:paraId="2925A3A9"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14" w:type="dxa"/>
          </w:tcPr>
          <w:p w14:paraId="24045C12"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559" w:type="dxa"/>
          </w:tcPr>
          <w:p w14:paraId="564CD190"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14/2</w:t>
            </w:r>
          </w:p>
        </w:tc>
        <w:tc>
          <w:tcPr>
            <w:tcW w:w="638" w:type="dxa"/>
          </w:tcPr>
          <w:p w14:paraId="5C1075E6"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680" w:type="dxa"/>
          </w:tcPr>
          <w:p w14:paraId="7E87EAAB"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31/4</w:t>
            </w:r>
          </w:p>
        </w:tc>
      </w:tr>
      <w:tr w:rsidR="00085EA0" w:rsidRPr="00A05E18" w14:paraId="784BB2A5" w14:textId="77777777" w:rsidTr="002B0D5F">
        <w:tc>
          <w:tcPr>
            <w:cnfStyle w:val="001000000000" w:firstRow="0" w:lastRow="0" w:firstColumn="1" w:lastColumn="0" w:oddVBand="0" w:evenVBand="0" w:oddHBand="0" w:evenHBand="0" w:firstRowFirstColumn="0" w:firstRowLastColumn="0" w:lastRowFirstColumn="0" w:lastRowLastColumn="0"/>
            <w:tcW w:w="2908" w:type="dxa"/>
          </w:tcPr>
          <w:p w14:paraId="784653E5" w14:textId="77777777" w:rsidR="00085EA0" w:rsidRDefault="00085EA0" w:rsidP="002B0D5F">
            <w:pPr>
              <w:rPr>
                <w:noProof/>
              </w:rPr>
            </w:pPr>
            <w:r>
              <w:rPr>
                <w:noProof/>
              </w:rPr>
              <w:t>Valašské Meziříčí – Střítež nad Bečvou</w:t>
            </w:r>
          </w:p>
        </w:tc>
        <w:tc>
          <w:tcPr>
            <w:tcW w:w="400" w:type="dxa"/>
          </w:tcPr>
          <w:p w14:paraId="3D0D8103"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76" w:type="dxa"/>
          </w:tcPr>
          <w:p w14:paraId="4A1B1DA4"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47" w:type="dxa"/>
          </w:tcPr>
          <w:p w14:paraId="0D4CF658"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559" w:type="dxa"/>
          </w:tcPr>
          <w:p w14:paraId="5C9358AC"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25/3</w:t>
            </w:r>
          </w:p>
        </w:tc>
        <w:tc>
          <w:tcPr>
            <w:tcW w:w="723" w:type="dxa"/>
          </w:tcPr>
          <w:p w14:paraId="1BBD9BFF"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400" w:type="dxa"/>
          </w:tcPr>
          <w:p w14:paraId="5416537C"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70" w:type="dxa"/>
          </w:tcPr>
          <w:p w14:paraId="778DB1AE"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14" w:type="dxa"/>
          </w:tcPr>
          <w:p w14:paraId="11E66729" w14:textId="77777777" w:rsidR="00085EA0" w:rsidRPr="00A05E18"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559" w:type="dxa"/>
          </w:tcPr>
          <w:p w14:paraId="4F10489D"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25/3</w:t>
            </w:r>
          </w:p>
        </w:tc>
        <w:tc>
          <w:tcPr>
            <w:tcW w:w="638" w:type="dxa"/>
          </w:tcPr>
          <w:p w14:paraId="3EBE9C22"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680" w:type="dxa"/>
          </w:tcPr>
          <w:p w14:paraId="317889D0" w14:textId="77777777" w:rsidR="00085EA0" w:rsidRDefault="00085EA0" w:rsidP="002B0D5F">
            <w:pPr>
              <w:jc w:val="center"/>
              <w:cnfStyle w:val="000000000000" w:firstRow="0" w:lastRow="0" w:firstColumn="0" w:lastColumn="0" w:oddVBand="0" w:evenVBand="0" w:oddHBand="0" w:evenHBand="0" w:firstRowFirstColumn="0" w:firstRowLastColumn="0" w:lastRowFirstColumn="0" w:lastRowLastColumn="0"/>
              <w:rPr>
                <w:noProof/>
              </w:rPr>
            </w:pPr>
            <w:r>
              <w:rPr>
                <w:noProof/>
              </w:rPr>
              <w:t>53/6</w:t>
            </w:r>
          </w:p>
        </w:tc>
      </w:tr>
      <w:tr w:rsidR="00085EA0" w:rsidRPr="00A4518B" w14:paraId="366C637B" w14:textId="77777777" w:rsidTr="002B0D5F">
        <w:tc>
          <w:tcPr>
            <w:cnfStyle w:val="001000000000" w:firstRow="0" w:lastRow="0" w:firstColumn="1" w:lastColumn="0" w:oddVBand="0" w:evenVBand="0" w:oddHBand="0" w:evenHBand="0" w:firstRowFirstColumn="0" w:firstRowLastColumn="0" w:lastRowFirstColumn="0" w:lastRowLastColumn="0"/>
            <w:tcW w:w="8674" w:type="dxa"/>
            <w:gridSpan w:val="12"/>
          </w:tcPr>
          <w:p w14:paraId="0B116C17" w14:textId="77777777" w:rsidR="00085EA0" w:rsidRPr="00A05E18" w:rsidRDefault="00085EA0" w:rsidP="002B0D5F">
            <w:pPr>
              <w:jc w:val="center"/>
              <w:rPr>
                <w:noProof/>
              </w:rPr>
            </w:pPr>
            <w:r w:rsidRPr="00A05E18">
              <w:rPr>
                <w:noProof/>
              </w:rPr>
              <w:t>Počty vlaků odpovídají pracovnímu dni a jsou uvedeny v pořadí celodenní / za špičkové 2 hodiny (16 – 18 hod.)</w:t>
            </w:r>
          </w:p>
        </w:tc>
      </w:tr>
    </w:tbl>
    <w:p w14:paraId="77313734" w14:textId="329DCE56" w:rsidR="00085EA0" w:rsidRPr="00085EA0" w:rsidRDefault="00085EA0" w:rsidP="00085EA0">
      <w:pPr>
        <w:pStyle w:val="Nadpis3"/>
        <w:rPr>
          <w:noProof/>
          <w:sz w:val="18"/>
          <w:szCs w:val="18"/>
        </w:rPr>
      </w:pPr>
      <w:bookmarkStart w:id="13" w:name="_Toc91001369"/>
      <w:r w:rsidRPr="00085EA0">
        <w:rPr>
          <w:noProof/>
          <w:sz w:val="18"/>
          <w:szCs w:val="18"/>
        </w:rPr>
        <w:lastRenderedPageBreak/>
        <w:t>Kapacita dráhy</w:t>
      </w:r>
    </w:p>
    <w:p w14:paraId="361FB7B5" w14:textId="61548617" w:rsidR="00085EA0" w:rsidRPr="00F61603" w:rsidRDefault="00085EA0" w:rsidP="00085EA0">
      <w:r>
        <w:t>SŽ, odbor řízení provozu (O11) v dokumentu „Identifikace úzkých hrdel, I. etapa“ hodnotil kapacitu traťových úseků Vsetín – Val</w:t>
      </w:r>
      <w:r w:rsidR="00594A7B">
        <w:t>.</w:t>
      </w:r>
      <w:r>
        <w:t xml:space="preserve"> Meziříčí a Val</w:t>
      </w:r>
      <w:r w:rsidR="00594A7B">
        <w:t>.</w:t>
      </w:r>
      <w:r>
        <w:t xml:space="preserve"> Meziříčí – Hranice n</w:t>
      </w:r>
      <w:r w:rsidR="00594A7B">
        <w:t>.</w:t>
      </w:r>
      <w:r>
        <w:t xml:space="preserve"> M</w:t>
      </w:r>
      <w:r w:rsidR="00594A7B">
        <w:t>.</w:t>
      </w:r>
      <w:r>
        <w:t>, které jsou součástí sítě TEN-T. Výsledek využití optimální hodnoty propustnosti pro úsek Vsetín – Val</w:t>
      </w:r>
      <w:r w:rsidR="00594A7B">
        <w:t>.</w:t>
      </w:r>
      <w:r>
        <w:t xml:space="preserve"> Meziříčí je pro 2. kolej 25 % pro období celého dne, 30 % pro denní období 5 – 20 hodin a pro 1. kolej 30 % pro období celého dne a 35 % pro denní období 5 – 20 hodin. Pro úsek Val</w:t>
      </w:r>
      <w:r w:rsidR="00594A7B">
        <w:t>.</w:t>
      </w:r>
      <w:r>
        <w:t xml:space="preserve"> Meziříčí – Hranice n</w:t>
      </w:r>
      <w:r w:rsidR="00594A7B">
        <w:t>.</w:t>
      </w:r>
      <w:r>
        <w:t xml:space="preserve"> M</w:t>
      </w:r>
      <w:r w:rsidR="00594A7B">
        <w:t>.</w:t>
      </w:r>
      <w:r>
        <w:t xml:space="preserve"> jsou hodnoty pro 2. kolej 50 % pro období celého dne i denní období 5 – 20 hodin a pro 1. kolej 45 % pro celodenní období a 55 % pro denní období 5 – 20 hodin.</w:t>
      </w:r>
    </w:p>
    <w:p w14:paraId="79D7714B" w14:textId="4C5990B5" w:rsidR="00085EA0" w:rsidRDefault="00085EA0" w:rsidP="00085EA0">
      <w:r>
        <w:t>V dokumentu „Identifikace úzkých hrdel, II. etapa“ jsou pak hodnoceny i ostatní úseky. Pro úsek Frenštát p</w:t>
      </w:r>
      <w:r w:rsidR="00594A7B">
        <w:t>.</w:t>
      </w:r>
      <w:r>
        <w:t xml:space="preserve"> R</w:t>
      </w:r>
      <w:r w:rsidR="00594A7B">
        <w:t>.</w:t>
      </w:r>
      <w:r>
        <w:t xml:space="preserve"> – Val</w:t>
      </w:r>
      <w:r w:rsidR="00594A7B">
        <w:t>.</w:t>
      </w:r>
      <w:r>
        <w:t xml:space="preserve"> Meziříčí je hodnota využití optimální hodnoty propustnosti 40 % pro období celého dne, 55 % pro denní období 5 – 20 hodin. Pro úsek Val</w:t>
      </w:r>
      <w:r w:rsidR="00594A7B">
        <w:t>.</w:t>
      </w:r>
      <w:r>
        <w:t xml:space="preserve"> Meziříčí – Bystřice p</w:t>
      </w:r>
      <w:r w:rsidR="00594A7B">
        <w:t>.</w:t>
      </w:r>
      <w:r>
        <w:t xml:space="preserve"> H</w:t>
      </w:r>
      <w:r w:rsidR="00594A7B">
        <w:t>.</w:t>
      </w:r>
      <w:r>
        <w:t xml:space="preserve"> vychází hodnoty 30 % pro celodenní období a 40 % pro denní období 5 – 20 hodin.</w:t>
      </w:r>
    </w:p>
    <w:p w14:paraId="59224294" w14:textId="590359C2" w:rsidR="00085EA0" w:rsidRDefault="00085EA0" w:rsidP="00085EA0">
      <w:pPr>
        <w:rPr>
          <w:noProof/>
        </w:rPr>
      </w:pPr>
      <w:r>
        <w:t>Dokument „Identifikace úzkých hrdel, III. etapa“ hodnotil zhlaví ŽST Val</w:t>
      </w:r>
      <w:r w:rsidR="00594A7B">
        <w:t>.</w:t>
      </w:r>
      <w:r>
        <w:t xml:space="preserve"> Meziříčí směr Lhotka n</w:t>
      </w:r>
      <w:r w:rsidR="00594A7B">
        <w:t>.</w:t>
      </w:r>
      <w:r>
        <w:t xml:space="preserve"> B</w:t>
      </w:r>
      <w:r w:rsidR="00594A7B">
        <w:t>.</w:t>
      </w:r>
      <w:r>
        <w:t>, Hostašovice a Střítež n</w:t>
      </w:r>
      <w:r w:rsidR="00594A7B">
        <w:t>.</w:t>
      </w:r>
      <w:r>
        <w:t xml:space="preserve"> B</w:t>
      </w:r>
      <w:r w:rsidR="00594A7B">
        <w:t>.</w:t>
      </w:r>
      <w:r>
        <w:t xml:space="preserve">, kde byly zjištěny následující souhrnné ukazatele kapacity: </w:t>
      </w:r>
      <w:r>
        <w:rPr>
          <w:noProof/>
        </w:rPr>
        <w:t xml:space="preserve">koeficient koliznosti </w:t>
      </w:r>
      <w:r w:rsidRPr="00F123B8">
        <w:rPr>
          <w:i/>
          <w:noProof/>
        </w:rPr>
        <w:t>φ</w:t>
      </w:r>
      <w:r>
        <w:rPr>
          <w:noProof/>
        </w:rPr>
        <w:t xml:space="preserve">=41 %, optimální hodnota čekání v provozu </w:t>
      </w:r>
      <w:r w:rsidRPr="00F123B8">
        <w:rPr>
          <w:i/>
          <w:noProof/>
        </w:rPr>
        <w:t>w</w:t>
      </w:r>
      <w:r w:rsidRPr="00F123B8">
        <w:rPr>
          <w:noProof/>
          <w:vertAlign w:val="subscript"/>
        </w:rPr>
        <w:t>opt</w:t>
      </w:r>
      <w:r>
        <w:rPr>
          <w:noProof/>
        </w:rPr>
        <w:t xml:space="preserve">=0,70 min, čekání v provozu </w:t>
      </w:r>
      <w:r w:rsidRPr="00F123B8">
        <w:rPr>
          <w:i/>
          <w:noProof/>
        </w:rPr>
        <w:t>w</w:t>
      </w:r>
      <w:r>
        <w:rPr>
          <w:noProof/>
        </w:rPr>
        <w:t xml:space="preserve">=0,21 min, koeficient čekání v provozu </w:t>
      </w:r>
      <w:r w:rsidRPr="00F123B8">
        <w:rPr>
          <w:i/>
          <w:noProof/>
        </w:rPr>
        <w:t>q</w:t>
      </w:r>
      <w:r w:rsidRPr="00F123B8">
        <w:rPr>
          <w:noProof/>
          <w:vertAlign w:val="subscript"/>
        </w:rPr>
        <w:t>w_průměr</w:t>
      </w:r>
      <w:r>
        <w:rPr>
          <w:noProof/>
        </w:rPr>
        <w:t xml:space="preserve">=27 %, </w:t>
      </w:r>
      <w:r w:rsidRPr="00F123B8">
        <w:rPr>
          <w:i/>
          <w:noProof/>
        </w:rPr>
        <w:t>q</w:t>
      </w:r>
      <w:r w:rsidRPr="00F123B8">
        <w:rPr>
          <w:noProof/>
          <w:vertAlign w:val="subscript"/>
        </w:rPr>
        <w:t>w_9._</w:t>
      </w:r>
      <w:r>
        <w:rPr>
          <w:noProof/>
          <w:vertAlign w:val="subscript"/>
        </w:rPr>
        <w:t>decil</w:t>
      </w:r>
      <w:r>
        <w:rPr>
          <w:noProof/>
        </w:rPr>
        <w:t xml:space="preserve">=50 %. Celkem 100 % jízd vlaků je v úrovni kvality „optimální+“. </w:t>
      </w:r>
    </w:p>
    <w:p w14:paraId="12611D2E" w14:textId="77777777" w:rsidR="00085EA0" w:rsidRDefault="00085EA0" w:rsidP="00085EA0">
      <w:r>
        <w:t xml:space="preserve">Dokument se pro ŽST Valašské Meziříčí dále zabývá hodnocením kapacity kolejových skupin, kdy posuzuje kapacitu kolejí vybavených nástupištěm. Pro uvedenou ŽST byly zjištěny následující souhrnné ukazatele kapacity: průměrná doba mezi vstupy </w:t>
      </w:r>
      <w:r w:rsidRPr="007F2022">
        <w:rPr>
          <w:i/>
        </w:rPr>
        <w:t>a</w:t>
      </w:r>
      <w:r>
        <w:t xml:space="preserve">=8,6 min, variační koeficient průměrné doby mezi vstupy </w:t>
      </w:r>
      <w:r w:rsidRPr="007F2022">
        <w:rPr>
          <w:i/>
        </w:rPr>
        <w:t>va</w:t>
      </w:r>
      <w:r>
        <w:t xml:space="preserve">=1,30, průměrná doba obsazení </w:t>
      </w:r>
      <w:r w:rsidRPr="007F2022">
        <w:rPr>
          <w:i/>
        </w:rPr>
        <w:t>b</w:t>
      </w:r>
      <w:r>
        <w:t xml:space="preserve">=11,9 min, variační koeficient průměrné doby obsazení </w:t>
      </w:r>
      <w:r w:rsidRPr="007F2022">
        <w:rPr>
          <w:i/>
        </w:rPr>
        <w:t>vb</w:t>
      </w:r>
      <w:r>
        <w:t xml:space="preserve">=0,45, stupeň obsazení </w:t>
      </w:r>
      <w:r w:rsidRPr="007F2022">
        <w:rPr>
          <w:i/>
        </w:rPr>
        <w:t>S</w:t>
      </w:r>
      <w:r>
        <w:t xml:space="preserve">=0,28, pravděpodobnost plánovaného čekání </w:t>
      </w:r>
      <w:r w:rsidRPr="007F2022">
        <w:rPr>
          <w:i/>
        </w:rPr>
        <w:t>P</w:t>
      </w:r>
      <w:r w:rsidRPr="007F2022">
        <w:rPr>
          <w:i/>
          <w:vertAlign w:val="subscript"/>
        </w:rPr>
        <w:t>v</w:t>
      </w:r>
      <w:r>
        <w:t xml:space="preserve">=1,4 %, optimální hodnota pravděpodobnosti plánovaného čekání </w:t>
      </w:r>
      <w:r w:rsidRPr="007F2022">
        <w:rPr>
          <w:i/>
        </w:rPr>
        <w:t>P</w:t>
      </w:r>
      <w:r w:rsidRPr="007F2022">
        <w:rPr>
          <w:i/>
          <w:vertAlign w:val="subscript"/>
        </w:rPr>
        <w:t>v</w:t>
      </w:r>
      <w:r>
        <w:rPr>
          <w:i/>
          <w:vertAlign w:val="subscript"/>
        </w:rPr>
        <w:t> </w:t>
      </w:r>
      <w:r w:rsidRPr="007F2022">
        <w:rPr>
          <w:i/>
          <w:vertAlign w:val="subscript"/>
        </w:rPr>
        <w:t>OPT</w:t>
      </w:r>
      <w:r>
        <w:t xml:space="preserve">=2,5 % a koeficient pravděpodobnosti plánovaného čekání </w:t>
      </w:r>
      <w:r w:rsidRPr="007F2022">
        <w:rPr>
          <w:i/>
        </w:rPr>
        <w:t>q</w:t>
      </w:r>
      <w:r w:rsidRPr="007F2022">
        <w:rPr>
          <w:i/>
          <w:vertAlign w:val="subscript"/>
        </w:rPr>
        <w:t>PV</w:t>
      </w:r>
      <w:r>
        <w:t>=57 %.</w:t>
      </w:r>
    </w:p>
    <w:p w14:paraId="30BBC573" w14:textId="56307F02" w:rsidR="00AA2A46" w:rsidRPr="00085EA0" w:rsidRDefault="00AA2A46" w:rsidP="00AA2A46">
      <w:pPr>
        <w:pStyle w:val="Nadpis3"/>
        <w:rPr>
          <w:noProof/>
          <w:sz w:val="18"/>
          <w:szCs w:val="18"/>
        </w:rPr>
      </w:pPr>
      <w:r w:rsidRPr="00085EA0">
        <w:rPr>
          <w:noProof/>
          <w:sz w:val="18"/>
          <w:szCs w:val="18"/>
        </w:rPr>
        <w:t>Řízení železničního provozu a personální potřeba zaměstnanců</w:t>
      </w:r>
      <w:r>
        <w:rPr>
          <w:noProof/>
          <w:sz w:val="18"/>
          <w:szCs w:val="18"/>
        </w:rPr>
        <w:t xml:space="preserve"> ve výchozím stavu</w:t>
      </w:r>
    </w:p>
    <w:p w14:paraId="225AC094" w14:textId="77777777" w:rsidR="00A23DFE" w:rsidRDefault="00AA2A46" w:rsidP="00AA2A46">
      <w:r>
        <w:t xml:space="preserve">Ve výchozím stavu roku 2022 není ŽST Valašské Meziříčí dálkově ovládána. </w:t>
      </w:r>
    </w:p>
    <w:p w14:paraId="4B1D2C6C" w14:textId="27FFFB5C" w:rsidR="00AA2A46" w:rsidRDefault="00AA2A46" w:rsidP="00AA2A46">
      <w:r>
        <w:t>Ve stanici vykonávají dle rozvrhu služeb dopravní službu dva výpravčí, signalista, dozorce výhybek, staniční dozorce a operátor železniční dopravy následovně:</w:t>
      </w:r>
    </w:p>
    <w:p w14:paraId="393E1662" w14:textId="77777777" w:rsidR="00AA2A46" w:rsidRPr="001926FE" w:rsidRDefault="00AA2A46" w:rsidP="00AA2A46">
      <w:pPr>
        <w:pStyle w:val="Odstavecseseznamem"/>
        <w:numPr>
          <w:ilvl w:val="0"/>
          <w:numId w:val="8"/>
        </w:numPr>
      </w:pPr>
      <w:r w:rsidRPr="001926FE">
        <w:t>dispoziční výpravčí, který je vedoucím směny pro ŽST Valašské Meziříčí;</w:t>
      </w:r>
    </w:p>
    <w:p w14:paraId="1DED7DB4" w14:textId="77777777" w:rsidR="00AA2A46" w:rsidRPr="001926FE" w:rsidRDefault="00AA2A46" w:rsidP="00AA2A46">
      <w:pPr>
        <w:pStyle w:val="Odstavecseseznamem"/>
        <w:numPr>
          <w:ilvl w:val="0"/>
          <w:numId w:val="8"/>
        </w:numPr>
      </w:pPr>
      <w:r w:rsidRPr="001926FE">
        <w:t>panelový výpravčí (plní příkazy dispozičního výpravčího);</w:t>
      </w:r>
    </w:p>
    <w:p w14:paraId="3AFC1C89" w14:textId="77777777" w:rsidR="00AA2A46" w:rsidRDefault="00AA2A46" w:rsidP="00AA2A46">
      <w:pPr>
        <w:pStyle w:val="Odstavecseseznamem"/>
        <w:numPr>
          <w:ilvl w:val="0"/>
          <w:numId w:val="8"/>
        </w:numPr>
      </w:pPr>
      <w:r w:rsidRPr="001926FE">
        <w:t>signalista St1</w:t>
      </w:r>
      <w:r>
        <w:t>;</w:t>
      </w:r>
    </w:p>
    <w:p w14:paraId="74DF8BCF" w14:textId="77777777" w:rsidR="00AA2A46" w:rsidRDefault="00AA2A46" w:rsidP="00AA2A46">
      <w:pPr>
        <w:pStyle w:val="Odstavecseseznamem"/>
        <w:numPr>
          <w:ilvl w:val="0"/>
          <w:numId w:val="8"/>
        </w:numPr>
      </w:pPr>
      <w:r>
        <w:t>dozorce výhybek StIII;</w:t>
      </w:r>
    </w:p>
    <w:p w14:paraId="3F036E73" w14:textId="77777777" w:rsidR="00AA2A46" w:rsidRDefault="00AA2A46" w:rsidP="00AA2A46">
      <w:pPr>
        <w:pStyle w:val="Odstavecseseznamem"/>
        <w:numPr>
          <w:ilvl w:val="0"/>
          <w:numId w:val="8"/>
        </w:numPr>
      </w:pPr>
      <w:r>
        <w:t>staniční dozorce;</w:t>
      </w:r>
    </w:p>
    <w:p w14:paraId="01B0FB23" w14:textId="77777777" w:rsidR="00AA2A46" w:rsidRPr="001926FE" w:rsidRDefault="00AA2A46" w:rsidP="00AA2A46">
      <w:pPr>
        <w:pStyle w:val="Odstavecseseznamem"/>
        <w:numPr>
          <w:ilvl w:val="0"/>
          <w:numId w:val="8"/>
        </w:numPr>
      </w:pPr>
      <w:r>
        <w:t>operátor železniční dopravy.</w:t>
      </w:r>
    </w:p>
    <w:p w14:paraId="7D9F1A85" w14:textId="14E6ACDA" w:rsidR="00AA2A46" w:rsidRPr="001926FE" w:rsidRDefault="00AA2A46" w:rsidP="00AA2A46">
      <w:r w:rsidRPr="001926FE">
        <w:t>Výpravčí musí být ve vzájemném styku tak, aby byla zajištěna bezpečnost a pravidelnost drážní dopravy.</w:t>
      </w:r>
    </w:p>
    <w:p w14:paraId="689F7ECA" w14:textId="40FCC0E0" w:rsidR="00085EA0" w:rsidRPr="007D56DF" w:rsidRDefault="00085EA0" w:rsidP="00085EA0">
      <w:pPr>
        <w:pStyle w:val="Nadpis2"/>
        <w:rPr>
          <w:noProof/>
        </w:rPr>
      </w:pPr>
      <w:bookmarkStart w:id="14" w:name="_Toc125739290"/>
      <w:r>
        <w:rPr>
          <w:noProof/>
        </w:rPr>
        <w:t>V</w:t>
      </w:r>
      <w:r w:rsidRPr="007D56DF">
        <w:rPr>
          <w:noProof/>
        </w:rPr>
        <w:t>ýhledový stav železničního provozu</w:t>
      </w:r>
      <w:bookmarkEnd w:id="13"/>
      <w:bookmarkEnd w:id="14"/>
    </w:p>
    <w:p w14:paraId="14363A3B" w14:textId="7F1CDBB1" w:rsidR="00A23DFE" w:rsidRDefault="005D015D" w:rsidP="00085EA0">
      <w:pPr>
        <w:pStyle w:val="Nadpis3"/>
        <w:rPr>
          <w:noProof/>
          <w:sz w:val="18"/>
          <w:szCs w:val="18"/>
        </w:rPr>
      </w:pPr>
      <w:r>
        <w:rPr>
          <w:noProof/>
          <w:sz w:val="18"/>
          <w:szCs w:val="18"/>
        </w:rPr>
        <w:t>Navržený stav ŽST Valašské Meziříčí</w:t>
      </w:r>
    </w:p>
    <w:p w14:paraId="66EFBD4E" w14:textId="222BE929" w:rsidR="00A355E5" w:rsidRPr="00F56B90" w:rsidRDefault="008D451F" w:rsidP="00A355E5">
      <w:pPr>
        <w:pStyle w:val="Nadpis5"/>
      </w:pPr>
      <w:r w:rsidRPr="00F56B90">
        <w:t>Základní parametry</w:t>
      </w:r>
    </w:p>
    <w:p w14:paraId="2CB7CEBD" w14:textId="38BFD31A" w:rsidR="00704EAF" w:rsidRPr="00F56B90" w:rsidRDefault="005D015D" w:rsidP="005D015D">
      <w:r w:rsidRPr="00F56B90">
        <w:t>Základní parametry tratě, tedy třída zatížení, prostorová průchodnost,</w:t>
      </w:r>
      <w:r w:rsidR="00C5233C" w:rsidRPr="00F56B90">
        <w:t xml:space="preserve"> maximální traťová rychlost</w:t>
      </w:r>
      <w:r w:rsidRPr="00F56B90">
        <w:t>,</w:t>
      </w:r>
      <w:r w:rsidR="00C5233C" w:rsidRPr="00F56B90">
        <w:t xml:space="preserve"> rychlost v jednotlivých staničních kolejích atd.</w:t>
      </w:r>
      <w:r w:rsidRPr="00F56B90">
        <w:t xml:space="preserve"> se projektem nemění.</w:t>
      </w:r>
      <w:r w:rsidR="008D451F" w:rsidRPr="00F56B90">
        <w:t xml:space="preserve"> Stejně tak stavbou nedojde ke změně počtu přepravených cestující ani přepraveného zboží.</w:t>
      </w:r>
    </w:p>
    <w:p w14:paraId="5C08ADAA" w14:textId="7C17624B" w:rsidR="008D451F" w:rsidRPr="00F56B90" w:rsidRDefault="008D451F" w:rsidP="008D451F">
      <w:r w:rsidRPr="00F56B90">
        <w:t xml:space="preserve">V dříve zpracovaném ZP „Rekonstrukce žst. Val. Meziříčí“ byla navržena změna konfigurace, spočívající v posunu kolejí 1 a 2 mezi ostrovní nástupiště 2 a 3, která by sice umožnila návrh dvou nástupních hran v liché skupině, ale na úkor hran pro přípojné trati směr Ostrava, Rožnov p. R. a Kojetín, které jsou všechny zapojeny do liché staniční skupiny. V tomto ZP </w:t>
      </w:r>
      <w:r w:rsidRPr="00F56B90">
        <w:rPr>
          <w:b/>
        </w:rPr>
        <w:t>zůstávají ostrovní nástupiště ve stávajících polohách</w:t>
      </w:r>
      <w:r w:rsidRPr="00F56B90">
        <w:t xml:space="preserve"> mezi kolejemi 1 a 2, resp. 4 a 6. </w:t>
      </w:r>
      <w:r w:rsidRPr="00F56B90">
        <w:lastRenderedPageBreak/>
        <w:t>Plán obsazení kolejí v příloze K.8.1.001 dokládá, že je tento stav pro výhledové dopravní potřeby vyhovující a na rozdíl od předchozího návrhu n</w:t>
      </w:r>
      <w:r w:rsidR="00AA1CA1" w:rsidRPr="00F56B90">
        <w:t>avíc umožňuje současné vjezdy i </w:t>
      </w:r>
      <w:r w:rsidRPr="00F56B90">
        <w:t>odjezdy linky Kojetín – Rožnov pod Radhoštěm.</w:t>
      </w:r>
    </w:p>
    <w:p w14:paraId="08F435EA" w14:textId="5743FCBB" w:rsidR="008D451F" w:rsidRPr="00F56B90" w:rsidRDefault="00704EAF" w:rsidP="005D015D">
      <w:r w:rsidRPr="00F56B90">
        <w:t>V ŽST Valašské Meziříčí podle ZP d</w:t>
      </w:r>
      <w:r w:rsidR="005D015D" w:rsidRPr="00F56B90">
        <w:t>ojde k drobným posunům návěstidel a dílčím změnám délek kolejí, nezmění se funkce jednotlivých staničních kolejí.</w:t>
      </w:r>
      <w:r w:rsidR="008D451F" w:rsidRPr="00F56B90">
        <w:t xml:space="preserve"> V konfiguraci stanice budou pouze zrušeny dvě kusé koleje 2a, 4a, aby mohla být prodloužena nástupiště a zlepšeny směrové poměry kolejí.</w:t>
      </w:r>
      <w:r w:rsidR="005D015D" w:rsidRPr="00F56B90">
        <w:t xml:space="preserve"> Nákladní části stanice nebudou stavbou dotčeny vůbec. </w:t>
      </w:r>
    </w:p>
    <w:p w14:paraId="2CB477A4" w14:textId="78316319" w:rsidR="00D4078B" w:rsidRPr="00F56B90" w:rsidRDefault="00D4078B" w:rsidP="00D4078B">
      <w:pPr>
        <w:spacing w:before="240"/>
      </w:pPr>
      <w:r w:rsidRPr="00F56B90">
        <w:t>Vybudování systému ETCS L2 je náplní samostatné stavby „GSM-R + ETCS Hranice na Moravě – Horní Lideč – Střelná“, při umístění nových návěstidel byly respektovány podmínky SŽ TSI CCS/MP1 „Zásady pro projektování traťové části ERTMS pro tratě s výhradním provozem evropského vlakového zabezpečovače“, viz kap. 3.4.</w:t>
      </w:r>
    </w:p>
    <w:p w14:paraId="229EE808" w14:textId="035FFCCA" w:rsidR="008D451F" w:rsidRPr="00F56B90" w:rsidRDefault="008D451F" w:rsidP="008D451F">
      <w:pPr>
        <w:pStyle w:val="Nadpis5"/>
      </w:pPr>
      <w:r w:rsidRPr="00F56B90">
        <w:t>Číslování kolejí</w:t>
      </w:r>
    </w:p>
    <w:p w14:paraId="6874B944" w14:textId="024DF9FD" w:rsidR="00704EAF" w:rsidRPr="00F56B90" w:rsidRDefault="008C1B2A" w:rsidP="005D015D">
      <w:r w:rsidRPr="00F56B90">
        <w:t xml:space="preserve">Je navržena změna číslování kolejí v sudé skupině železniční stanice podle předpisu SŽ D1 ČÁST PRVNÍ „Dopravní a návěstní předpis pro tratě nevybavené evropským vlakovým zabezpečovačem“, čl. 45, změny jsou patrné z Tabulky </w:t>
      </w:r>
      <w:r w:rsidR="009F0F44" w:rsidRPr="00F56B90">
        <w:t>5; v dalším stupni projektové přípravy bude rozhodnuto, zda ke změně číslování dojde při předmětné rekonstrukci nástupišť, nebo až následně při rekonstrukci zabezpečovacího zařízení podle odst. 16 uvedeného článku.</w:t>
      </w:r>
      <w:r w:rsidR="008D451F" w:rsidRPr="00F56B90">
        <w:t xml:space="preserve"> Nové číslování kolejí je patrné z</w:t>
      </w:r>
      <w:r w:rsidR="005D015D" w:rsidRPr="00F56B90">
        <w:t xml:space="preserve"> dopravního schématu stanice </w:t>
      </w:r>
      <w:r w:rsidR="008D451F" w:rsidRPr="00F56B90">
        <w:t>v</w:t>
      </w:r>
      <w:r w:rsidR="005D015D" w:rsidRPr="00F56B90">
        <w:t xml:space="preserve"> </w:t>
      </w:r>
      <w:r w:rsidRPr="00F56B90">
        <w:t>Přílo</w:t>
      </w:r>
      <w:r w:rsidR="008D451F" w:rsidRPr="00F56B90">
        <w:t>ze</w:t>
      </w:r>
      <w:r w:rsidRPr="00F56B90">
        <w:t xml:space="preserve"> 1</w:t>
      </w:r>
      <w:r w:rsidR="005D015D" w:rsidRPr="00F56B90">
        <w:t xml:space="preserve">. </w:t>
      </w:r>
    </w:p>
    <w:p w14:paraId="1165BD77" w14:textId="0124FD62" w:rsidR="00AB43BC" w:rsidRPr="00F56B90" w:rsidRDefault="00AB43BC" w:rsidP="0024650A">
      <w:pPr>
        <w:pStyle w:val="Titulek"/>
        <w:keepNext/>
        <w:spacing w:after="120"/>
        <w:rPr>
          <w:noProof/>
        </w:rPr>
      </w:pPr>
      <w:r w:rsidRPr="00F56B90">
        <w:t xml:space="preserve">Tabulka </w:t>
      </w:r>
      <w:r w:rsidR="00FB10ED">
        <w:fldChar w:fldCharType="begin"/>
      </w:r>
      <w:r w:rsidR="00FB10ED">
        <w:instrText xml:space="preserve"> SEQ Tabulka \* ARABIC </w:instrText>
      </w:r>
      <w:r w:rsidR="00FB10ED">
        <w:fldChar w:fldCharType="separate"/>
      </w:r>
      <w:r w:rsidR="00D72174">
        <w:rPr>
          <w:noProof/>
        </w:rPr>
        <w:t>5</w:t>
      </w:r>
      <w:r w:rsidR="00FB10ED">
        <w:rPr>
          <w:noProof/>
        </w:rPr>
        <w:fldChar w:fldCharType="end"/>
      </w:r>
      <w:r w:rsidRPr="00F56B90">
        <w:tab/>
      </w:r>
      <w:r w:rsidRPr="00F56B90">
        <w:rPr>
          <w:noProof/>
        </w:rPr>
        <w:t>Staniční koleje ŽST Valašské Meziříčí, projektový stav (pouze změny)</w:t>
      </w:r>
    </w:p>
    <w:tbl>
      <w:tblPr>
        <w:tblStyle w:val="Mkatabulky"/>
        <w:tblW w:w="0" w:type="auto"/>
        <w:tblCellMar>
          <w:left w:w="57" w:type="dxa"/>
          <w:right w:w="57" w:type="dxa"/>
        </w:tblCellMar>
        <w:tblLook w:val="04A0" w:firstRow="1" w:lastRow="0" w:firstColumn="1" w:lastColumn="0" w:noHBand="0" w:noVBand="1"/>
      </w:tblPr>
      <w:tblGrid>
        <w:gridCol w:w="950"/>
        <w:gridCol w:w="848"/>
        <w:gridCol w:w="1105"/>
        <w:gridCol w:w="1108"/>
        <w:gridCol w:w="4663"/>
      </w:tblGrid>
      <w:tr w:rsidR="00AA1CA1" w:rsidRPr="00F56B90" w14:paraId="4C954633" w14:textId="77777777" w:rsidTr="00AA1C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6" w:type="dxa"/>
          </w:tcPr>
          <w:p w14:paraId="0914A106" w14:textId="77777777" w:rsidR="005D015D" w:rsidRPr="00F56B90" w:rsidRDefault="005D015D" w:rsidP="00704EAF">
            <w:pPr>
              <w:keepNext/>
              <w:rPr>
                <w:noProof/>
              </w:rPr>
            </w:pPr>
            <w:r w:rsidRPr="00F56B90">
              <w:rPr>
                <w:noProof/>
              </w:rPr>
              <w:t>Číslo</w:t>
            </w:r>
          </w:p>
        </w:tc>
        <w:tc>
          <w:tcPr>
            <w:tcW w:w="868" w:type="dxa"/>
          </w:tcPr>
          <w:p w14:paraId="77721527" w14:textId="7AD7BDA6" w:rsidR="005D015D" w:rsidRPr="00F56B90" w:rsidRDefault="005D015D" w:rsidP="00704EAF">
            <w:pPr>
              <w:keepNext/>
              <w:cnfStyle w:val="100000000000" w:firstRow="1" w:lastRow="0" w:firstColumn="0" w:lastColumn="0" w:oddVBand="0" w:evenVBand="0" w:oddHBand="0" w:evenHBand="0" w:firstRowFirstColumn="0" w:firstRowLastColumn="0" w:lastRowFirstColumn="0" w:lastRowLastColumn="0"/>
              <w:rPr>
                <w:noProof/>
              </w:rPr>
            </w:pPr>
            <w:r w:rsidRPr="00F56B90">
              <w:rPr>
                <w:noProof/>
              </w:rPr>
              <w:t>Už.</w:t>
            </w:r>
            <w:r w:rsidR="00AA1CA1" w:rsidRPr="00F56B90">
              <w:rPr>
                <w:noProof/>
              </w:rPr>
              <w:t> </w:t>
            </w:r>
            <w:r w:rsidRPr="00F56B90">
              <w:rPr>
                <w:noProof/>
              </w:rPr>
              <w:t>délka</w:t>
            </w:r>
          </w:p>
        </w:tc>
        <w:tc>
          <w:tcPr>
            <w:tcW w:w="1113" w:type="dxa"/>
          </w:tcPr>
          <w:p w14:paraId="6EA27F49" w14:textId="77777777" w:rsidR="005D015D" w:rsidRPr="00F56B90" w:rsidRDefault="005D015D" w:rsidP="00704EAF">
            <w:pPr>
              <w:keepNext/>
              <w:cnfStyle w:val="100000000000" w:firstRow="1" w:lastRow="0" w:firstColumn="0" w:lastColumn="0" w:oddVBand="0" w:evenVBand="0" w:oddHBand="0" w:evenHBand="0" w:firstRowFirstColumn="0" w:firstRowLastColumn="0" w:lastRowFirstColumn="0" w:lastRowLastColumn="0"/>
              <w:rPr>
                <w:noProof/>
              </w:rPr>
            </w:pPr>
            <w:r w:rsidRPr="00F56B90">
              <w:rPr>
                <w:noProof/>
              </w:rPr>
              <w:t>Rychlost</w:t>
            </w:r>
          </w:p>
        </w:tc>
        <w:tc>
          <w:tcPr>
            <w:tcW w:w="1129" w:type="dxa"/>
          </w:tcPr>
          <w:p w14:paraId="6AFA191D" w14:textId="77777777" w:rsidR="005D015D" w:rsidRPr="00F56B90" w:rsidRDefault="005D015D" w:rsidP="00704EAF">
            <w:pPr>
              <w:keepNext/>
              <w:cnfStyle w:val="100000000000" w:firstRow="1" w:lastRow="0" w:firstColumn="0" w:lastColumn="0" w:oddVBand="0" w:evenVBand="0" w:oddHBand="0" w:evenHBand="0" w:firstRowFirstColumn="0" w:firstRowLastColumn="0" w:lastRowFirstColumn="0" w:lastRowLastColumn="0"/>
              <w:rPr>
                <w:noProof/>
              </w:rPr>
            </w:pPr>
            <w:r w:rsidRPr="00F56B90">
              <w:rPr>
                <w:noProof/>
              </w:rPr>
              <w:t>Poloha</w:t>
            </w:r>
          </w:p>
        </w:tc>
        <w:tc>
          <w:tcPr>
            <w:tcW w:w="4798" w:type="dxa"/>
          </w:tcPr>
          <w:p w14:paraId="17A268A5" w14:textId="77777777" w:rsidR="005D015D" w:rsidRPr="00F56B90" w:rsidRDefault="005D015D" w:rsidP="00704EAF">
            <w:pPr>
              <w:keepNext/>
              <w:cnfStyle w:val="100000000000" w:firstRow="1" w:lastRow="0" w:firstColumn="0" w:lastColumn="0" w:oddVBand="0" w:evenVBand="0" w:oddHBand="0" w:evenHBand="0" w:firstRowFirstColumn="0" w:firstRowLastColumn="0" w:lastRowFirstColumn="0" w:lastRowLastColumn="0"/>
              <w:rPr>
                <w:noProof/>
              </w:rPr>
            </w:pPr>
            <w:r w:rsidRPr="00F56B90">
              <w:rPr>
                <w:noProof/>
              </w:rPr>
              <w:t>Účel koleje</w:t>
            </w:r>
          </w:p>
        </w:tc>
      </w:tr>
      <w:tr w:rsidR="005D015D" w:rsidRPr="00F56B90" w14:paraId="0EDD2466" w14:textId="77777777" w:rsidTr="00AA1CA1">
        <w:tc>
          <w:tcPr>
            <w:cnfStyle w:val="001000000000" w:firstRow="0" w:lastRow="0" w:firstColumn="1" w:lastColumn="0" w:oddVBand="0" w:evenVBand="0" w:oddHBand="0" w:evenHBand="0" w:firstRowFirstColumn="0" w:firstRowLastColumn="0" w:lastRowFirstColumn="0" w:lastRowLastColumn="0"/>
            <w:tcW w:w="8674" w:type="dxa"/>
            <w:gridSpan w:val="5"/>
          </w:tcPr>
          <w:p w14:paraId="15B2FE94" w14:textId="77777777" w:rsidR="005D015D" w:rsidRPr="00F56B90" w:rsidRDefault="005D015D" w:rsidP="00704EAF">
            <w:pPr>
              <w:keepNext/>
              <w:rPr>
                <w:i/>
                <w:noProof/>
              </w:rPr>
            </w:pPr>
            <w:r w:rsidRPr="00F56B90">
              <w:rPr>
                <w:i/>
                <w:noProof/>
              </w:rPr>
              <w:t>dopravní koleje</w:t>
            </w:r>
          </w:p>
        </w:tc>
      </w:tr>
      <w:tr w:rsidR="00AA1CA1" w:rsidRPr="00F56B90" w14:paraId="556FB76E"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54CA0C1C" w14:textId="77777777" w:rsidR="005D015D" w:rsidRPr="00F56B90" w:rsidRDefault="005D015D" w:rsidP="00704EAF">
            <w:pPr>
              <w:keepNext/>
              <w:rPr>
                <w:noProof/>
              </w:rPr>
            </w:pPr>
            <w:r w:rsidRPr="00F56B90">
              <w:rPr>
                <w:noProof/>
              </w:rPr>
              <w:t>1</w:t>
            </w:r>
          </w:p>
        </w:tc>
        <w:tc>
          <w:tcPr>
            <w:tcW w:w="868" w:type="dxa"/>
          </w:tcPr>
          <w:p w14:paraId="663F6AB5"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color w:val="FF0000"/>
              </w:rPr>
              <w:t>734 m</w:t>
            </w:r>
          </w:p>
        </w:tc>
        <w:tc>
          <w:tcPr>
            <w:tcW w:w="1113" w:type="dxa"/>
          </w:tcPr>
          <w:p w14:paraId="29ED881C"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60 km/h</w:t>
            </w:r>
            <w:r w:rsidRPr="00F56B90">
              <w:rPr>
                <w:noProof/>
                <w:color w:val="FF0000"/>
              </w:rPr>
              <w:t>*</w:t>
            </w:r>
          </w:p>
        </w:tc>
        <w:tc>
          <w:tcPr>
            <w:tcW w:w="1129" w:type="dxa"/>
          </w:tcPr>
          <w:p w14:paraId="188B524C"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color w:val="FF0000"/>
              </w:rPr>
              <w:t>S1</w:t>
            </w:r>
            <w:r w:rsidRPr="00F56B90">
              <w:rPr>
                <w:noProof/>
              </w:rPr>
              <w:t xml:space="preserve"> – L1</w:t>
            </w:r>
          </w:p>
        </w:tc>
        <w:tc>
          <w:tcPr>
            <w:tcW w:w="4798" w:type="dxa"/>
          </w:tcPr>
          <w:p w14:paraId="33E0E2F6"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vjezdová a odjezdová pro vlaky všech směrů, s TV</w:t>
            </w:r>
          </w:p>
        </w:tc>
      </w:tr>
      <w:tr w:rsidR="00AA1CA1" w:rsidRPr="00F56B90" w14:paraId="66605149"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39DCDC6A" w14:textId="77777777" w:rsidR="005D015D" w:rsidRPr="00F56B90" w:rsidRDefault="005D015D" w:rsidP="00704EAF">
            <w:pPr>
              <w:keepNext/>
              <w:rPr>
                <w:noProof/>
              </w:rPr>
            </w:pPr>
            <w:r w:rsidRPr="00F56B90">
              <w:rPr>
                <w:noProof/>
              </w:rPr>
              <w:t>2</w:t>
            </w:r>
          </w:p>
        </w:tc>
        <w:tc>
          <w:tcPr>
            <w:tcW w:w="868" w:type="dxa"/>
          </w:tcPr>
          <w:p w14:paraId="6900A619"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color w:val="FF0000"/>
              </w:rPr>
              <w:t>761 m</w:t>
            </w:r>
          </w:p>
        </w:tc>
        <w:tc>
          <w:tcPr>
            <w:tcW w:w="1113" w:type="dxa"/>
          </w:tcPr>
          <w:p w14:paraId="58F0F3E2"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60 km/h</w:t>
            </w:r>
            <w:r w:rsidRPr="00F56B90">
              <w:rPr>
                <w:noProof/>
                <w:color w:val="FF0000"/>
              </w:rPr>
              <w:t>*</w:t>
            </w:r>
          </w:p>
        </w:tc>
        <w:tc>
          <w:tcPr>
            <w:tcW w:w="1129" w:type="dxa"/>
          </w:tcPr>
          <w:p w14:paraId="2EC90709"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S2 – L2</w:t>
            </w:r>
          </w:p>
        </w:tc>
        <w:tc>
          <w:tcPr>
            <w:tcW w:w="4798" w:type="dxa"/>
          </w:tcPr>
          <w:p w14:paraId="711FA741"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vjezdová a odjezdová pro vlaky všech směrů, s TV</w:t>
            </w:r>
          </w:p>
        </w:tc>
      </w:tr>
      <w:tr w:rsidR="00AA1CA1" w:rsidRPr="00F56B90" w14:paraId="4035111A"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181B5449" w14:textId="77777777" w:rsidR="005D015D" w:rsidRPr="00F56B90" w:rsidRDefault="005D015D" w:rsidP="00704EAF">
            <w:pPr>
              <w:keepNext/>
              <w:rPr>
                <w:noProof/>
              </w:rPr>
            </w:pPr>
            <w:r w:rsidRPr="00F56B90">
              <w:rPr>
                <w:noProof/>
              </w:rPr>
              <w:t>2b</w:t>
            </w:r>
          </w:p>
        </w:tc>
        <w:tc>
          <w:tcPr>
            <w:tcW w:w="868" w:type="dxa"/>
          </w:tcPr>
          <w:p w14:paraId="6B7D242C"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color w:val="FF0000"/>
              </w:rPr>
              <w:t>-</w:t>
            </w:r>
          </w:p>
        </w:tc>
        <w:tc>
          <w:tcPr>
            <w:tcW w:w="1113" w:type="dxa"/>
          </w:tcPr>
          <w:p w14:paraId="3AE199E8"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color w:val="FF0000"/>
              </w:rPr>
              <w:t>-</w:t>
            </w:r>
          </w:p>
        </w:tc>
        <w:tc>
          <w:tcPr>
            <w:tcW w:w="1129" w:type="dxa"/>
          </w:tcPr>
          <w:p w14:paraId="7BDA1EBD"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color w:val="FF0000"/>
              </w:rPr>
              <w:t>-</w:t>
            </w:r>
          </w:p>
        </w:tc>
        <w:tc>
          <w:tcPr>
            <w:tcW w:w="4798" w:type="dxa"/>
          </w:tcPr>
          <w:p w14:paraId="79DA211B"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color w:val="FF0000"/>
              </w:rPr>
              <w:t>zrušena</w:t>
            </w:r>
          </w:p>
        </w:tc>
      </w:tr>
      <w:tr w:rsidR="00AA1CA1" w:rsidRPr="00F56B90" w14:paraId="5009AD20"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4EDDFBDE" w14:textId="77777777" w:rsidR="005D015D" w:rsidRPr="00F56B90" w:rsidRDefault="005D015D" w:rsidP="00704EAF">
            <w:pPr>
              <w:keepNext/>
              <w:rPr>
                <w:noProof/>
              </w:rPr>
            </w:pPr>
            <w:r w:rsidRPr="00F56B90">
              <w:rPr>
                <w:noProof/>
              </w:rPr>
              <w:t>4</w:t>
            </w:r>
          </w:p>
        </w:tc>
        <w:tc>
          <w:tcPr>
            <w:tcW w:w="868" w:type="dxa"/>
          </w:tcPr>
          <w:p w14:paraId="3514634B"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color w:val="FF0000"/>
              </w:rPr>
              <w:t>602 m</w:t>
            </w:r>
          </w:p>
        </w:tc>
        <w:tc>
          <w:tcPr>
            <w:tcW w:w="1113" w:type="dxa"/>
          </w:tcPr>
          <w:p w14:paraId="6A320072"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40 km/h</w:t>
            </w:r>
            <w:r w:rsidRPr="00F56B90">
              <w:rPr>
                <w:noProof/>
                <w:color w:val="FF0000"/>
              </w:rPr>
              <w:t>**</w:t>
            </w:r>
          </w:p>
        </w:tc>
        <w:tc>
          <w:tcPr>
            <w:tcW w:w="1129" w:type="dxa"/>
          </w:tcPr>
          <w:p w14:paraId="1B480B34"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color w:val="FF0000"/>
              </w:rPr>
              <w:t>S4</w:t>
            </w:r>
            <w:r w:rsidRPr="00F56B90">
              <w:rPr>
                <w:noProof/>
              </w:rPr>
              <w:t xml:space="preserve"> – L4</w:t>
            </w:r>
          </w:p>
        </w:tc>
        <w:tc>
          <w:tcPr>
            <w:tcW w:w="4798" w:type="dxa"/>
          </w:tcPr>
          <w:p w14:paraId="35E2920C"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vjezdová a odjezdová pro vlaky všech směrů, s TV</w:t>
            </w:r>
          </w:p>
        </w:tc>
      </w:tr>
      <w:tr w:rsidR="00AA1CA1" w:rsidRPr="00F56B90" w14:paraId="541AE6E4"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1E438B81" w14:textId="77777777" w:rsidR="005D015D" w:rsidRPr="00F56B90" w:rsidRDefault="005D015D" w:rsidP="00704EAF">
            <w:pPr>
              <w:keepNext/>
              <w:rPr>
                <w:noProof/>
              </w:rPr>
            </w:pPr>
            <w:r w:rsidRPr="00F56B90">
              <w:rPr>
                <w:noProof/>
              </w:rPr>
              <w:t>6</w:t>
            </w:r>
          </w:p>
        </w:tc>
        <w:tc>
          <w:tcPr>
            <w:tcW w:w="868" w:type="dxa"/>
          </w:tcPr>
          <w:p w14:paraId="204B9667"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color w:val="FF0000"/>
              </w:rPr>
              <w:t>578 m</w:t>
            </w:r>
          </w:p>
        </w:tc>
        <w:tc>
          <w:tcPr>
            <w:tcW w:w="1113" w:type="dxa"/>
          </w:tcPr>
          <w:p w14:paraId="0ED5AC49"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40 km/h</w:t>
            </w:r>
            <w:r w:rsidRPr="00F56B90">
              <w:rPr>
                <w:noProof/>
                <w:color w:val="FF0000"/>
              </w:rPr>
              <w:t>***</w:t>
            </w:r>
          </w:p>
        </w:tc>
        <w:tc>
          <w:tcPr>
            <w:tcW w:w="1129" w:type="dxa"/>
          </w:tcPr>
          <w:p w14:paraId="363F2F35"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S6 – L6</w:t>
            </w:r>
          </w:p>
        </w:tc>
        <w:tc>
          <w:tcPr>
            <w:tcW w:w="4798" w:type="dxa"/>
          </w:tcPr>
          <w:p w14:paraId="3102D10F"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vjezdová a odjezdová pro vlaky všech směrů, s TV</w:t>
            </w:r>
          </w:p>
        </w:tc>
      </w:tr>
      <w:tr w:rsidR="00AA1CA1" w:rsidRPr="00F56B90" w14:paraId="0F54AEA6"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2718ACBE" w14:textId="443B28D0" w:rsidR="005D015D" w:rsidRPr="00F56B90" w:rsidRDefault="00416042" w:rsidP="00704EAF">
            <w:pPr>
              <w:keepNext/>
              <w:rPr>
                <w:noProof/>
              </w:rPr>
            </w:pPr>
            <w:r w:rsidRPr="00F56B90">
              <w:rPr>
                <w:noProof/>
                <w:color w:val="FF0000"/>
              </w:rPr>
              <w:t>10 (ex 8)</w:t>
            </w:r>
          </w:p>
        </w:tc>
        <w:tc>
          <w:tcPr>
            <w:tcW w:w="868" w:type="dxa"/>
          </w:tcPr>
          <w:p w14:paraId="78A7CEC9"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color w:val="FF0000"/>
              </w:rPr>
              <w:t>269 m</w:t>
            </w:r>
          </w:p>
        </w:tc>
        <w:tc>
          <w:tcPr>
            <w:tcW w:w="1113" w:type="dxa"/>
          </w:tcPr>
          <w:p w14:paraId="58B4E616"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40 km/h</w:t>
            </w:r>
            <w:r w:rsidRPr="00F56B90">
              <w:rPr>
                <w:noProof/>
                <w:color w:val="FF0000"/>
              </w:rPr>
              <w:t>**</w:t>
            </w:r>
          </w:p>
        </w:tc>
        <w:tc>
          <w:tcPr>
            <w:tcW w:w="1129" w:type="dxa"/>
          </w:tcPr>
          <w:p w14:paraId="2EEBB794" w14:textId="2F90AE7F" w:rsidR="005D015D" w:rsidRPr="00F56B90" w:rsidRDefault="005D015D" w:rsidP="00B314FD">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color w:val="FF0000"/>
              </w:rPr>
              <w:t>S</w:t>
            </w:r>
            <w:r w:rsidR="00B314FD" w:rsidRPr="00F56B90">
              <w:rPr>
                <w:noProof/>
                <w:color w:val="FF0000"/>
              </w:rPr>
              <w:t>10</w:t>
            </w:r>
            <w:r w:rsidRPr="00F56B90">
              <w:rPr>
                <w:noProof/>
                <w:color w:val="FF0000"/>
              </w:rPr>
              <w:t xml:space="preserve"> – Lc</w:t>
            </w:r>
            <w:r w:rsidR="00B314FD" w:rsidRPr="00F56B90">
              <w:rPr>
                <w:noProof/>
                <w:color w:val="FF0000"/>
              </w:rPr>
              <w:t>10</w:t>
            </w:r>
          </w:p>
        </w:tc>
        <w:tc>
          <w:tcPr>
            <w:tcW w:w="4798" w:type="dxa"/>
          </w:tcPr>
          <w:p w14:paraId="23EE7D96"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vjezdová a odjezdová směr Hostašovice, Střítež n. B., Jablůnka, Branky n. M., bez TV</w:t>
            </w:r>
          </w:p>
        </w:tc>
      </w:tr>
      <w:tr w:rsidR="00AA1CA1" w:rsidRPr="00F56B90" w14:paraId="6234776C"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3EBCD0E6" w14:textId="1BE0B31A" w:rsidR="005D015D" w:rsidRPr="00F56B90" w:rsidRDefault="00416042" w:rsidP="00704EAF">
            <w:pPr>
              <w:keepNext/>
              <w:rPr>
                <w:noProof/>
                <w:color w:val="FF0000"/>
              </w:rPr>
            </w:pPr>
            <w:r w:rsidRPr="00F56B90">
              <w:rPr>
                <w:noProof/>
                <w:color w:val="FF0000"/>
              </w:rPr>
              <w:t>8 (ex 8a)</w:t>
            </w:r>
          </w:p>
        </w:tc>
        <w:tc>
          <w:tcPr>
            <w:tcW w:w="868" w:type="dxa"/>
          </w:tcPr>
          <w:p w14:paraId="6CA6E30A"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color w:val="FF0000"/>
              </w:rPr>
              <w:t>73 m</w:t>
            </w:r>
          </w:p>
        </w:tc>
        <w:tc>
          <w:tcPr>
            <w:tcW w:w="1113" w:type="dxa"/>
          </w:tcPr>
          <w:p w14:paraId="5960EE84"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40 km/h</w:t>
            </w:r>
            <w:r w:rsidRPr="00F56B90">
              <w:rPr>
                <w:noProof/>
                <w:color w:val="FF0000"/>
              </w:rPr>
              <w:t>****</w:t>
            </w:r>
          </w:p>
        </w:tc>
        <w:tc>
          <w:tcPr>
            <w:tcW w:w="1129" w:type="dxa"/>
          </w:tcPr>
          <w:p w14:paraId="76AB2FC4" w14:textId="154960D5"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color w:val="FF0000"/>
              </w:rPr>
              <w:t>Se13</w:t>
            </w:r>
            <w:r w:rsidR="00AA1CA1" w:rsidRPr="00F56B90">
              <w:rPr>
                <w:noProof/>
              </w:rPr>
              <w:t> – </w:t>
            </w:r>
            <w:r w:rsidRPr="00F56B90">
              <w:rPr>
                <w:noProof/>
              </w:rPr>
              <w:t>Se15</w:t>
            </w:r>
          </w:p>
        </w:tc>
        <w:tc>
          <w:tcPr>
            <w:tcW w:w="4798" w:type="dxa"/>
          </w:tcPr>
          <w:p w14:paraId="20546F09"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průjezdná, variantní cesta, bez TV</w:t>
            </w:r>
          </w:p>
        </w:tc>
      </w:tr>
      <w:tr w:rsidR="00AA1CA1" w:rsidRPr="00F56B90" w14:paraId="3093C2B5"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11D64B32" w14:textId="4137562F" w:rsidR="005D015D" w:rsidRPr="00F56B90" w:rsidRDefault="00416042" w:rsidP="00B314FD">
            <w:pPr>
              <w:keepNext/>
              <w:rPr>
                <w:noProof/>
                <w:color w:val="FF0000"/>
              </w:rPr>
            </w:pPr>
            <w:r w:rsidRPr="00F56B90">
              <w:rPr>
                <w:noProof/>
                <w:color w:val="FF0000"/>
              </w:rPr>
              <w:t>10</w:t>
            </w:r>
            <w:r w:rsidR="00B314FD" w:rsidRPr="00F56B90">
              <w:rPr>
                <w:noProof/>
                <w:color w:val="FF0000"/>
              </w:rPr>
              <w:t>b</w:t>
            </w:r>
            <w:r w:rsidR="00AA1CA1" w:rsidRPr="00F56B90">
              <w:rPr>
                <w:noProof/>
                <w:color w:val="FF0000"/>
              </w:rPr>
              <w:t> </w:t>
            </w:r>
            <w:r w:rsidRPr="00F56B90">
              <w:rPr>
                <w:noProof/>
                <w:color w:val="FF0000"/>
              </w:rPr>
              <w:t>(ex 8b)</w:t>
            </w:r>
          </w:p>
        </w:tc>
        <w:tc>
          <w:tcPr>
            <w:tcW w:w="868" w:type="dxa"/>
          </w:tcPr>
          <w:p w14:paraId="650F7249"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color w:val="FF0000"/>
              </w:rPr>
              <w:t>73 m</w:t>
            </w:r>
          </w:p>
        </w:tc>
        <w:tc>
          <w:tcPr>
            <w:tcW w:w="1113" w:type="dxa"/>
          </w:tcPr>
          <w:p w14:paraId="1CA05268"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40 km/h</w:t>
            </w:r>
            <w:r w:rsidRPr="00F56B90">
              <w:rPr>
                <w:noProof/>
                <w:color w:val="FF0000"/>
              </w:rPr>
              <w:t>**</w:t>
            </w:r>
          </w:p>
        </w:tc>
        <w:tc>
          <w:tcPr>
            <w:tcW w:w="1129" w:type="dxa"/>
          </w:tcPr>
          <w:p w14:paraId="4D862B3C" w14:textId="05306D23" w:rsidR="005D015D" w:rsidRPr="00F56B90" w:rsidRDefault="005D015D" w:rsidP="0098280E">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color w:val="FF0000"/>
              </w:rPr>
              <w:t>Se14</w:t>
            </w:r>
            <w:r w:rsidRPr="00F56B90">
              <w:rPr>
                <w:noProof/>
              </w:rPr>
              <w:t xml:space="preserve"> – L</w:t>
            </w:r>
            <w:r w:rsidR="0098280E" w:rsidRPr="00F56B90">
              <w:rPr>
                <w:noProof/>
                <w:color w:val="FF0000"/>
              </w:rPr>
              <w:t>10</w:t>
            </w:r>
            <w:r w:rsidR="00B314FD" w:rsidRPr="00F56B90">
              <w:rPr>
                <w:noProof/>
                <w:color w:val="FF0000"/>
              </w:rPr>
              <w:t>b</w:t>
            </w:r>
          </w:p>
        </w:tc>
        <w:tc>
          <w:tcPr>
            <w:tcW w:w="4798" w:type="dxa"/>
          </w:tcPr>
          <w:p w14:paraId="2F357344" w14:textId="01E67F56" w:rsidR="005D015D" w:rsidRPr="00F56B90" w:rsidRDefault="00AA1CA1" w:rsidP="00AA1CA1">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o</w:t>
            </w:r>
            <w:r w:rsidR="005D015D" w:rsidRPr="00F56B90">
              <w:rPr>
                <w:noProof/>
              </w:rPr>
              <w:t>djezdová</w:t>
            </w:r>
            <w:r w:rsidRPr="00F56B90">
              <w:rPr>
                <w:noProof/>
              </w:rPr>
              <w:t> </w:t>
            </w:r>
            <w:r w:rsidR="005D015D" w:rsidRPr="00F56B90">
              <w:rPr>
                <w:noProof/>
              </w:rPr>
              <w:t>a</w:t>
            </w:r>
            <w:r w:rsidRPr="00F56B90">
              <w:rPr>
                <w:noProof/>
              </w:rPr>
              <w:t> </w:t>
            </w:r>
            <w:r w:rsidR="005D015D" w:rsidRPr="00F56B90">
              <w:rPr>
                <w:noProof/>
              </w:rPr>
              <w:t>průjezdná</w:t>
            </w:r>
            <w:r w:rsidRPr="00F56B90">
              <w:rPr>
                <w:noProof/>
              </w:rPr>
              <w:t> </w:t>
            </w:r>
            <w:r w:rsidR="005D015D" w:rsidRPr="00F56B90">
              <w:rPr>
                <w:noProof/>
              </w:rPr>
              <w:t>směr</w:t>
            </w:r>
            <w:r w:rsidRPr="00F56B90">
              <w:rPr>
                <w:noProof/>
              </w:rPr>
              <w:t> </w:t>
            </w:r>
            <w:r w:rsidR="005D015D" w:rsidRPr="00F56B90">
              <w:rPr>
                <w:noProof/>
              </w:rPr>
              <w:t>Hostašovice</w:t>
            </w:r>
            <w:r w:rsidRPr="00F56B90">
              <w:rPr>
                <w:noProof/>
              </w:rPr>
              <w:t> </w:t>
            </w:r>
            <w:r w:rsidR="005D015D" w:rsidRPr="00F56B90">
              <w:rPr>
                <w:noProof/>
              </w:rPr>
              <w:t>a</w:t>
            </w:r>
            <w:r w:rsidRPr="00F56B90">
              <w:rPr>
                <w:noProof/>
              </w:rPr>
              <w:t> </w:t>
            </w:r>
            <w:r w:rsidR="005D015D" w:rsidRPr="00F56B90">
              <w:rPr>
                <w:noProof/>
              </w:rPr>
              <w:t>Střítež</w:t>
            </w:r>
            <w:r w:rsidRPr="00F56B90">
              <w:rPr>
                <w:noProof/>
              </w:rPr>
              <w:t> </w:t>
            </w:r>
            <w:r w:rsidR="005D015D" w:rsidRPr="00F56B90">
              <w:rPr>
                <w:noProof/>
              </w:rPr>
              <w:t>n.</w:t>
            </w:r>
            <w:r w:rsidRPr="00F56B90">
              <w:rPr>
                <w:noProof/>
              </w:rPr>
              <w:t> </w:t>
            </w:r>
            <w:r w:rsidR="005D015D" w:rsidRPr="00F56B90">
              <w:rPr>
                <w:noProof/>
              </w:rPr>
              <w:t>B., bez TV</w:t>
            </w:r>
          </w:p>
        </w:tc>
      </w:tr>
      <w:tr w:rsidR="005D015D" w:rsidRPr="00F56B90" w14:paraId="5ED6CBA8" w14:textId="77777777" w:rsidTr="00AA1CA1">
        <w:tc>
          <w:tcPr>
            <w:cnfStyle w:val="001000000000" w:firstRow="0" w:lastRow="0" w:firstColumn="1" w:lastColumn="0" w:oddVBand="0" w:evenVBand="0" w:oddHBand="0" w:evenHBand="0" w:firstRowFirstColumn="0" w:firstRowLastColumn="0" w:lastRowFirstColumn="0" w:lastRowLastColumn="0"/>
            <w:tcW w:w="8674" w:type="dxa"/>
            <w:gridSpan w:val="5"/>
          </w:tcPr>
          <w:p w14:paraId="2FA16CC7" w14:textId="77777777" w:rsidR="005D015D" w:rsidRPr="00F56B90" w:rsidRDefault="005D015D" w:rsidP="00704EAF">
            <w:pPr>
              <w:keepNext/>
              <w:rPr>
                <w:noProof/>
              </w:rPr>
            </w:pPr>
            <w:r w:rsidRPr="00F56B90">
              <w:rPr>
                <w:noProof/>
              </w:rPr>
              <w:t>3, 5, 7, 9 až 33 – beze změn</w:t>
            </w:r>
          </w:p>
        </w:tc>
      </w:tr>
      <w:tr w:rsidR="005D015D" w:rsidRPr="00F56B90" w14:paraId="20CABB1F" w14:textId="77777777" w:rsidTr="00AA1CA1">
        <w:tc>
          <w:tcPr>
            <w:cnfStyle w:val="001000000000" w:firstRow="0" w:lastRow="0" w:firstColumn="1" w:lastColumn="0" w:oddVBand="0" w:evenVBand="0" w:oddHBand="0" w:evenHBand="0" w:firstRowFirstColumn="0" w:firstRowLastColumn="0" w:lastRowFirstColumn="0" w:lastRowLastColumn="0"/>
            <w:tcW w:w="8674" w:type="dxa"/>
            <w:gridSpan w:val="5"/>
          </w:tcPr>
          <w:p w14:paraId="714FE32A" w14:textId="77777777" w:rsidR="005D015D" w:rsidRPr="00F56B90" w:rsidRDefault="005D015D" w:rsidP="00704EAF">
            <w:pPr>
              <w:keepNext/>
              <w:rPr>
                <w:i/>
                <w:noProof/>
              </w:rPr>
            </w:pPr>
            <w:r w:rsidRPr="00F56B90">
              <w:rPr>
                <w:i/>
                <w:noProof/>
              </w:rPr>
              <w:t>manipulační koleje</w:t>
            </w:r>
          </w:p>
        </w:tc>
      </w:tr>
      <w:tr w:rsidR="00AA1CA1" w:rsidRPr="00F56B90" w14:paraId="45A9036E"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1C79474A" w14:textId="77777777" w:rsidR="005D015D" w:rsidRPr="00F56B90" w:rsidRDefault="005D015D" w:rsidP="00704EAF">
            <w:pPr>
              <w:keepNext/>
              <w:rPr>
                <w:noProof/>
              </w:rPr>
            </w:pPr>
            <w:r w:rsidRPr="00F56B90">
              <w:rPr>
                <w:noProof/>
              </w:rPr>
              <w:t>2a</w:t>
            </w:r>
          </w:p>
        </w:tc>
        <w:tc>
          <w:tcPr>
            <w:tcW w:w="868" w:type="dxa"/>
          </w:tcPr>
          <w:p w14:paraId="73B0B01B"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color w:val="FF0000"/>
              </w:rPr>
              <w:t>-</w:t>
            </w:r>
          </w:p>
        </w:tc>
        <w:tc>
          <w:tcPr>
            <w:tcW w:w="1113" w:type="dxa"/>
          </w:tcPr>
          <w:p w14:paraId="5C60EDEC"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color w:val="FF0000"/>
              </w:rPr>
              <w:t>-</w:t>
            </w:r>
          </w:p>
        </w:tc>
        <w:tc>
          <w:tcPr>
            <w:tcW w:w="1129" w:type="dxa"/>
          </w:tcPr>
          <w:p w14:paraId="0D946927"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color w:val="FF0000"/>
              </w:rPr>
              <w:t>-</w:t>
            </w:r>
          </w:p>
        </w:tc>
        <w:tc>
          <w:tcPr>
            <w:tcW w:w="4798" w:type="dxa"/>
          </w:tcPr>
          <w:p w14:paraId="1192BEA9"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color w:val="FF0000"/>
              </w:rPr>
              <w:t>zrušena</w:t>
            </w:r>
          </w:p>
        </w:tc>
      </w:tr>
      <w:tr w:rsidR="00AA1CA1" w:rsidRPr="00F56B90" w14:paraId="26BB36C4"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7FF568FA" w14:textId="77777777" w:rsidR="005D015D" w:rsidRPr="00F56B90" w:rsidRDefault="005D015D" w:rsidP="00704EAF">
            <w:pPr>
              <w:keepNext/>
              <w:rPr>
                <w:noProof/>
              </w:rPr>
            </w:pPr>
            <w:r w:rsidRPr="00F56B90">
              <w:rPr>
                <w:noProof/>
              </w:rPr>
              <w:t>4a</w:t>
            </w:r>
          </w:p>
        </w:tc>
        <w:tc>
          <w:tcPr>
            <w:tcW w:w="868" w:type="dxa"/>
          </w:tcPr>
          <w:p w14:paraId="04C92CBE"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color w:val="FF0000"/>
              </w:rPr>
              <w:t>-</w:t>
            </w:r>
          </w:p>
        </w:tc>
        <w:tc>
          <w:tcPr>
            <w:tcW w:w="1113" w:type="dxa"/>
          </w:tcPr>
          <w:p w14:paraId="34C63A7C"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color w:val="FF0000"/>
              </w:rPr>
              <w:t>-</w:t>
            </w:r>
          </w:p>
        </w:tc>
        <w:tc>
          <w:tcPr>
            <w:tcW w:w="1129" w:type="dxa"/>
          </w:tcPr>
          <w:p w14:paraId="33BE6922"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color w:val="FF0000"/>
              </w:rPr>
              <w:t>-</w:t>
            </w:r>
          </w:p>
        </w:tc>
        <w:tc>
          <w:tcPr>
            <w:tcW w:w="4798" w:type="dxa"/>
          </w:tcPr>
          <w:p w14:paraId="2AD41F22"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color w:val="FF0000"/>
              </w:rPr>
              <w:t>zrušena</w:t>
            </w:r>
          </w:p>
        </w:tc>
      </w:tr>
      <w:tr w:rsidR="00AA1CA1" w:rsidRPr="00F56B90" w14:paraId="447A4F3D"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47A3B645" w14:textId="65587238" w:rsidR="0024650A" w:rsidRPr="00F56B90" w:rsidRDefault="0024650A" w:rsidP="0024650A">
            <w:pPr>
              <w:keepNext/>
              <w:rPr>
                <w:noProof/>
                <w:color w:val="FF0000"/>
              </w:rPr>
            </w:pPr>
            <w:r w:rsidRPr="00F56B90">
              <w:rPr>
                <w:noProof/>
                <w:color w:val="FF0000"/>
              </w:rPr>
              <w:t>10a</w:t>
            </w:r>
          </w:p>
          <w:p w14:paraId="4EA0D7D3" w14:textId="0FEBEE38" w:rsidR="0024650A" w:rsidRPr="00F56B90" w:rsidRDefault="0024650A" w:rsidP="0024650A">
            <w:pPr>
              <w:keepNext/>
              <w:rPr>
                <w:noProof/>
              </w:rPr>
            </w:pPr>
            <w:r w:rsidRPr="00F56B90">
              <w:rPr>
                <w:noProof/>
                <w:color w:val="FF0000"/>
              </w:rPr>
              <w:t>(ex 8 kusá)</w:t>
            </w:r>
          </w:p>
        </w:tc>
        <w:tc>
          <w:tcPr>
            <w:tcW w:w="868" w:type="dxa"/>
          </w:tcPr>
          <w:p w14:paraId="0B84A03C" w14:textId="16198D5E"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89 m</w:t>
            </w:r>
          </w:p>
        </w:tc>
        <w:tc>
          <w:tcPr>
            <w:tcW w:w="1113" w:type="dxa"/>
          </w:tcPr>
          <w:p w14:paraId="7A03C475" w14:textId="6D51102F"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40 km/h</w:t>
            </w:r>
          </w:p>
        </w:tc>
        <w:tc>
          <w:tcPr>
            <w:tcW w:w="1129" w:type="dxa"/>
          </w:tcPr>
          <w:p w14:paraId="7D94B236" w14:textId="59E6CE63"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zar. – Se6</w:t>
            </w:r>
          </w:p>
        </w:tc>
        <w:tc>
          <w:tcPr>
            <w:tcW w:w="4798" w:type="dxa"/>
          </w:tcPr>
          <w:p w14:paraId="4C85CF9B" w14:textId="06889ACA"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odstavná, bez TV, kusá</w:t>
            </w:r>
          </w:p>
        </w:tc>
      </w:tr>
      <w:tr w:rsidR="00AA1CA1" w:rsidRPr="00F56B90" w14:paraId="5D146DC1"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7730C7C1" w14:textId="5AF9BE1A" w:rsidR="005D015D" w:rsidRPr="00F56B90" w:rsidRDefault="00B314FD" w:rsidP="00704EAF">
            <w:pPr>
              <w:keepNext/>
              <w:rPr>
                <w:noProof/>
              </w:rPr>
            </w:pPr>
            <w:r w:rsidRPr="00F56B90">
              <w:rPr>
                <w:noProof/>
                <w:color w:val="FF0000"/>
              </w:rPr>
              <w:t>16a</w:t>
            </w:r>
            <w:r w:rsidR="00416042" w:rsidRPr="00F56B90">
              <w:rPr>
                <w:noProof/>
                <w:color w:val="FF0000"/>
              </w:rPr>
              <w:t xml:space="preserve"> (ex 10)</w:t>
            </w:r>
          </w:p>
        </w:tc>
        <w:tc>
          <w:tcPr>
            <w:tcW w:w="868" w:type="dxa"/>
          </w:tcPr>
          <w:p w14:paraId="256C2D0D"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color w:val="FF0000"/>
              </w:rPr>
              <w:t>94 m</w:t>
            </w:r>
          </w:p>
        </w:tc>
        <w:tc>
          <w:tcPr>
            <w:tcW w:w="1113" w:type="dxa"/>
          </w:tcPr>
          <w:p w14:paraId="420921F7"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40 km/h</w:t>
            </w:r>
          </w:p>
        </w:tc>
        <w:tc>
          <w:tcPr>
            <w:tcW w:w="1129" w:type="dxa"/>
          </w:tcPr>
          <w:p w14:paraId="7368DD30"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color w:val="FF0000"/>
              </w:rPr>
              <w:t>zar.</w:t>
            </w:r>
            <w:r w:rsidRPr="00F56B90">
              <w:rPr>
                <w:noProof/>
              </w:rPr>
              <w:t xml:space="preserve"> - v. 54</w:t>
            </w:r>
          </w:p>
        </w:tc>
        <w:tc>
          <w:tcPr>
            <w:tcW w:w="4798" w:type="dxa"/>
          </w:tcPr>
          <w:p w14:paraId="18FA8030" w14:textId="77777777" w:rsidR="005D015D" w:rsidRPr="00F56B90" w:rsidRDefault="005D015D" w:rsidP="00704EAF">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bez TV, kusá, zařízení služeb: odstavná</w:t>
            </w:r>
          </w:p>
        </w:tc>
      </w:tr>
      <w:tr w:rsidR="00AA1CA1" w:rsidRPr="00F56B90" w14:paraId="3372F17A"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64EA9C04" w14:textId="422C0C45" w:rsidR="0024650A" w:rsidRPr="00F56B90" w:rsidRDefault="0024650A" w:rsidP="00B314FD">
            <w:pPr>
              <w:keepNext/>
              <w:rPr>
                <w:noProof/>
                <w:color w:val="FF0000"/>
              </w:rPr>
            </w:pPr>
            <w:r w:rsidRPr="00F56B90">
              <w:rPr>
                <w:noProof/>
                <w:color w:val="FF0000"/>
              </w:rPr>
              <w:t>1</w:t>
            </w:r>
            <w:r w:rsidR="00B314FD" w:rsidRPr="00F56B90">
              <w:rPr>
                <w:noProof/>
                <w:color w:val="FF0000"/>
              </w:rPr>
              <w:t xml:space="preserve">2 </w:t>
            </w:r>
            <w:r w:rsidRPr="00F56B90">
              <w:rPr>
                <w:noProof/>
                <w:color w:val="FF0000"/>
              </w:rPr>
              <w:t>(ex 10a)</w:t>
            </w:r>
          </w:p>
        </w:tc>
        <w:tc>
          <w:tcPr>
            <w:tcW w:w="868" w:type="dxa"/>
          </w:tcPr>
          <w:p w14:paraId="17704429" w14:textId="7604826E"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96 m</w:t>
            </w:r>
          </w:p>
        </w:tc>
        <w:tc>
          <w:tcPr>
            <w:tcW w:w="1113" w:type="dxa"/>
          </w:tcPr>
          <w:p w14:paraId="48F3924A" w14:textId="260CB471"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40 km/h</w:t>
            </w:r>
          </w:p>
        </w:tc>
        <w:tc>
          <w:tcPr>
            <w:tcW w:w="1129" w:type="dxa"/>
          </w:tcPr>
          <w:p w14:paraId="433FFFF8" w14:textId="50731DE7"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v. 57 – v. 82a</w:t>
            </w:r>
          </w:p>
        </w:tc>
        <w:tc>
          <w:tcPr>
            <w:tcW w:w="4798" w:type="dxa"/>
          </w:tcPr>
          <w:p w14:paraId="094B93D4" w14:textId="6B4F125D"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bez TV, zařízení služeb: odstavná</w:t>
            </w:r>
          </w:p>
        </w:tc>
      </w:tr>
      <w:tr w:rsidR="00AA1CA1" w:rsidRPr="00F56B90" w14:paraId="776280F2"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004979A9" w14:textId="6A514156" w:rsidR="0024650A" w:rsidRPr="00F56B90" w:rsidRDefault="0024650A" w:rsidP="00AA1CA1">
            <w:pPr>
              <w:keepNext/>
              <w:rPr>
                <w:noProof/>
                <w:color w:val="FF0000"/>
              </w:rPr>
            </w:pPr>
            <w:r w:rsidRPr="00F56B90">
              <w:rPr>
                <w:noProof/>
                <w:color w:val="FF0000"/>
              </w:rPr>
              <w:t>1</w:t>
            </w:r>
            <w:r w:rsidR="00B314FD" w:rsidRPr="00F56B90">
              <w:rPr>
                <w:noProof/>
                <w:color w:val="FF0000"/>
              </w:rPr>
              <w:t>4</w:t>
            </w:r>
            <w:r w:rsidR="00AA1CA1" w:rsidRPr="00F56B90">
              <w:rPr>
                <w:noProof/>
                <w:color w:val="FF0000"/>
              </w:rPr>
              <w:t> </w:t>
            </w:r>
            <w:r w:rsidRPr="00F56B90">
              <w:rPr>
                <w:noProof/>
                <w:color w:val="FF0000"/>
              </w:rPr>
              <w:t>(ex</w:t>
            </w:r>
            <w:r w:rsidR="00AA1CA1" w:rsidRPr="00F56B90">
              <w:rPr>
                <w:noProof/>
                <w:color w:val="FF0000"/>
              </w:rPr>
              <w:t> </w:t>
            </w:r>
            <w:r w:rsidRPr="00F56B90">
              <w:rPr>
                <w:noProof/>
                <w:color w:val="FF0000"/>
              </w:rPr>
              <w:t>10b)</w:t>
            </w:r>
          </w:p>
        </w:tc>
        <w:tc>
          <w:tcPr>
            <w:tcW w:w="868" w:type="dxa"/>
          </w:tcPr>
          <w:p w14:paraId="1DCCF1C2" w14:textId="7FCC9392"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72 m</w:t>
            </w:r>
          </w:p>
        </w:tc>
        <w:tc>
          <w:tcPr>
            <w:tcW w:w="1113" w:type="dxa"/>
          </w:tcPr>
          <w:p w14:paraId="5A635D25" w14:textId="66464EE8"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40 km/h</w:t>
            </w:r>
          </w:p>
        </w:tc>
        <w:tc>
          <w:tcPr>
            <w:tcW w:w="1129" w:type="dxa"/>
          </w:tcPr>
          <w:p w14:paraId="30F9291D" w14:textId="324E18B0"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v. 57 – v. 80</w:t>
            </w:r>
          </w:p>
        </w:tc>
        <w:tc>
          <w:tcPr>
            <w:tcW w:w="4798" w:type="dxa"/>
          </w:tcPr>
          <w:p w14:paraId="61AAFAC0" w14:textId="7915DBD2"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bez TV, zařízení služeb: odstavná</w:t>
            </w:r>
          </w:p>
        </w:tc>
      </w:tr>
      <w:tr w:rsidR="00AA1CA1" w:rsidRPr="00F56B90" w14:paraId="5184F7D0"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5B92B790" w14:textId="7242C9A8" w:rsidR="0024650A" w:rsidRPr="00F56B90" w:rsidRDefault="0024650A" w:rsidP="00B314FD">
            <w:pPr>
              <w:keepNext/>
              <w:rPr>
                <w:noProof/>
                <w:color w:val="FF0000"/>
              </w:rPr>
            </w:pPr>
            <w:r w:rsidRPr="00F56B90">
              <w:rPr>
                <w:noProof/>
                <w:color w:val="FF0000"/>
              </w:rPr>
              <w:t>1</w:t>
            </w:r>
            <w:r w:rsidR="00B314FD" w:rsidRPr="00F56B90">
              <w:rPr>
                <w:noProof/>
                <w:color w:val="FF0000"/>
              </w:rPr>
              <w:t>6</w:t>
            </w:r>
            <w:r w:rsidRPr="00F56B90">
              <w:rPr>
                <w:noProof/>
                <w:color w:val="FF0000"/>
              </w:rPr>
              <w:t xml:space="preserve"> (ex 10c)</w:t>
            </w:r>
          </w:p>
        </w:tc>
        <w:tc>
          <w:tcPr>
            <w:tcW w:w="868" w:type="dxa"/>
          </w:tcPr>
          <w:p w14:paraId="2698F870" w14:textId="2B711B3B"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86 m</w:t>
            </w:r>
          </w:p>
        </w:tc>
        <w:tc>
          <w:tcPr>
            <w:tcW w:w="1113" w:type="dxa"/>
          </w:tcPr>
          <w:p w14:paraId="557FB475" w14:textId="2D2E80F3"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40 km/h</w:t>
            </w:r>
          </w:p>
        </w:tc>
        <w:tc>
          <w:tcPr>
            <w:tcW w:w="1129" w:type="dxa"/>
          </w:tcPr>
          <w:p w14:paraId="1F3AC931" w14:textId="6C15ADEF"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v. 54 – v. 78</w:t>
            </w:r>
          </w:p>
        </w:tc>
        <w:tc>
          <w:tcPr>
            <w:tcW w:w="4798" w:type="dxa"/>
          </w:tcPr>
          <w:p w14:paraId="2D452ABA" w14:textId="48A86D00" w:rsidR="0024650A" w:rsidRPr="00F56B90" w:rsidRDefault="0024650A" w:rsidP="00594A7B">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bez TV, zařízení služeb: odstavná, jen pro vážení na kolej</w:t>
            </w:r>
            <w:r w:rsidR="00594A7B">
              <w:rPr>
                <w:noProof/>
              </w:rPr>
              <w:t>.</w:t>
            </w:r>
            <w:r w:rsidRPr="00F56B90">
              <w:rPr>
                <w:noProof/>
              </w:rPr>
              <w:t xml:space="preserve"> váze</w:t>
            </w:r>
          </w:p>
        </w:tc>
      </w:tr>
      <w:tr w:rsidR="00AA1CA1" w:rsidRPr="00F56B90" w14:paraId="1F72FD4A"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352823E6" w14:textId="79EF1D8F" w:rsidR="0024650A" w:rsidRPr="00F56B90" w:rsidRDefault="00B314FD" w:rsidP="0024650A">
            <w:pPr>
              <w:keepNext/>
              <w:rPr>
                <w:noProof/>
                <w:color w:val="FF0000"/>
              </w:rPr>
            </w:pPr>
            <w:r w:rsidRPr="00F56B90">
              <w:rPr>
                <w:noProof/>
                <w:color w:val="FF0000"/>
              </w:rPr>
              <w:t>18</w:t>
            </w:r>
            <w:r w:rsidR="0024650A" w:rsidRPr="00F56B90">
              <w:rPr>
                <w:noProof/>
                <w:color w:val="FF0000"/>
              </w:rPr>
              <w:t xml:space="preserve"> (ex 12)</w:t>
            </w:r>
          </w:p>
        </w:tc>
        <w:tc>
          <w:tcPr>
            <w:tcW w:w="868" w:type="dxa"/>
          </w:tcPr>
          <w:p w14:paraId="5FF6083E" w14:textId="06073D0F"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231 m</w:t>
            </w:r>
          </w:p>
        </w:tc>
        <w:tc>
          <w:tcPr>
            <w:tcW w:w="1113" w:type="dxa"/>
          </w:tcPr>
          <w:p w14:paraId="7CA71C9E" w14:textId="5EBE0DD6"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40 km/h</w:t>
            </w:r>
          </w:p>
        </w:tc>
        <w:tc>
          <w:tcPr>
            <w:tcW w:w="1129" w:type="dxa"/>
          </w:tcPr>
          <w:p w14:paraId="3201E165" w14:textId="3C25BD15"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zar. – v. 74</w:t>
            </w:r>
          </w:p>
        </w:tc>
        <w:tc>
          <w:tcPr>
            <w:tcW w:w="4798" w:type="dxa"/>
          </w:tcPr>
          <w:p w14:paraId="0D30AD3F" w14:textId="0ED3AF84"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skladištní, boční rampa, bez TV, kusá, zař. služeb: koleje se zvl. rež.</w:t>
            </w:r>
          </w:p>
        </w:tc>
      </w:tr>
      <w:tr w:rsidR="00AA1CA1" w:rsidRPr="00F56B90" w14:paraId="2DD6E1AB"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2086AC34" w14:textId="717D8F93" w:rsidR="0024650A" w:rsidRPr="00F56B90" w:rsidRDefault="00B314FD" w:rsidP="0024650A">
            <w:pPr>
              <w:keepNext/>
              <w:rPr>
                <w:noProof/>
                <w:color w:val="FF0000"/>
              </w:rPr>
            </w:pPr>
            <w:r w:rsidRPr="00F56B90">
              <w:rPr>
                <w:noProof/>
                <w:color w:val="FF0000"/>
              </w:rPr>
              <w:t>20</w:t>
            </w:r>
            <w:r w:rsidR="0024650A" w:rsidRPr="00F56B90">
              <w:rPr>
                <w:noProof/>
                <w:color w:val="FF0000"/>
              </w:rPr>
              <w:t xml:space="preserve"> (ex 14)</w:t>
            </w:r>
          </w:p>
        </w:tc>
        <w:tc>
          <w:tcPr>
            <w:tcW w:w="868" w:type="dxa"/>
          </w:tcPr>
          <w:p w14:paraId="69890A40" w14:textId="44C74CD1"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40 m</w:t>
            </w:r>
          </w:p>
        </w:tc>
        <w:tc>
          <w:tcPr>
            <w:tcW w:w="1113" w:type="dxa"/>
          </w:tcPr>
          <w:p w14:paraId="495B1E67" w14:textId="2CDAB901"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40 km/h</w:t>
            </w:r>
          </w:p>
        </w:tc>
        <w:tc>
          <w:tcPr>
            <w:tcW w:w="1129" w:type="dxa"/>
          </w:tcPr>
          <w:p w14:paraId="47AA3780" w14:textId="5DF8355A"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zar. – v. 70</w:t>
            </w:r>
          </w:p>
        </w:tc>
        <w:tc>
          <w:tcPr>
            <w:tcW w:w="4798" w:type="dxa"/>
          </w:tcPr>
          <w:p w14:paraId="681FFA6C" w14:textId="16239D4F"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čelní rampa, bez TV, kusá</w:t>
            </w:r>
          </w:p>
        </w:tc>
      </w:tr>
      <w:tr w:rsidR="00AA1CA1" w:rsidRPr="00F56B90" w14:paraId="74D43178"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3F30088C" w14:textId="2C263673" w:rsidR="0024650A" w:rsidRPr="00F56B90" w:rsidRDefault="00B314FD" w:rsidP="0024650A">
            <w:pPr>
              <w:keepNext/>
              <w:rPr>
                <w:noProof/>
                <w:color w:val="FF0000"/>
              </w:rPr>
            </w:pPr>
            <w:r w:rsidRPr="00F56B90">
              <w:rPr>
                <w:noProof/>
                <w:color w:val="FF0000"/>
              </w:rPr>
              <w:t>22</w:t>
            </w:r>
            <w:r w:rsidR="0024650A" w:rsidRPr="00F56B90">
              <w:rPr>
                <w:noProof/>
                <w:color w:val="FF0000"/>
              </w:rPr>
              <w:t xml:space="preserve"> (ex 16)</w:t>
            </w:r>
          </w:p>
        </w:tc>
        <w:tc>
          <w:tcPr>
            <w:tcW w:w="868" w:type="dxa"/>
          </w:tcPr>
          <w:p w14:paraId="30C4C458" w14:textId="660B8605"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171 m</w:t>
            </w:r>
          </w:p>
        </w:tc>
        <w:tc>
          <w:tcPr>
            <w:tcW w:w="1113" w:type="dxa"/>
          </w:tcPr>
          <w:p w14:paraId="07AD2383" w14:textId="63215909"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40 km/h</w:t>
            </w:r>
          </w:p>
        </w:tc>
        <w:tc>
          <w:tcPr>
            <w:tcW w:w="1129" w:type="dxa"/>
          </w:tcPr>
          <w:p w14:paraId="18380D44" w14:textId="1161ABB4"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zar. – v. 67</w:t>
            </w:r>
          </w:p>
        </w:tc>
        <w:tc>
          <w:tcPr>
            <w:tcW w:w="4798" w:type="dxa"/>
          </w:tcPr>
          <w:p w14:paraId="3961B7C7" w14:textId="6B04CE69"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bez TV, kusá, zařízení služeb: koleje se zvláštním režimem</w:t>
            </w:r>
          </w:p>
        </w:tc>
      </w:tr>
      <w:tr w:rsidR="00AA1CA1" w:rsidRPr="00F56B90" w14:paraId="0073D30D"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4AE3F9CA" w14:textId="235750BA" w:rsidR="0024650A" w:rsidRPr="00F56B90" w:rsidRDefault="00B314FD" w:rsidP="0024650A">
            <w:pPr>
              <w:keepNext/>
              <w:rPr>
                <w:noProof/>
                <w:color w:val="FF0000"/>
              </w:rPr>
            </w:pPr>
            <w:r w:rsidRPr="00F56B90">
              <w:rPr>
                <w:noProof/>
                <w:color w:val="FF0000"/>
              </w:rPr>
              <w:t>24</w:t>
            </w:r>
            <w:r w:rsidR="0024650A" w:rsidRPr="00F56B90">
              <w:rPr>
                <w:noProof/>
                <w:color w:val="FF0000"/>
              </w:rPr>
              <w:t xml:space="preserve"> (ex 18)</w:t>
            </w:r>
          </w:p>
        </w:tc>
        <w:tc>
          <w:tcPr>
            <w:tcW w:w="868" w:type="dxa"/>
          </w:tcPr>
          <w:p w14:paraId="26F29E57" w14:textId="7D179475"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161 m</w:t>
            </w:r>
          </w:p>
        </w:tc>
        <w:tc>
          <w:tcPr>
            <w:tcW w:w="1113" w:type="dxa"/>
          </w:tcPr>
          <w:p w14:paraId="44B12EEB" w14:textId="0CA74DD5"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40 km/h</w:t>
            </w:r>
          </w:p>
        </w:tc>
        <w:tc>
          <w:tcPr>
            <w:tcW w:w="1129" w:type="dxa"/>
          </w:tcPr>
          <w:p w14:paraId="5C61D9DE" w14:textId="0961ABA4"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zar. – v. 62</w:t>
            </w:r>
          </w:p>
        </w:tc>
        <w:tc>
          <w:tcPr>
            <w:tcW w:w="4798" w:type="dxa"/>
          </w:tcPr>
          <w:p w14:paraId="30EFF417" w14:textId="03025C18"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bez TV, kusá, zařízení služeb: koleje se zvláštním režimem</w:t>
            </w:r>
          </w:p>
        </w:tc>
      </w:tr>
      <w:tr w:rsidR="00AA1CA1" w:rsidRPr="00F56B90" w14:paraId="792F8BBA" w14:textId="77777777" w:rsidTr="00AA1CA1">
        <w:tc>
          <w:tcPr>
            <w:cnfStyle w:val="001000000000" w:firstRow="0" w:lastRow="0" w:firstColumn="1" w:lastColumn="0" w:oddVBand="0" w:evenVBand="0" w:oddHBand="0" w:evenHBand="0" w:firstRowFirstColumn="0" w:firstRowLastColumn="0" w:lastRowFirstColumn="0" w:lastRowLastColumn="0"/>
            <w:tcW w:w="766" w:type="dxa"/>
          </w:tcPr>
          <w:p w14:paraId="5FED806A" w14:textId="4950B8EE" w:rsidR="0024650A" w:rsidRPr="00F56B90" w:rsidRDefault="00B314FD" w:rsidP="0024650A">
            <w:pPr>
              <w:keepNext/>
              <w:rPr>
                <w:noProof/>
                <w:color w:val="FF0000"/>
              </w:rPr>
            </w:pPr>
            <w:r w:rsidRPr="00F56B90">
              <w:rPr>
                <w:noProof/>
                <w:color w:val="FF0000"/>
              </w:rPr>
              <w:t>26</w:t>
            </w:r>
            <w:r w:rsidR="0024650A" w:rsidRPr="00F56B90">
              <w:rPr>
                <w:noProof/>
                <w:color w:val="FF0000"/>
              </w:rPr>
              <w:t xml:space="preserve"> (ex 20)</w:t>
            </w:r>
          </w:p>
        </w:tc>
        <w:tc>
          <w:tcPr>
            <w:tcW w:w="868" w:type="dxa"/>
          </w:tcPr>
          <w:p w14:paraId="35644A6F" w14:textId="17EC006A"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161 m</w:t>
            </w:r>
          </w:p>
        </w:tc>
        <w:tc>
          <w:tcPr>
            <w:tcW w:w="1113" w:type="dxa"/>
          </w:tcPr>
          <w:p w14:paraId="63885BB0" w14:textId="53D895E6"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40 km/h</w:t>
            </w:r>
          </w:p>
        </w:tc>
        <w:tc>
          <w:tcPr>
            <w:tcW w:w="1129" w:type="dxa"/>
          </w:tcPr>
          <w:p w14:paraId="01326734" w14:textId="36FB7A60"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color w:val="FF0000"/>
              </w:rPr>
            </w:pPr>
            <w:r w:rsidRPr="00F56B90">
              <w:rPr>
                <w:noProof/>
              </w:rPr>
              <w:t>zar. – v. 62</w:t>
            </w:r>
          </w:p>
        </w:tc>
        <w:tc>
          <w:tcPr>
            <w:tcW w:w="4798" w:type="dxa"/>
          </w:tcPr>
          <w:p w14:paraId="05ADD776" w14:textId="6892808D" w:rsidR="0024650A" w:rsidRPr="00F56B90" w:rsidRDefault="0024650A" w:rsidP="0024650A">
            <w:pPr>
              <w:keepNext/>
              <w:cnfStyle w:val="000000000000" w:firstRow="0" w:lastRow="0" w:firstColumn="0" w:lastColumn="0" w:oddVBand="0" w:evenVBand="0" w:oddHBand="0" w:evenHBand="0" w:firstRowFirstColumn="0" w:firstRowLastColumn="0" w:lastRowFirstColumn="0" w:lastRowLastColumn="0"/>
              <w:rPr>
                <w:noProof/>
              </w:rPr>
            </w:pPr>
            <w:r w:rsidRPr="00F56B90">
              <w:rPr>
                <w:noProof/>
              </w:rPr>
              <w:t>bez TV, kusá, zařízení služeb: odstavná</w:t>
            </w:r>
          </w:p>
        </w:tc>
      </w:tr>
      <w:tr w:rsidR="005D015D" w:rsidRPr="00F56B90" w14:paraId="2A6359B3" w14:textId="77777777" w:rsidTr="00AA1CA1">
        <w:tc>
          <w:tcPr>
            <w:cnfStyle w:val="001000000000" w:firstRow="0" w:lastRow="0" w:firstColumn="1" w:lastColumn="0" w:oddVBand="0" w:evenVBand="0" w:oddHBand="0" w:evenHBand="0" w:firstRowFirstColumn="0" w:firstRowLastColumn="0" w:lastRowFirstColumn="0" w:lastRowLastColumn="0"/>
            <w:tcW w:w="8674" w:type="dxa"/>
            <w:gridSpan w:val="5"/>
          </w:tcPr>
          <w:p w14:paraId="73C3676B" w14:textId="6D02B485" w:rsidR="005D015D" w:rsidRPr="00F56B90" w:rsidRDefault="005D015D" w:rsidP="00B314FD">
            <w:pPr>
              <w:keepNext/>
              <w:rPr>
                <w:noProof/>
              </w:rPr>
            </w:pPr>
            <w:r w:rsidRPr="00F56B90">
              <w:rPr>
                <w:noProof/>
              </w:rPr>
              <w:t>33a, 33b, 33c, 35a, 43, výtažné kolej – beze změn</w:t>
            </w:r>
          </w:p>
        </w:tc>
      </w:tr>
      <w:tr w:rsidR="005D015D" w:rsidRPr="00F56B90" w14:paraId="62FAFD26" w14:textId="77777777" w:rsidTr="00AA1CA1">
        <w:tc>
          <w:tcPr>
            <w:cnfStyle w:val="001000000000" w:firstRow="0" w:lastRow="0" w:firstColumn="1" w:lastColumn="0" w:oddVBand="0" w:evenVBand="0" w:oddHBand="0" w:evenHBand="0" w:firstRowFirstColumn="0" w:firstRowLastColumn="0" w:lastRowFirstColumn="0" w:lastRowLastColumn="0"/>
            <w:tcW w:w="8674" w:type="dxa"/>
            <w:gridSpan w:val="5"/>
          </w:tcPr>
          <w:p w14:paraId="4074FC2C" w14:textId="77777777" w:rsidR="005D015D" w:rsidRPr="00F56B90" w:rsidRDefault="005D015D" w:rsidP="00704EAF">
            <w:pPr>
              <w:keepNext/>
              <w:rPr>
                <w:i/>
                <w:noProof/>
              </w:rPr>
            </w:pPr>
            <w:r w:rsidRPr="00F56B90">
              <w:rPr>
                <w:i/>
                <w:noProof/>
              </w:rPr>
              <w:t>spojovací kolej</w:t>
            </w:r>
          </w:p>
        </w:tc>
      </w:tr>
      <w:tr w:rsidR="005D015D" w:rsidRPr="00F56B90" w14:paraId="793DE586" w14:textId="77777777" w:rsidTr="00AA1CA1">
        <w:tc>
          <w:tcPr>
            <w:cnfStyle w:val="001000000000" w:firstRow="0" w:lastRow="0" w:firstColumn="1" w:lastColumn="0" w:oddVBand="0" w:evenVBand="0" w:oddHBand="0" w:evenHBand="0" w:firstRowFirstColumn="0" w:firstRowLastColumn="0" w:lastRowFirstColumn="0" w:lastRowLastColumn="0"/>
            <w:tcW w:w="8674" w:type="dxa"/>
            <w:gridSpan w:val="5"/>
          </w:tcPr>
          <w:p w14:paraId="51CE7A7D" w14:textId="77777777" w:rsidR="005D015D" w:rsidRPr="00F56B90" w:rsidRDefault="005D015D" w:rsidP="00704EAF">
            <w:pPr>
              <w:keepNext/>
              <w:rPr>
                <w:noProof/>
              </w:rPr>
            </w:pPr>
            <w:r w:rsidRPr="00F56B90">
              <w:rPr>
                <w:noProof/>
              </w:rPr>
              <w:t>43a – beze změn</w:t>
            </w:r>
          </w:p>
        </w:tc>
      </w:tr>
      <w:tr w:rsidR="005D015D" w:rsidRPr="00F56B90" w14:paraId="011A589D" w14:textId="77777777" w:rsidTr="00AA1CA1">
        <w:tc>
          <w:tcPr>
            <w:cnfStyle w:val="001000000000" w:firstRow="0" w:lastRow="0" w:firstColumn="1" w:lastColumn="0" w:oddVBand="0" w:evenVBand="0" w:oddHBand="0" w:evenHBand="0" w:firstRowFirstColumn="0" w:firstRowLastColumn="0" w:lastRowFirstColumn="0" w:lastRowLastColumn="0"/>
            <w:tcW w:w="8674" w:type="dxa"/>
            <w:gridSpan w:val="5"/>
          </w:tcPr>
          <w:p w14:paraId="569B36E5" w14:textId="77777777" w:rsidR="005D015D" w:rsidRPr="00F56B90" w:rsidRDefault="005D015D" w:rsidP="00704EAF">
            <w:pPr>
              <w:rPr>
                <w:noProof/>
              </w:rPr>
            </w:pPr>
            <w:r w:rsidRPr="00F56B90">
              <w:rPr>
                <w:noProof/>
              </w:rPr>
              <w:t>* - výhled 90/100 km/h v rozsahu rekonstrukce koleje</w:t>
            </w:r>
          </w:p>
          <w:p w14:paraId="1B95DAB7" w14:textId="77777777" w:rsidR="005D015D" w:rsidRPr="00F56B90" w:rsidRDefault="005D015D" w:rsidP="00704EAF">
            <w:pPr>
              <w:rPr>
                <w:noProof/>
              </w:rPr>
            </w:pPr>
            <w:r w:rsidRPr="00F56B90">
              <w:rPr>
                <w:noProof/>
              </w:rPr>
              <w:t>** - výhled 60 km/h v rozsahu rekonstrukce koleje</w:t>
            </w:r>
          </w:p>
          <w:p w14:paraId="5EF46B0E" w14:textId="77777777" w:rsidR="005D015D" w:rsidRPr="00F56B90" w:rsidRDefault="005D015D" w:rsidP="00704EAF">
            <w:pPr>
              <w:rPr>
                <w:noProof/>
              </w:rPr>
            </w:pPr>
            <w:r w:rsidRPr="00F56B90">
              <w:rPr>
                <w:noProof/>
              </w:rPr>
              <w:t>*** - výhled 50 km/h do km 24,940, 60 km/h od km 24,940 v rozsahu rekonstrukce koleje</w:t>
            </w:r>
          </w:p>
          <w:p w14:paraId="01CFB906" w14:textId="77777777" w:rsidR="005D015D" w:rsidRPr="00F56B90" w:rsidRDefault="005D015D" w:rsidP="00704EAF">
            <w:pPr>
              <w:rPr>
                <w:noProof/>
              </w:rPr>
            </w:pPr>
            <w:r w:rsidRPr="00F56B90">
              <w:rPr>
                <w:noProof/>
              </w:rPr>
              <w:t>**** - výhled 50 km/h v rozsahu rekonstrukce koleje</w:t>
            </w:r>
          </w:p>
          <w:p w14:paraId="61BBEA5A" w14:textId="64A949A5" w:rsidR="0024650A" w:rsidRPr="00F56B90" w:rsidRDefault="0024650A" w:rsidP="0024650A">
            <w:pPr>
              <w:rPr>
                <w:noProof/>
              </w:rPr>
            </w:pPr>
            <w:r w:rsidRPr="00F56B90">
              <w:rPr>
                <w:noProof/>
              </w:rPr>
              <w:t>(ex XX) – pro přehlednost uvedeno dosavadní číslo koleje</w:t>
            </w:r>
          </w:p>
        </w:tc>
      </w:tr>
    </w:tbl>
    <w:p w14:paraId="6611E1FE" w14:textId="77777777" w:rsidR="00D4078B" w:rsidRPr="00F56B90" w:rsidRDefault="00D4078B" w:rsidP="00D4078B">
      <w:pPr>
        <w:pStyle w:val="Nadpis5"/>
        <w:spacing w:before="240"/>
        <w:ind w:left="1009" w:hanging="1009"/>
      </w:pPr>
      <w:r w:rsidRPr="00F56B90">
        <w:lastRenderedPageBreak/>
        <w:t>Nástupiště a koleje u nástupišť</w:t>
      </w:r>
    </w:p>
    <w:p w14:paraId="5717B74C" w14:textId="77777777" w:rsidR="00D4078B" w:rsidRPr="00F56B90" w:rsidRDefault="00D4078B" w:rsidP="00D4078B">
      <w:pPr>
        <w:rPr>
          <w:noProof/>
        </w:rPr>
      </w:pPr>
      <w:r w:rsidRPr="00F56B90">
        <w:rPr>
          <w:noProof/>
        </w:rPr>
        <w:t xml:space="preserve">Délka nástupišť vyplývá z dopravně technologických potřeb. </w:t>
      </w:r>
    </w:p>
    <w:p w14:paraId="43DFB946" w14:textId="012EB429" w:rsidR="00D4078B" w:rsidRPr="00F56B90" w:rsidRDefault="00D4078B" w:rsidP="00D4078B">
      <w:pPr>
        <w:rPr>
          <w:noProof/>
        </w:rPr>
      </w:pPr>
      <w:r w:rsidRPr="00F56B90">
        <w:rPr>
          <w:noProof/>
        </w:rPr>
        <w:t xml:space="preserve">Délka </w:t>
      </w:r>
      <w:r w:rsidRPr="00F56B90">
        <w:rPr>
          <w:b/>
          <w:noProof/>
        </w:rPr>
        <w:t>nástupišť 4+5</w:t>
      </w:r>
      <w:r w:rsidRPr="00F56B90">
        <w:rPr>
          <w:noProof/>
        </w:rPr>
        <w:t xml:space="preserve"> u kolejí 1 a 2 musí odpovídat vlakům trati Střelná – Hranice n. M., kde jsou rozhodující vlaky Ex délky až lokomotiva+11 vozů, tedy až 309 m. Délka nástupišť je navržena </w:t>
      </w:r>
      <w:r w:rsidRPr="00F56B90">
        <w:rPr>
          <w:b/>
          <w:noProof/>
        </w:rPr>
        <w:t>350 m</w:t>
      </w:r>
      <w:r w:rsidRPr="00F56B90">
        <w:rPr>
          <w:noProof/>
        </w:rPr>
        <w:t xml:space="preserve"> s rezervou na přesnost zastavení tak, aby byla shodná s</w:t>
      </w:r>
      <w:r w:rsidR="006C75D8" w:rsidRPr="00F56B90">
        <w:rPr>
          <w:noProof/>
        </w:rPr>
        <w:t>e sousední ŽST </w:t>
      </w:r>
      <w:r w:rsidRPr="00F56B90">
        <w:rPr>
          <w:noProof/>
        </w:rPr>
        <w:t>Vsetín.</w:t>
      </w:r>
    </w:p>
    <w:p w14:paraId="78D38406" w14:textId="77777777" w:rsidR="00D4078B" w:rsidRPr="00F56B90" w:rsidRDefault="00D4078B" w:rsidP="00D4078B">
      <w:pPr>
        <w:keepNext/>
        <w:rPr>
          <w:noProof/>
        </w:rPr>
      </w:pPr>
      <w:r w:rsidRPr="00F56B90">
        <w:rPr>
          <w:noProof/>
        </w:rPr>
        <w:t>Délka nástupišť 1 a 2+3 musí plnit více podmínek:</w:t>
      </w:r>
    </w:p>
    <w:p w14:paraId="657CD2F6" w14:textId="6B3DA8F3" w:rsidR="00D4078B" w:rsidRPr="00F56B90" w:rsidRDefault="00D4078B" w:rsidP="00D4078B">
      <w:pPr>
        <w:pStyle w:val="Odstavecseseznamem"/>
        <w:numPr>
          <w:ilvl w:val="0"/>
          <w:numId w:val="17"/>
        </w:numPr>
        <w:rPr>
          <w:noProof/>
        </w:rPr>
      </w:pPr>
      <w:r w:rsidRPr="00F56B90">
        <w:rPr>
          <w:noProof/>
        </w:rPr>
        <w:t>pro případ výluk hlavních kolejí (například již během stavby nástupišť) musí alespoň jedna hrana umožnit zastavení vl</w:t>
      </w:r>
      <w:r w:rsidR="00C421BE" w:rsidRPr="00F56B90">
        <w:rPr>
          <w:noProof/>
        </w:rPr>
        <w:t>a</w:t>
      </w:r>
      <w:r w:rsidRPr="00F56B90">
        <w:rPr>
          <w:noProof/>
        </w:rPr>
        <w:t>ku Ex trati Střelná – Hranice n. M., tedy musí mít délku min. 319 m na vlak délky 309 m + 10 m na zastavení;</w:t>
      </w:r>
    </w:p>
    <w:p w14:paraId="00B62015" w14:textId="3AE43EF5" w:rsidR="00D4078B" w:rsidRPr="00F56B90" w:rsidRDefault="00D4078B" w:rsidP="00D4078B">
      <w:pPr>
        <w:pStyle w:val="Odstavecseseznamem"/>
        <w:numPr>
          <w:ilvl w:val="0"/>
          <w:numId w:val="17"/>
        </w:numPr>
        <w:rPr>
          <w:noProof/>
        </w:rPr>
      </w:pPr>
      <w:r w:rsidRPr="00F56B90">
        <w:rPr>
          <w:noProof/>
        </w:rPr>
        <w:t>pro tří přípojné trati (směr Kojetín, Rožnov p. R., Ostrava) jsou k dispozici tři koleje se třemi nástupními hranami. To postačí v pravidelném provozu, ale bez jakékoliv rezervy pro operativní i plánované potřeby (výměna jednotky za jinou – přestup do druhé soupravy, výluka části zhlaví/kolejí, spojování souprav – posila kapacity, zpoždění vlaku). Z tohoto důvodu je třeba některé nástupní hrany (koleje 4 a 6) připravit na dělení kolejí na části (4</w:t>
      </w:r>
      <w:r w:rsidR="0098280E" w:rsidRPr="00F56B90">
        <w:rPr>
          <w:noProof/>
        </w:rPr>
        <w:t>a</w:t>
      </w:r>
      <w:r w:rsidRPr="00F56B90">
        <w:rPr>
          <w:noProof/>
        </w:rPr>
        <w:t>+4, 6</w:t>
      </w:r>
      <w:r w:rsidR="0098280E" w:rsidRPr="00F56B90">
        <w:rPr>
          <w:noProof/>
        </w:rPr>
        <w:t>a</w:t>
      </w:r>
      <w:r w:rsidRPr="00F56B90">
        <w:rPr>
          <w:noProof/>
        </w:rPr>
        <w:t>+6), vlastní dělení je podmíneno novým SZZ vybudovaným ve stavbě „GSM-R + ETCS Hranice n. M. – Horní Lideč – Střelná“;</w:t>
      </w:r>
    </w:p>
    <w:p w14:paraId="65F96AA4" w14:textId="027834BB" w:rsidR="00D4078B" w:rsidRPr="00F56B90" w:rsidRDefault="00D4078B" w:rsidP="00D4078B">
      <w:pPr>
        <w:pStyle w:val="Odstavecseseznamem"/>
        <w:numPr>
          <w:ilvl w:val="0"/>
          <w:numId w:val="17"/>
        </w:numPr>
        <w:rPr>
          <w:noProof/>
        </w:rPr>
      </w:pPr>
      <w:r w:rsidRPr="00F56B90">
        <w:rPr>
          <w:noProof/>
        </w:rPr>
        <w:t>délky dílčích dělených částí nástupišť musí umožnit zastavení vlaků linek</w:t>
      </w:r>
      <w:r w:rsidR="00C421BE" w:rsidRPr="00F56B90">
        <w:rPr>
          <w:noProof/>
        </w:rPr>
        <w:t xml:space="preserve"> směr</w:t>
      </w:r>
      <w:r w:rsidRPr="00F56B90">
        <w:rPr>
          <w:noProof/>
        </w:rPr>
        <w:t xml:space="preserve"> Kojetín, Rožnov p. R., Ostrava s rezervou na zastavení a s přihlédnutím k podmínkám provozu pod ETCS (pomalé dojíždění k EoA u návěstidla </w:t>
      </w:r>
      <w:r w:rsidR="006C75D8" w:rsidRPr="00F56B90">
        <w:rPr>
          <w:noProof/>
        </w:rPr>
        <w:t>s návěstí „</w:t>
      </w:r>
      <w:r w:rsidRPr="00F56B90">
        <w:rPr>
          <w:noProof/>
        </w:rPr>
        <w:t>stůj</w:t>
      </w:r>
      <w:r w:rsidR="006C75D8" w:rsidRPr="00F56B90">
        <w:rPr>
          <w:noProof/>
        </w:rPr>
        <w:t>“</w:t>
      </w:r>
      <w:r w:rsidRPr="00F56B90">
        <w:rPr>
          <w:noProof/>
        </w:rPr>
        <w:t>, zejména u cestových návěstidel uprostřed nástupiště). Délky souprav linek směr Ostrava (přes Veřovice), Kojetín a Rožnov p. R. se předpokládají do 106 m (i s posilováním ve špičce), tedy délky hran musí být alespoň 11</w:t>
      </w:r>
      <w:r w:rsidR="002949DF" w:rsidRPr="00F56B90">
        <w:rPr>
          <w:noProof/>
        </w:rPr>
        <w:t>6</w:t>
      </w:r>
      <w:r w:rsidRPr="00F56B90">
        <w:rPr>
          <w:noProof/>
        </w:rPr>
        <w:t xml:space="preserve"> m. Podle</w:t>
      </w:r>
      <w:r w:rsidRPr="00F56B90">
        <w:t xml:space="preserve"> </w:t>
      </w:r>
      <w:r w:rsidRPr="00F56B90">
        <w:rPr>
          <w:noProof/>
        </w:rPr>
        <w:t>SŽ TSI CCS/MP1 je vzdálenost mezi protisměrnými cestovými návěstidly při provozu ETCS min. 24 m. Délky dělených hran 4</w:t>
      </w:r>
      <w:r w:rsidR="0098280E" w:rsidRPr="00F56B90">
        <w:rPr>
          <w:noProof/>
        </w:rPr>
        <w:t>a</w:t>
      </w:r>
      <w:r w:rsidRPr="00F56B90">
        <w:rPr>
          <w:noProof/>
        </w:rPr>
        <w:t>+4, 6</w:t>
      </w:r>
      <w:r w:rsidR="0098280E" w:rsidRPr="00F56B90">
        <w:rPr>
          <w:noProof/>
        </w:rPr>
        <w:t>a</w:t>
      </w:r>
      <w:r w:rsidRPr="00F56B90">
        <w:rPr>
          <w:noProof/>
        </w:rPr>
        <w:t>+6 tak musí být min. 11</w:t>
      </w:r>
      <w:r w:rsidR="002949DF" w:rsidRPr="00F56B90">
        <w:rPr>
          <w:noProof/>
        </w:rPr>
        <w:t>6</w:t>
      </w:r>
      <w:r w:rsidRPr="00F56B90">
        <w:rPr>
          <w:noProof/>
        </w:rPr>
        <w:t> m</w:t>
      </w:r>
      <w:r w:rsidR="00262F98">
        <w:rPr>
          <w:noProof/>
        </w:rPr>
        <w:t> </w:t>
      </w:r>
      <w:r w:rsidRPr="00F56B90">
        <w:rPr>
          <w:noProof/>
        </w:rPr>
        <w:t>+</w:t>
      </w:r>
      <w:r w:rsidR="00262F98">
        <w:rPr>
          <w:noProof/>
        </w:rPr>
        <w:t> </w:t>
      </w:r>
      <w:r w:rsidRPr="00F56B90">
        <w:rPr>
          <w:noProof/>
        </w:rPr>
        <w:t>24 m</w:t>
      </w:r>
      <w:r w:rsidR="00262F98">
        <w:rPr>
          <w:noProof/>
        </w:rPr>
        <w:t> </w:t>
      </w:r>
      <w:r w:rsidRPr="00F56B90">
        <w:rPr>
          <w:noProof/>
        </w:rPr>
        <w:t>+</w:t>
      </w:r>
      <w:r w:rsidR="00262F98">
        <w:rPr>
          <w:noProof/>
        </w:rPr>
        <w:t> </w:t>
      </w:r>
      <w:r w:rsidRPr="00F56B90">
        <w:rPr>
          <w:noProof/>
        </w:rPr>
        <w:t>11</w:t>
      </w:r>
      <w:r w:rsidR="002949DF" w:rsidRPr="00F56B90">
        <w:rPr>
          <w:noProof/>
        </w:rPr>
        <w:t>6</w:t>
      </w:r>
      <w:r w:rsidRPr="00F56B90">
        <w:rPr>
          <w:noProof/>
        </w:rPr>
        <w:t xml:space="preserve"> m.</w:t>
      </w:r>
    </w:p>
    <w:p w14:paraId="2C7D0B71" w14:textId="77777777" w:rsidR="00D4078B" w:rsidRPr="00F56B90" w:rsidRDefault="00D4078B" w:rsidP="00D4078B">
      <w:pPr>
        <w:rPr>
          <w:noProof/>
        </w:rPr>
      </w:pPr>
      <w:r w:rsidRPr="00F56B90">
        <w:rPr>
          <w:noProof/>
        </w:rPr>
        <w:t>S dodržením uvedených podmínek byla nástupiště navržena takto:</w:t>
      </w:r>
    </w:p>
    <w:p w14:paraId="542CC8A3" w14:textId="77777777" w:rsidR="00D4078B" w:rsidRPr="00F56B90" w:rsidRDefault="00D4078B" w:rsidP="00D4078B">
      <w:pPr>
        <w:pStyle w:val="Odstavecseseznamem"/>
        <w:numPr>
          <w:ilvl w:val="1"/>
          <w:numId w:val="14"/>
        </w:numPr>
        <w:ind w:left="714" w:hanging="357"/>
        <w:rPr>
          <w:noProof/>
        </w:rPr>
      </w:pPr>
      <w:r w:rsidRPr="00F56B90">
        <w:rPr>
          <w:b/>
          <w:noProof/>
        </w:rPr>
        <w:t>nástupiště 1</w:t>
      </w:r>
      <w:r w:rsidRPr="00F56B90">
        <w:rPr>
          <w:noProof/>
        </w:rPr>
        <w:t xml:space="preserve"> u koleje 10_nová, určené přednostně pro osobní vlaky linek Kojetín/Vsetín – Rožnov p. R. (vlak max. 106 m), bude mít s přihlédnutím k blízkosti návěstidla Lc10 (a tedy brzdné křivce ETCS s omezující rychlostí v prostoru nástupiště) délku </w:t>
      </w:r>
      <w:r w:rsidRPr="00F56B90">
        <w:rPr>
          <w:b/>
          <w:noProof/>
        </w:rPr>
        <w:t>170 m</w:t>
      </w:r>
      <w:r w:rsidRPr="00F56B90">
        <w:rPr>
          <w:noProof/>
        </w:rPr>
        <w:t>;</w:t>
      </w:r>
    </w:p>
    <w:p w14:paraId="551A0635" w14:textId="5BCDBAB0" w:rsidR="00D4078B" w:rsidRPr="00F56B90" w:rsidRDefault="00D4078B" w:rsidP="00D4078B">
      <w:pPr>
        <w:pStyle w:val="Odstavecseseznamem"/>
        <w:numPr>
          <w:ilvl w:val="1"/>
          <w:numId w:val="14"/>
        </w:numPr>
        <w:ind w:left="714" w:hanging="357"/>
        <w:rPr>
          <w:noProof/>
        </w:rPr>
      </w:pPr>
      <w:r w:rsidRPr="00F56B90">
        <w:rPr>
          <w:b/>
          <w:noProof/>
        </w:rPr>
        <w:t>nástupiště 2</w:t>
      </w:r>
      <w:r w:rsidRPr="00F56B90">
        <w:rPr>
          <w:noProof/>
        </w:rPr>
        <w:t xml:space="preserve"> u koleje 6, určené přednostně pro osobní vlaky linek Rožnov p. R. – Kojetín/Vsetín (vlak max. 106 m), bude mít délku </w:t>
      </w:r>
      <w:r w:rsidRPr="00F56B90">
        <w:rPr>
          <w:b/>
          <w:noProof/>
        </w:rPr>
        <w:t>339 m</w:t>
      </w:r>
      <w:r w:rsidRPr="00F56B90">
        <w:rPr>
          <w:noProof/>
        </w:rPr>
        <w:t xml:space="preserve">. Po výstavbě nového SZZ se tato délka rozdělí na úseky 47 m (podél výh. X1), </w:t>
      </w:r>
      <w:r w:rsidR="0098280E" w:rsidRPr="00F56B90">
        <w:rPr>
          <w:b/>
          <w:noProof/>
        </w:rPr>
        <w:t>116</w:t>
      </w:r>
      <w:r w:rsidRPr="00F56B90">
        <w:rPr>
          <w:b/>
          <w:noProof/>
        </w:rPr>
        <w:t xml:space="preserve"> m</w:t>
      </w:r>
      <w:r w:rsidRPr="00F56B90">
        <w:rPr>
          <w:noProof/>
        </w:rPr>
        <w:t xml:space="preserve"> (kolej 6 – pro zastavení vlaku), 24 m (kolej 6</w:t>
      </w:r>
      <w:r w:rsidR="0098280E" w:rsidRPr="00F56B90">
        <w:rPr>
          <w:noProof/>
        </w:rPr>
        <w:t>b</w:t>
      </w:r>
      <w:r w:rsidRPr="00F56B90">
        <w:rPr>
          <w:noProof/>
        </w:rPr>
        <w:t xml:space="preserve"> mezi protisměrnými cestovými návěstidly) a </w:t>
      </w:r>
      <w:r w:rsidRPr="00F56B90">
        <w:rPr>
          <w:b/>
          <w:noProof/>
        </w:rPr>
        <w:t>15</w:t>
      </w:r>
      <w:r w:rsidR="0098280E" w:rsidRPr="00F56B90">
        <w:rPr>
          <w:b/>
          <w:noProof/>
        </w:rPr>
        <w:t>2</w:t>
      </w:r>
      <w:r w:rsidRPr="00F56B90">
        <w:rPr>
          <w:b/>
          <w:noProof/>
        </w:rPr>
        <w:t xml:space="preserve"> m</w:t>
      </w:r>
      <w:r w:rsidRPr="00F56B90">
        <w:rPr>
          <w:noProof/>
        </w:rPr>
        <w:t xml:space="preserve"> (kolej 6</w:t>
      </w:r>
      <w:r w:rsidR="0098280E" w:rsidRPr="00F56B90">
        <w:rPr>
          <w:noProof/>
        </w:rPr>
        <w:t>a</w:t>
      </w:r>
      <w:r w:rsidRPr="00F56B90">
        <w:rPr>
          <w:noProof/>
        </w:rPr>
        <w:t xml:space="preserve"> – pro zastavení vlaku). Příznivější poměr délek hran u kolejí 6 a 6</w:t>
      </w:r>
      <w:r w:rsidR="0098280E" w:rsidRPr="00F56B90">
        <w:rPr>
          <w:noProof/>
        </w:rPr>
        <w:t>a</w:t>
      </w:r>
      <w:r w:rsidRPr="00F56B90">
        <w:rPr>
          <w:noProof/>
        </w:rPr>
        <w:t xml:space="preserve"> nelze dosáhnout vzhledem k podmínkám viditelnosti návěstidel a směrovým možnostem;</w:t>
      </w:r>
    </w:p>
    <w:p w14:paraId="626CF5CB" w14:textId="372D7A7E" w:rsidR="00D4078B" w:rsidRPr="00F56B90" w:rsidRDefault="00D4078B" w:rsidP="00D4078B">
      <w:pPr>
        <w:pStyle w:val="Odstavecseseznamem"/>
        <w:numPr>
          <w:ilvl w:val="1"/>
          <w:numId w:val="14"/>
        </w:numPr>
        <w:ind w:left="714" w:hanging="357"/>
        <w:rPr>
          <w:noProof/>
        </w:rPr>
      </w:pPr>
      <w:r w:rsidRPr="00F56B90">
        <w:rPr>
          <w:b/>
          <w:noProof/>
        </w:rPr>
        <w:t>nástupiště 3</w:t>
      </w:r>
      <w:r w:rsidRPr="00F56B90">
        <w:rPr>
          <w:noProof/>
        </w:rPr>
        <w:t xml:space="preserve"> u koleje 4, určené přednostně pro osobní/spěšný vlak linky Ostrava – Valašské Meziříčí, operativně též pro vlaky směr Kojetín/Vsetín/Rožnov p. R. (vlak max. 106 m), bude mít </w:t>
      </w:r>
      <w:r w:rsidRPr="00F56B90">
        <w:rPr>
          <w:b/>
          <w:noProof/>
        </w:rPr>
        <w:t>délku 339 m</w:t>
      </w:r>
      <w:r w:rsidRPr="00F56B90">
        <w:rPr>
          <w:noProof/>
        </w:rPr>
        <w:t xml:space="preserve">, vyhovující i pro Ex Praha – Púchov (vlak max. 309 m). Po výstavbě nového SZZ se tato délka rozdělí na úseky </w:t>
      </w:r>
      <w:r w:rsidRPr="00F56B90">
        <w:rPr>
          <w:b/>
          <w:noProof/>
        </w:rPr>
        <w:t>180 m</w:t>
      </w:r>
      <w:r w:rsidR="0098280E" w:rsidRPr="00F56B90">
        <w:rPr>
          <w:noProof/>
        </w:rPr>
        <w:t xml:space="preserve"> (kolej 4</w:t>
      </w:r>
      <w:r w:rsidRPr="00F56B90">
        <w:rPr>
          <w:noProof/>
        </w:rPr>
        <w:t xml:space="preserve"> – pro zastavení vlaku), 24 m (kolej 4a mezi protisměrnými cestovými návěstidly) a </w:t>
      </w:r>
      <w:r w:rsidRPr="00F56B90">
        <w:rPr>
          <w:b/>
          <w:noProof/>
        </w:rPr>
        <w:t>13</w:t>
      </w:r>
      <w:r w:rsidR="0098280E" w:rsidRPr="00F56B90">
        <w:rPr>
          <w:b/>
          <w:noProof/>
        </w:rPr>
        <w:t>5</w:t>
      </w:r>
      <w:r w:rsidRPr="00F56B90">
        <w:rPr>
          <w:b/>
          <w:noProof/>
        </w:rPr>
        <w:t xml:space="preserve"> m</w:t>
      </w:r>
      <w:r w:rsidRPr="00F56B90">
        <w:rPr>
          <w:noProof/>
        </w:rPr>
        <w:t xml:space="preserve"> (kolej 4</w:t>
      </w:r>
      <w:r w:rsidR="0098280E" w:rsidRPr="00F56B90">
        <w:rPr>
          <w:noProof/>
        </w:rPr>
        <w:t>a</w:t>
      </w:r>
      <w:r w:rsidRPr="00F56B90">
        <w:rPr>
          <w:noProof/>
        </w:rPr>
        <w:t xml:space="preserve"> – pro zastavení vlaku).</w:t>
      </w:r>
    </w:p>
    <w:p w14:paraId="091E6516" w14:textId="0EBA17B0" w:rsidR="00D4078B" w:rsidRPr="00F56B90" w:rsidRDefault="00D4078B" w:rsidP="00D4078B">
      <w:pPr>
        <w:rPr>
          <w:noProof/>
        </w:rPr>
      </w:pPr>
      <w:r w:rsidRPr="00F56B90">
        <w:rPr>
          <w:noProof/>
        </w:rPr>
        <w:t>Objednatel regionální dopravy</w:t>
      </w:r>
      <w:r w:rsidR="002949DF" w:rsidRPr="00F56B90">
        <w:rPr>
          <w:noProof/>
        </w:rPr>
        <w:t xml:space="preserve"> Zlínského kraje</w:t>
      </w:r>
      <w:r w:rsidRPr="00F56B90">
        <w:rPr>
          <w:noProof/>
        </w:rPr>
        <w:t xml:space="preserve"> předpokládá, že kapacita osobních vlaků linek Kojetín/Vsetín – Rožnov pod Radhoštěm může být výhledově ve špičce zvyšována spojováním souprav EMU120 do dvojic, tedy na 2*EMU120. K tomu je třeba řešit přistavování posilových souprav. Navržené řešení umožňuje posilování dvěma způsoby:</w:t>
      </w:r>
    </w:p>
    <w:p w14:paraId="6E18A587" w14:textId="5198C463" w:rsidR="00D4078B" w:rsidRPr="00F56B90" w:rsidRDefault="00D4078B" w:rsidP="00D4078B">
      <w:pPr>
        <w:pStyle w:val="Odstavecseseznamem"/>
        <w:numPr>
          <w:ilvl w:val="0"/>
          <w:numId w:val="20"/>
        </w:numPr>
        <w:rPr>
          <w:noProof/>
        </w:rPr>
      </w:pPr>
      <w:r w:rsidRPr="00F56B90">
        <w:rPr>
          <w:noProof/>
        </w:rPr>
        <w:t>díky dělení kolejí na 4</w:t>
      </w:r>
      <w:r w:rsidR="0098280E" w:rsidRPr="00F56B90">
        <w:rPr>
          <w:noProof/>
        </w:rPr>
        <w:t>a</w:t>
      </w:r>
      <w:r w:rsidRPr="00F56B90">
        <w:rPr>
          <w:noProof/>
        </w:rPr>
        <w:t>+4, 6</w:t>
      </w:r>
      <w:r w:rsidR="0098280E" w:rsidRPr="00F56B90">
        <w:rPr>
          <w:noProof/>
        </w:rPr>
        <w:t>a+6</w:t>
      </w:r>
      <w:r w:rsidRPr="00F56B90">
        <w:rPr>
          <w:noProof/>
        </w:rPr>
        <w:t xml:space="preserve"> bude posilová souprava připravena na koleji za cestovým návěstidlem, vjíždějící vlak skončí vlakovou cestu před tímto cestovým návěstidlem a cestou posunu najede na posilovou soupravu; nebo</w:t>
      </w:r>
    </w:p>
    <w:p w14:paraId="42931026" w14:textId="64AE2AF1" w:rsidR="00D4078B" w:rsidRPr="00F56B90" w:rsidRDefault="00D4078B" w:rsidP="00D4078B">
      <w:pPr>
        <w:pStyle w:val="Odstavecseseznamem"/>
        <w:numPr>
          <w:ilvl w:val="0"/>
          <w:numId w:val="20"/>
        </w:numPr>
        <w:rPr>
          <w:noProof/>
        </w:rPr>
      </w:pPr>
      <w:r w:rsidRPr="00F56B90">
        <w:rPr>
          <w:noProof/>
        </w:rPr>
        <w:t>posilová souprava bude připravena na vhodné koleji a najede zezadu na vlak. U koleje 10_nová lze k odstavení posilové soupravy využít kolej 10a_nová. U koleje 6 je navrženo výhledové vložení kolejové spojky</w:t>
      </w:r>
      <w:r w:rsidR="00CE2EB6" w:rsidRPr="00F56B90">
        <w:rPr>
          <w:noProof/>
        </w:rPr>
        <w:t xml:space="preserve"> X1-X2 mezi kolejemi 8_nová a 6</w:t>
      </w:r>
      <w:r w:rsidRPr="00F56B90">
        <w:rPr>
          <w:noProof/>
        </w:rPr>
        <w:t xml:space="preserve">_nová, </w:t>
      </w:r>
      <w:r w:rsidRPr="00F56B90">
        <w:rPr>
          <w:noProof/>
        </w:rPr>
        <w:lastRenderedPageBreak/>
        <w:t>potom posilová souprava bude po dobu přepravního sedla odstavena na koleji 8_nová a na začátku špičky najede přes spojku na vlak stojící na koleji 6_nová. Vložení kolejové spojky X1-X2 je značným zásahem do SZZ, proto bude zřízena až ve stavbě „Revitalizace trať. úseku Vsetín (mimo) – Val. Meziříčí (vč.)“ při výstavbě nového SZZ, které je součástí akce „GSM-R + ETCS Hranice n. M. – Horní Lideč – Střelná“. Zřízení spojky X1-X2 znamená zkrácení využitelné délky hrany u koleje 6</w:t>
      </w:r>
      <w:r w:rsidR="00CE2EB6" w:rsidRPr="00F56B90">
        <w:rPr>
          <w:noProof/>
        </w:rPr>
        <w:t>a</w:t>
      </w:r>
      <w:r w:rsidRPr="00F56B90">
        <w:rPr>
          <w:noProof/>
        </w:rPr>
        <w:t>+6, ale výsledné délky hran 11</w:t>
      </w:r>
      <w:r w:rsidR="00CE2EB6" w:rsidRPr="00F56B90">
        <w:rPr>
          <w:noProof/>
        </w:rPr>
        <w:t>6</w:t>
      </w:r>
      <w:r w:rsidRPr="00F56B90">
        <w:rPr>
          <w:noProof/>
        </w:rPr>
        <w:t xml:space="preserve"> m a 15</w:t>
      </w:r>
      <w:r w:rsidR="00CE2EB6" w:rsidRPr="00F56B90">
        <w:rPr>
          <w:noProof/>
        </w:rPr>
        <w:t>2</w:t>
      </w:r>
      <w:r w:rsidRPr="00F56B90">
        <w:rPr>
          <w:noProof/>
        </w:rPr>
        <w:t xml:space="preserve"> m jsou pro výhledové délky vlaků dostatečné. </w:t>
      </w:r>
    </w:p>
    <w:p w14:paraId="793E31EF" w14:textId="68AE8EEF" w:rsidR="009E0918" w:rsidRPr="00F56B90" w:rsidRDefault="009E0918" w:rsidP="009E0918">
      <w:pPr>
        <w:pStyle w:val="Nadpis5"/>
      </w:pPr>
      <w:r w:rsidRPr="00F56B90">
        <w:t>Trakční vedení</w:t>
      </w:r>
      <w:r w:rsidR="00B344FC" w:rsidRPr="00F56B90">
        <w:t>, zásuvkové stojany</w:t>
      </w:r>
    </w:p>
    <w:p w14:paraId="573CF4E1" w14:textId="67CC1EA7" w:rsidR="009E0918" w:rsidRPr="00F56B90" w:rsidRDefault="009E0918" w:rsidP="00704EAF">
      <w:r w:rsidRPr="00F56B90">
        <w:t xml:space="preserve">Pro minimalizaci dopadů výlukových stavů trakčního vedení </w:t>
      </w:r>
      <w:r w:rsidR="00A355E5" w:rsidRPr="00F56B90">
        <w:t>jsou navrženy</w:t>
      </w:r>
      <w:r w:rsidRPr="00F56B90">
        <w:t xml:space="preserve"> samostatné napájecí sekce. Každá nástupní hrana </w:t>
      </w:r>
      <w:r w:rsidR="00A355E5" w:rsidRPr="00F56B90">
        <w:t xml:space="preserve">tak </w:t>
      </w:r>
      <w:r w:rsidRPr="00F56B90">
        <w:t>bude mít vlastní napájecí sekci:</w:t>
      </w:r>
    </w:p>
    <w:p w14:paraId="7457A080" w14:textId="4EA2EB54" w:rsidR="00A355E5" w:rsidRPr="00F56B90" w:rsidRDefault="00A355E5" w:rsidP="00A355E5">
      <w:pPr>
        <w:pStyle w:val="Odstavecseseznamem"/>
        <w:numPr>
          <w:ilvl w:val="0"/>
          <w:numId w:val="16"/>
        </w:numPr>
      </w:pPr>
      <w:r w:rsidRPr="00F56B90">
        <w:t>kolej 1 zůstane ve společné sekci s (nákladní předjízdnou) kolejí 3;</w:t>
      </w:r>
    </w:p>
    <w:p w14:paraId="5B2ACE14" w14:textId="40D8BE3A" w:rsidR="00A355E5" w:rsidRPr="00F56B90" w:rsidRDefault="00A355E5" w:rsidP="00A355E5">
      <w:pPr>
        <w:pStyle w:val="Odstavecseseznamem"/>
        <w:numPr>
          <w:ilvl w:val="0"/>
          <w:numId w:val="16"/>
        </w:numPr>
      </w:pPr>
      <w:r w:rsidRPr="00F56B90">
        <w:t>kolej 2 bude oddělena do samostatné sekce oddělením ve spojkách 2/5</w:t>
      </w:r>
      <w:r w:rsidR="00CE2EB6" w:rsidRPr="00F56B90">
        <w:t>ab</w:t>
      </w:r>
      <w:r w:rsidRPr="00F56B90">
        <w:t>, 8ab/12, 64/73, 83ab/87</w:t>
      </w:r>
      <w:r w:rsidR="00CE2EB6" w:rsidRPr="00F56B90">
        <w:t>ab</w:t>
      </w:r>
      <w:r w:rsidRPr="00F56B90">
        <w:t>;</w:t>
      </w:r>
    </w:p>
    <w:p w14:paraId="75352637" w14:textId="39F1E440" w:rsidR="00A355E5" w:rsidRPr="00F56B90" w:rsidRDefault="00A355E5" w:rsidP="00A355E5">
      <w:pPr>
        <w:pStyle w:val="Odstavecseseznamem"/>
        <w:numPr>
          <w:ilvl w:val="0"/>
          <w:numId w:val="16"/>
        </w:numPr>
      </w:pPr>
      <w:r w:rsidRPr="00F56B90">
        <w:t>kolej 4 bude oddělena do samostatné sekce, viz u koleje 2;</w:t>
      </w:r>
    </w:p>
    <w:p w14:paraId="0FCE4578" w14:textId="0470F188" w:rsidR="00A355E5" w:rsidRPr="00F56B90" w:rsidRDefault="00A355E5" w:rsidP="00A355E5">
      <w:pPr>
        <w:pStyle w:val="Odstavecseseznamem"/>
        <w:numPr>
          <w:ilvl w:val="0"/>
          <w:numId w:val="16"/>
        </w:numPr>
      </w:pPr>
      <w:r w:rsidRPr="00F56B90">
        <w:t>kolej 6 zůstane v samosta</w:t>
      </w:r>
      <w:r w:rsidR="00CE2EB6" w:rsidRPr="00F56B90">
        <w:t>t</w:t>
      </w:r>
      <w:r w:rsidR="00262F98">
        <w:t>né sekci.</w:t>
      </w:r>
    </w:p>
    <w:p w14:paraId="4CC11DEC" w14:textId="77777777" w:rsidR="00B344FC" w:rsidRPr="00F56B90" w:rsidRDefault="00A355E5" w:rsidP="00A355E5">
      <w:r w:rsidRPr="00F56B90">
        <w:t xml:space="preserve">Koleje 10_nová, 8_nová, 10b_nová zůstanou bez trakčního vedení, které se předpokládá vybudovat </w:t>
      </w:r>
      <w:r w:rsidR="00CE2EB6" w:rsidRPr="00F56B90">
        <w:t xml:space="preserve">až </w:t>
      </w:r>
      <w:r w:rsidRPr="00F56B90">
        <w:t>ve stavbě „Revitalizace traťového úseku Vsetín (mimo) – Val</w:t>
      </w:r>
      <w:r w:rsidR="006C75D8" w:rsidRPr="00F56B90">
        <w:t>ašské</w:t>
      </w:r>
      <w:r w:rsidRPr="00F56B90">
        <w:t xml:space="preserve"> Meziříčí (vč.)“ spolu s celkovou rekonstrukcí trakčního vedení ve stanici</w:t>
      </w:r>
      <w:r w:rsidR="00B344FC" w:rsidRPr="00F56B90">
        <w:t>.</w:t>
      </w:r>
    </w:p>
    <w:p w14:paraId="6D4930BF" w14:textId="63506D9B" w:rsidR="00B344FC" w:rsidRPr="00F56B90" w:rsidRDefault="00B344FC" w:rsidP="00A355E5">
      <w:r w:rsidRPr="00F56B90">
        <w:t>U kolejí pro osobní dopravu jsou navrženy tři zásuvkové stojany 400 V/63 A a 230 V/16 A u kolejí 8_nová, 6 a 4.</w:t>
      </w:r>
    </w:p>
    <w:p w14:paraId="49CFE96B" w14:textId="2B5B9195" w:rsidR="00085EA0" w:rsidRPr="00F56B90" w:rsidRDefault="00085EA0" w:rsidP="00085EA0">
      <w:pPr>
        <w:pStyle w:val="Nadpis3"/>
        <w:rPr>
          <w:noProof/>
          <w:sz w:val="18"/>
          <w:szCs w:val="18"/>
        </w:rPr>
      </w:pPr>
      <w:r w:rsidRPr="00F56B90">
        <w:rPr>
          <w:noProof/>
          <w:sz w:val="18"/>
          <w:szCs w:val="18"/>
        </w:rPr>
        <w:t>Předpoklady výhledu osobní dopravy</w:t>
      </w:r>
    </w:p>
    <w:p w14:paraId="483A8623" w14:textId="77777777" w:rsidR="00085EA0" w:rsidRPr="00F56B90" w:rsidRDefault="00085EA0" w:rsidP="00085EA0">
      <w:pPr>
        <w:rPr>
          <w:noProof/>
        </w:rPr>
      </w:pPr>
      <w:bookmarkStart w:id="15" w:name="_Hlk122510851"/>
      <w:r w:rsidRPr="00F56B90">
        <w:rPr>
          <w:noProof/>
        </w:rPr>
        <w:t xml:space="preserve">Základním podkladem pro budoucí vývoj </w:t>
      </w:r>
      <w:r w:rsidRPr="00F56B90">
        <w:rPr>
          <w:b/>
          <w:noProof/>
        </w:rPr>
        <w:t>dálkové osobní dopravy</w:t>
      </w:r>
      <w:r w:rsidRPr="00F56B90">
        <w:rPr>
          <w:noProof/>
        </w:rPr>
        <w:t xml:space="preserve"> je „Plán dopravní obsluhy území vlaky celostátní dopravy. Zásady objednávky dálkové dopravy pro období 2022 – 2026“ (Ministerstvo dopravy ČR, 2022; dále „PDO MD“), který pro ŽST Valašské Meziříčí upřesnilo Ministerstvo dopravy ČR vyjádřením čj.</w:t>
      </w:r>
      <w:r w:rsidRPr="00F56B90">
        <w:t xml:space="preserve"> MD-32100/2022-190/2. </w:t>
      </w:r>
    </w:p>
    <w:p w14:paraId="0838C582" w14:textId="61A2E2BD" w:rsidR="00085EA0" w:rsidRPr="00F56B90" w:rsidRDefault="00085EA0" w:rsidP="00085EA0">
      <w:pPr>
        <w:rPr>
          <w:noProof/>
        </w:rPr>
      </w:pPr>
      <w:r w:rsidRPr="00F56B90">
        <w:rPr>
          <w:noProof/>
        </w:rPr>
        <w:t xml:space="preserve">Pro </w:t>
      </w:r>
      <w:r w:rsidRPr="00F56B90">
        <w:rPr>
          <w:b/>
          <w:noProof/>
        </w:rPr>
        <w:t>regionální osobní dopravu</w:t>
      </w:r>
      <w:r w:rsidRPr="00F56B90">
        <w:rPr>
          <w:noProof/>
        </w:rPr>
        <w:t xml:space="preserve"> vydal Krajský úřad Zlínského kraje „Plán dopravní obslužnosti Zlínského kraje 2021 – 2025 s výhledem do roku 2030“ (dále „PDO Zk“), který zpřesnil vyjádřením čj. KUZL 78817/2022 a dále na jednání dne 5.</w:t>
      </w:r>
      <w:r w:rsidR="00F33176" w:rsidRPr="00F56B90">
        <w:rPr>
          <w:noProof/>
        </w:rPr>
        <w:t> </w:t>
      </w:r>
      <w:r w:rsidRPr="00F56B90">
        <w:rPr>
          <w:noProof/>
        </w:rPr>
        <w:t>10.</w:t>
      </w:r>
      <w:r w:rsidR="00F33176" w:rsidRPr="00F56B90">
        <w:rPr>
          <w:noProof/>
        </w:rPr>
        <w:t> </w:t>
      </w:r>
      <w:r w:rsidRPr="00F56B90">
        <w:rPr>
          <w:noProof/>
        </w:rPr>
        <w:t xml:space="preserve">2022. Výhledový rozsah dopravy a délky souprav potrdili i objednatelé sousedních krajů, do kterých linky zajíždějí. Jedná se o vyjádření Moravskoslezského kraje čj. MSK 156350/2022 a vyjádření Olomouckého kraje čj. KIDSOK 2773/2022. Stávající model obsluhy ŽST Valašské Meziříčí zůstane zachován. Z hlediska délky nástupišť je v regionální dopravě požadována délka pro dvojici dvouvozových elektrických jednotek (např. 2×ř. 650). </w:t>
      </w:r>
    </w:p>
    <w:bookmarkEnd w:id="15"/>
    <w:p w14:paraId="04FDC913" w14:textId="5F590EF1" w:rsidR="00085EA0" w:rsidRPr="00F56B90" w:rsidRDefault="00085EA0" w:rsidP="00085EA0">
      <w:pPr>
        <w:pStyle w:val="Titulek"/>
        <w:keepNext/>
        <w:spacing w:after="120"/>
      </w:pPr>
      <w:r w:rsidRPr="00F56B90">
        <w:t xml:space="preserve">Tabulka </w:t>
      </w:r>
      <w:r w:rsidR="00FB10ED">
        <w:fldChar w:fldCharType="begin"/>
      </w:r>
      <w:r w:rsidR="00FB10ED">
        <w:instrText xml:space="preserve"> SEQ Tabulka \* ARABIC </w:instrText>
      </w:r>
      <w:r w:rsidR="00FB10ED">
        <w:fldChar w:fldCharType="separate"/>
      </w:r>
      <w:r w:rsidR="00D72174">
        <w:rPr>
          <w:noProof/>
        </w:rPr>
        <w:t>6</w:t>
      </w:r>
      <w:r w:rsidR="00FB10ED">
        <w:rPr>
          <w:noProof/>
        </w:rPr>
        <w:fldChar w:fldCharType="end"/>
      </w:r>
      <w:r w:rsidRPr="00F56B90">
        <w:tab/>
        <w:t>Linky osobní dopravy, výhled</w:t>
      </w:r>
    </w:p>
    <w:tbl>
      <w:tblPr>
        <w:tblStyle w:val="Mkatabulky"/>
        <w:tblW w:w="8789" w:type="dxa"/>
        <w:tblLayout w:type="fixed"/>
        <w:tblLook w:val="04E0" w:firstRow="1" w:lastRow="1" w:firstColumn="1" w:lastColumn="0" w:noHBand="0" w:noVBand="1"/>
      </w:tblPr>
      <w:tblGrid>
        <w:gridCol w:w="709"/>
        <w:gridCol w:w="2772"/>
        <w:gridCol w:w="1055"/>
        <w:gridCol w:w="3402"/>
        <w:gridCol w:w="851"/>
      </w:tblGrid>
      <w:tr w:rsidR="00085EA0" w:rsidRPr="00F56B90" w14:paraId="64493E05" w14:textId="77777777" w:rsidTr="00EA0EE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17177DE6" w14:textId="77777777" w:rsidR="00085EA0" w:rsidRPr="00F56B90" w:rsidRDefault="00085EA0" w:rsidP="002B0D5F">
            <w:pPr>
              <w:keepNext/>
            </w:pPr>
            <w:bookmarkStart w:id="16" w:name="_Hlk122510870"/>
            <w:r w:rsidRPr="00F56B90">
              <w:t>linka</w:t>
            </w:r>
          </w:p>
        </w:tc>
        <w:tc>
          <w:tcPr>
            <w:tcW w:w="2772" w:type="dxa"/>
          </w:tcPr>
          <w:p w14:paraId="7B45A988" w14:textId="77777777" w:rsidR="00085EA0" w:rsidRPr="00F56B90" w:rsidRDefault="00085EA0" w:rsidP="002B0D5F">
            <w:pPr>
              <w:keepNext/>
              <w:cnfStyle w:val="100000000000" w:firstRow="1" w:lastRow="0" w:firstColumn="0" w:lastColumn="0" w:oddVBand="0" w:evenVBand="0" w:oddHBand="0" w:evenHBand="0" w:firstRowFirstColumn="0" w:firstRowLastColumn="0" w:lastRowFirstColumn="0" w:lastRowLastColumn="0"/>
            </w:pPr>
            <w:r w:rsidRPr="00F56B90">
              <w:t>Směr</w:t>
            </w:r>
          </w:p>
        </w:tc>
        <w:tc>
          <w:tcPr>
            <w:tcW w:w="1055" w:type="dxa"/>
          </w:tcPr>
          <w:p w14:paraId="3A85C376" w14:textId="77777777" w:rsidR="00085EA0" w:rsidRPr="00F56B90" w:rsidRDefault="00085EA0" w:rsidP="002B0D5F">
            <w:pPr>
              <w:keepNext/>
              <w:jc w:val="center"/>
              <w:cnfStyle w:val="100000000000" w:firstRow="1" w:lastRow="0" w:firstColumn="0" w:lastColumn="0" w:oddVBand="0" w:evenVBand="0" w:oddHBand="0" w:evenHBand="0" w:firstRowFirstColumn="0" w:firstRowLastColumn="0" w:lastRowFirstColumn="0" w:lastRowLastColumn="0"/>
            </w:pPr>
            <w:r w:rsidRPr="00F56B90">
              <w:t>interval</w:t>
            </w:r>
          </w:p>
        </w:tc>
        <w:tc>
          <w:tcPr>
            <w:tcW w:w="3402" w:type="dxa"/>
          </w:tcPr>
          <w:p w14:paraId="38A865DA" w14:textId="77777777" w:rsidR="00085EA0" w:rsidRPr="00F56B90" w:rsidRDefault="00085EA0" w:rsidP="002B0D5F">
            <w:pPr>
              <w:keepNext/>
              <w:jc w:val="center"/>
              <w:cnfStyle w:val="100000000000" w:firstRow="1" w:lastRow="0" w:firstColumn="0" w:lastColumn="0" w:oddVBand="0" w:evenVBand="0" w:oddHBand="0" w:evenHBand="0" w:firstRowFirstColumn="0" w:firstRowLastColumn="0" w:lastRowFirstColumn="0" w:lastRowLastColumn="0"/>
            </w:pPr>
            <w:r w:rsidRPr="00F56B90">
              <w:t>popis, řazení</w:t>
            </w:r>
          </w:p>
        </w:tc>
        <w:tc>
          <w:tcPr>
            <w:tcW w:w="851" w:type="dxa"/>
          </w:tcPr>
          <w:p w14:paraId="2F5829D3" w14:textId="77777777" w:rsidR="00085EA0" w:rsidRPr="00F56B90" w:rsidRDefault="00085EA0" w:rsidP="002B0D5F">
            <w:pPr>
              <w:keepNext/>
              <w:jc w:val="center"/>
              <w:cnfStyle w:val="100000000000" w:firstRow="1" w:lastRow="0" w:firstColumn="0" w:lastColumn="0" w:oddVBand="0" w:evenVBand="0" w:oddHBand="0" w:evenHBand="0" w:firstRowFirstColumn="0" w:firstRowLastColumn="0" w:lastRowFirstColumn="0" w:lastRowLastColumn="0"/>
            </w:pPr>
            <w:r w:rsidRPr="00F56B90">
              <w:t>pramen</w:t>
            </w:r>
          </w:p>
        </w:tc>
      </w:tr>
      <w:tr w:rsidR="00085EA0" w:rsidRPr="00F56B90" w14:paraId="1F5E48AE" w14:textId="77777777" w:rsidTr="00EA0EE4">
        <w:tc>
          <w:tcPr>
            <w:cnfStyle w:val="001000000000" w:firstRow="0" w:lastRow="0" w:firstColumn="1" w:lastColumn="0" w:oddVBand="0" w:evenVBand="0" w:oddHBand="0" w:evenHBand="0" w:firstRowFirstColumn="0" w:firstRowLastColumn="0" w:lastRowFirstColumn="0" w:lastRowLastColumn="0"/>
            <w:tcW w:w="709" w:type="dxa"/>
          </w:tcPr>
          <w:p w14:paraId="68DD32C3" w14:textId="77777777" w:rsidR="00085EA0" w:rsidRPr="00F56B90" w:rsidRDefault="00085EA0" w:rsidP="002B0D5F">
            <w:pPr>
              <w:keepNext/>
            </w:pPr>
            <w:r w:rsidRPr="00F56B90">
              <w:t>Ex2</w:t>
            </w:r>
          </w:p>
        </w:tc>
        <w:tc>
          <w:tcPr>
            <w:tcW w:w="2772" w:type="dxa"/>
          </w:tcPr>
          <w:p w14:paraId="08F140BB" w14:textId="77777777" w:rsidR="00085EA0" w:rsidRPr="00F56B90" w:rsidRDefault="00085EA0" w:rsidP="002B0D5F">
            <w:pPr>
              <w:keepNext/>
              <w:cnfStyle w:val="000000000000" w:firstRow="0" w:lastRow="0" w:firstColumn="0" w:lastColumn="0" w:oddVBand="0" w:evenVBand="0" w:oddHBand="0" w:evenHBand="0" w:firstRowFirstColumn="0" w:firstRowLastColumn="0" w:lastRowFirstColumn="0" w:lastRowLastColumn="0"/>
            </w:pPr>
            <w:r w:rsidRPr="00F56B90">
              <w:t>Praha – Vsetín – Púchov</w:t>
            </w:r>
          </w:p>
        </w:tc>
        <w:tc>
          <w:tcPr>
            <w:tcW w:w="1055" w:type="dxa"/>
          </w:tcPr>
          <w:p w14:paraId="2A4CE9E7" w14:textId="77777777" w:rsidR="00085EA0" w:rsidRPr="00F56B90" w:rsidRDefault="00085EA0" w:rsidP="002B0D5F">
            <w:pPr>
              <w:keepNext/>
              <w:jc w:val="center"/>
              <w:cnfStyle w:val="000000000000" w:firstRow="0" w:lastRow="0" w:firstColumn="0" w:lastColumn="0" w:oddVBand="0" w:evenVBand="0" w:oddHBand="0" w:evenHBand="0" w:firstRowFirstColumn="0" w:firstRowLastColumn="0" w:lastRowFirstColumn="0" w:lastRowLastColumn="0"/>
            </w:pPr>
            <w:r w:rsidRPr="00F56B90">
              <w:t>120 min.</w:t>
            </w:r>
          </w:p>
        </w:tc>
        <w:tc>
          <w:tcPr>
            <w:tcW w:w="3402" w:type="dxa"/>
          </w:tcPr>
          <w:p w14:paraId="63B5FD96" w14:textId="3D706A31" w:rsidR="00085EA0" w:rsidRPr="00F56B90" w:rsidRDefault="00762960" w:rsidP="002657A4">
            <w:pPr>
              <w:keepNext/>
              <w:jc w:val="center"/>
              <w:cnfStyle w:val="000000000000" w:firstRow="0" w:lastRow="0" w:firstColumn="0" w:lastColumn="0" w:oddVBand="0" w:evenVBand="0" w:oddHBand="0" w:evenHBand="0" w:firstRowFirstColumn="0" w:firstRowLastColumn="0" w:lastRowFirstColumn="0" w:lastRowLastColumn="0"/>
            </w:pPr>
            <w:r w:rsidRPr="00F56B90">
              <w:t>elektrická lokomotiva</w:t>
            </w:r>
            <w:r w:rsidR="00085EA0" w:rsidRPr="00F56B90">
              <w:t xml:space="preserve"> + 5-1</w:t>
            </w:r>
            <w:r w:rsidR="002657A4" w:rsidRPr="00F56B90">
              <w:t>1</w:t>
            </w:r>
            <w:r w:rsidR="00085EA0" w:rsidRPr="00F56B90">
              <w:t xml:space="preserve"> vozů</w:t>
            </w:r>
            <w:r w:rsidRPr="00F56B90">
              <w:t>, délka 14</w:t>
            </w:r>
            <w:r w:rsidR="002657A4" w:rsidRPr="00F56B90">
              <w:t>9</w:t>
            </w:r>
            <w:r w:rsidRPr="00F56B90">
              <w:t xml:space="preserve"> – </w:t>
            </w:r>
            <w:r w:rsidR="002657A4" w:rsidRPr="00F56B90">
              <w:t>309</w:t>
            </w:r>
            <w:r w:rsidRPr="00F56B90">
              <w:t xml:space="preserve"> m</w:t>
            </w:r>
          </w:p>
        </w:tc>
        <w:tc>
          <w:tcPr>
            <w:tcW w:w="851" w:type="dxa"/>
          </w:tcPr>
          <w:p w14:paraId="57CE45F2" w14:textId="6EE00EF9" w:rsidR="00085EA0" w:rsidRPr="00F56B90" w:rsidRDefault="00085EA0" w:rsidP="00EA0EE4">
            <w:pPr>
              <w:keepNext/>
              <w:jc w:val="center"/>
              <w:cnfStyle w:val="000000000000" w:firstRow="0" w:lastRow="0" w:firstColumn="0" w:lastColumn="0" w:oddVBand="0" w:evenVBand="0" w:oddHBand="0" w:evenHBand="0" w:firstRowFirstColumn="0" w:firstRowLastColumn="0" w:lastRowFirstColumn="0" w:lastRowLastColumn="0"/>
            </w:pPr>
            <w:r w:rsidRPr="00F56B90">
              <w:t>PDO</w:t>
            </w:r>
            <w:r w:rsidR="00EA0EE4" w:rsidRPr="00F56B90">
              <w:t> </w:t>
            </w:r>
            <w:r w:rsidRPr="00F56B90">
              <w:t>MD</w:t>
            </w:r>
          </w:p>
        </w:tc>
      </w:tr>
      <w:tr w:rsidR="00085EA0" w:rsidRPr="00F56B90" w14:paraId="359F6EBD" w14:textId="77777777" w:rsidTr="00EA0EE4">
        <w:tc>
          <w:tcPr>
            <w:cnfStyle w:val="001000000000" w:firstRow="0" w:lastRow="0" w:firstColumn="1" w:lastColumn="0" w:oddVBand="0" w:evenVBand="0" w:oddHBand="0" w:evenHBand="0" w:firstRowFirstColumn="0" w:firstRowLastColumn="0" w:lastRowFirstColumn="0" w:lastRowLastColumn="0"/>
            <w:tcW w:w="709" w:type="dxa"/>
          </w:tcPr>
          <w:p w14:paraId="7F170709" w14:textId="77777777" w:rsidR="00085EA0" w:rsidRPr="00F56B90" w:rsidRDefault="00085EA0" w:rsidP="002B0D5F">
            <w:r w:rsidRPr="00F56B90">
              <w:t>S2/S42</w:t>
            </w:r>
          </w:p>
        </w:tc>
        <w:tc>
          <w:tcPr>
            <w:tcW w:w="2772" w:type="dxa"/>
          </w:tcPr>
          <w:p w14:paraId="3175DD94" w14:textId="77777777" w:rsidR="00085EA0" w:rsidRPr="00F56B90" w:rsidRDefault="00085EA0" w:rsidP="002B0D5F">
            <w:pPr>
              <w:cnfStyle w:val="000000000000" w:firstRow="0" w:lastRow="0" w:firstColumn="0" w:lastColumn="0" w:oddVBand="0" w:evenVBand="0" w:oddHBand="0" w:evenHBand="0" w:firstRowFirstColumn="0" w:firstRowLastColumn="0" w:lastRowFirstColumn="0" w:lastRowLastColumn="0"/>
            </w:pPr>
            <w:r w:rsidRPr="00F56B90">
              <w:t>(Bylnice – Horní Lideč – Vsetín –) Valašské Meziříčí – Rožnov pod Radhoštěm</w:t>
            </w:r>
          </w:p>
        </w:tc>
        <w:tc>
          <w:tcPr>
            <w:tcW w:w="1055" w:type="dxa"/>
          </w:tcPr>
          <w:p w14:paraId="11C2539B" w14:textId="77777777" w:rsidR="00085EA0" w:rsidRPr="00F56B90" w:rsidRDefault="00085EA0" w:rsidP="002B0D5F">
            <w:pPr>
              <w:jc w:val="center"/>
              <w:cnfStyle w:val="000000000000" w:firstRow="0" w:lastRow="0" w:firstColumn="0" w:lastColumn="0" w:oddVBand="0" w:evenVBand="0" w:oddHBand="0" w:evenHBand="0" w:firstRowFirstColumn="0" w:firstRowLastColumn="0" w:lastRowFirstColumn="0" w:lastRowLastColumn="0"/>
            </w:pPr>
            <w:r w:rsidRPr="00F56B90">
              <w:t>60 min. ve špičkách PD</w:t>
            </w:r>
          </w:p>
        </w:tc>
        <w:tc>
          <w:tcPr>
            <w:tcW w:w="3402" w:type="dxa"/>
          </w:tcPr>
          <w:p w14:paraId="670E16CE" w14:textId="5B4117B0" w:rsidR="00085EA0" w:rsidRPr="00F56B90" w:rsidRDefault="00085EA0" w:rsidP="00762960">
            <w:pPr>
              <w:jc w:val="center"/>
              <w:cnfStyle w:val="000000000000" w:firstRow="0" w:lastRow="0" w:firstColumn="0" w:lastColumn="0" w:oddVBand="0" w:evenVBand="0" w:oddHBand="0" w:evenHBand="0" w:firstRowFirstColumn="0" w:firstRowLastColumn="0" w:lastRowFirstColumn="0" w:lastRowLastColumn="0"/>
            </w:pPr>
            <w:r w:rsidRPr="00F56B90">
              <w:t>Val</w:t>
            </w:r>
            <w:r w:rsidR="00762960" w:rsidRPr="00F56B90">
              <w:t>.</w:t>
            </w:r>
            <w:r w:rsidRPr="00F56B90">
              <w:t xml:space="preserve"> Meziříčí – Vsetín pouze 6 spojů denně, 846</w:t>
            </w:r>
            <w:r w:rsidR="00762960" w:rsidRPr="00F56B90">
              <w:t xml:space="preserve">, délka 42 m; </w:t>
            </w:r>
            <w:r w:rsidRPr="00F56B90">
              <w:t>postupně přechod na EMU240 (2*EMU120)</w:t>
            </w:r>
            <w:r w:rsidR="00762960" w:rsidRPr="00F56B90">
              <w:t>, délka 80 m (106 m)</w:t>
            </w:r>
          </w:p>
        </w:tc>
        <w:tc>
          <w:tcPr>
            <w:tcW w:w="851" w:type="dxa"/>
          </w:tcPr>
          <w:p w14:paraId="228DD134" w14:textId="77777777" w:rsidR="00085EA0" w:rsidRPr="00F56B90" w:rsidRDefault="00085EA0" w:rsidP="002B0D5F">
            <w:pPr>
              <w:jc w:val="center"/>
              <w:cnfStyle w:val="000000000000" w:firstRow="0" w:lastRow="0" w:firstColumn="0" w:lastColumn="0" w:oddVBand="0" w:evenVBand="0" w:oddHBand="0" w:evenHBand="0" w:firstRowFirstColumn="0" w:firstRowLastColumn="0" w:lastRowFirstColumn="0" w:lastRowLastColumn="0"/>
            </w:pPr>
            <w:r w:rsidRPr="00F56B90">
              <w:t>PDO Zk</w:t>
            </w:r>
          </w:p>
        </w:tc>
      </w:tr>
      <w:tr w:rsidR="00085EA0" w:rsidRPr="00F56B90" w14:paraId="30631545" w14:textId="77777777" w:rsidTr="00EA0EE4">
        <w:tc>
          <w:tcPr>
            <w:cnfStyle w:val="001000000000" w:firstRow="0" w:lastRow="0" w:firstColumn="1" w:lastColumn="0" w:oddVBand="0" w:evenVBand="0" w:oddHBand="0" w:evenHBand="0" w:firstRowFirstColumn="0" w:firstRowLastColumn="0" w:lastRowFirstColumn="0" w:lastRowLastColumn="0"/>
            <w:tcW w:w="709" w:type="dxa"/>
          </w:tcPr>
          <w:p w14:paraId="40682100" w14:textId="77777777" w:rsidR="00085EA0" w:rsidRPr="00F56B90" w:rsidRDefault="00085EA0" w:rsidP="002B0D5F">
            <w:r w:rsidRPr="00F56B90">
              <w:t>S3/Sp3</w:t>
            </w:r>
          </w:p>
        </w:tc>
        <w:tc>
          <w:tcPr>
            <w:tcW w:w="2772" w:type="dxa"/>
          </w:tcPr>
          <w:p w14:paraId="75C6DCC1" w14:textId="77777777" w:rsidR="00085EA0" w:rsidRPr="00F56B90" w:rsidRDefault="00085EA0" w:rsidP="002B0D5F">
            <w:pPr>
              <w:cnfStyle w:val="000000000000" w:firstRow="0" w:lastRow="0" w:firstColumn="0" w:lastColumn="0" w:oddVBand="0" w:evenVBand="0" w:oddHBand="0" w:evenHBand="0" w:firstRowFirstColumn="0" w:firstRowLastColumn="0" w:lastRowFirstColumn="0" w:lastRowLastColumn="0"/>
            </w:pPr>
            <w:r w:rsidRPr="00F56B90">
              <w:t>Vsetín – Hranice na Moravě (- Přerov – Olomouc)</w:t>
            </w:r>
          </w:p>
        </w:tc>
        <w:tc>
          <w:tcPr>
            <w:tcW w:w="1055" w:type="dxa"/>
          </w:tcPr>
          <w:p w14:paraId="690FDD8F" w14:textId="77777777" w:rsidR="00085EA0" w:rsidRPr="00F56B90" w:rsidRDefault="00085EA0" w:rsidP="002B0D5F">
            <w:pPr>
              <w:jc w:val="center"/>
              <w:cnfStyle w:val="000000000000" w:firstRow="0" w:lastRow="0" w:firstColumn="0" w:lastColumn="0" w:oddVBand="0" w:evenVBand="0" w:oddHBand="0" w:evenHBand="0" w:firstRowFirstColumn="0" w:firstRowLastColumn="0" w:lastRowFirstColumn="0" w:lastRowLastColumn="0"/>
            </w:pPr>
            <w:r w:rsidRPr="00F56B90">
              <w:t>60/120 min.</w:t>
            </w:r>
          </w:p>
        </w:tc>
        <w:tc>
          <w:tcPr>
            <w:tcW w:w="3402" w:type="dxa"/>
          </w:tcPr>
          <w:p w14:paraId="20B3A41F" w14:textId="1DEF6C7C" w:rsidR="00085EA0" w:rsidRPr="00F56B90" w:rsidRDefault="00762960" w:rsidP="002B0D5F">
            <w:pPr>
              <w:jc w:val="center"/>
              <w:cnfStyle w:val="000000000000" w:firstRow="0" w:lastRow="0" w:firstColumn="0" w:lastColumn="0" w:oddVBand="0" w:evenVBand="0" w:oddHBand="0" w:evenHBand="0" w:firstRowFirstColumn="0" w:firstRowLastColumn="0" w:lastRowFirstColumn="0" w:lastRowLastColumn="0"/>
            </w:pPr>
            <w:r w:rsidRPr="00F56B90">
              <w:t>v</w:t>
            </w:r>
            <w:r w:rsidR="00085EA0" w:rsidRPr="00F56B90">
              <w:t xml:space="preserve">ýhledově </w:t>
            </w:r>
            <w:r w:rsidRPr="00F56B90">
              <w:t>jednotný interval 60 minut, 640, délka 80 m</w:t>
            </w:r>
          </w:p>
        </w:tc>
        <w:tc>
          <w:tcPr>
            <w:tcW w:w="851" w:type="dxa"/>
          </w:tcPr>
          <w:p w14:paraId="26AC05B1" w14:textId="77777777" w:rsidR="00085EA0" w:rsidRPr="00F56B90" w:rsidRDefault="00085EA0" w:rsidP="002B0D5F">
            <w:pPr>
              <w:jc w:val="center"/>
              <w:cnfStyle w:val="000000000000" w:firstRow="0" w:lastRow="0" w:firstColumn="0" w:lastColumn="0" w:oddVBand="0" w:evenVBand="0" w:oddHBand="0" w:evenHBand="0" w:firstRowFirstColumn="0" w:firstRowLastColumn="0" w:lastRowFirstColumn="0" w:lastRowLastColumn="0"/>
            </w:pPr>
            <w:r w:rsidRPr="00F56B90">
              <w:t>PDO Zk</w:t>
            </w:r>
          </w:p>
        </w:tc>
      </w:tr>
      <w:tr w:rsidR="00085EA0" w:rsidRPr="00F56B90" w14:paraId="5AFCDB74" w14:textId="77777777" w:rsidTr="00EA0EE4">
        <w:tc>
          <w:tcPr>
            <w:cnfStyle w:val="001000000000" w:firstRow="0" w:lastRow="0" w:firstColumn="1" w:lastColumn="0" w:oddVBand="0" w:evenVBand="0" w:oddHBand="0" w:evenHBand="0" w:firstRowFirstColumn="0" w:firstRowLastColumn="0" w:lastRowFirstColumn="0" w:lastRowLastColumn="0"/>
            <w:tcW w:w="709" w:type="dxa"/>
          </w:tcPr>
          <w:p w14:paraId="6433B3DB" w14:textId="77777777" w:rsidR="00085EA0" w:rsidRPr="00F56B90" w:rsidRDefault="00085EA0" w:rsidP="002B0D5F">
            <w:r w:rsidRPr="00F56B90">
              <w:t>S4</w:t>
            </w:r>
          </w:p>
        </w:tc>
        <w:tc>
          <w:tcPr>
            <w:tcW w:w="2772" w:type="dxa"/>
          </w:tcPr>
          <w:p w14:paraId="2E87D6D0" w14:textId="77777777" w:rsidR="00085EA0" w:rsidRPr="00F56B90" w:rsidRDefault="00085EA0" w:rsidP="002B0D5F">
            <w:pPr>
              <w:cnfStyle w:val="000000000000" w:firstRow="0" w:lastRow="0" w:firstColumn="0" w:lastColumn="0" w:oddVBand="0" w:evenVBand="0" w:oddHBand="0" w:evenHBand="0" w:firstRowFirstColumn="0" w:firstRowLastColumn="0" w:lastRowFirstColumn="0" w:lastRowLastColumn="0"/>
            </w:pPr>
            <w:r w:rsidRPr="00F56B90">
              <w:t>Kojetín – Hulín – Valašské Meziříčí – Rožnov pod Radhoštěm</w:t>
            </w:r>
          </w:p>
        </w:tc>
        <w:tc>
          <w:tcPr>
            <w:tcW w:w="1055" w:type="dxa"/>
          </w:tcPr>
          <w:p w14:paraId="2C48C5E0" w14:textId="77777777" w:rsidR="00085EA0" w:rsidRPr="00F56B90" w:rsidRDefault="00085EA0" w:rsidP="002B0D5F">
            <w:pPr>
              <w:jc w:val="center"/>
              <w:cnfStyle w:val="000000000000" w:firstRow="0" w:lastRow="0" w:firstColumn="0" w:lastColumn="0" w:oddVBand="0" w:evenVBand="0" w:oddHBand="0" w:evenHBand="0" w:firstRowFirstColumn="0" w:firstRowLastColumn="0" w:lastRowFirstColumn="0" w:lastRowLastColumn="0"/>
            </w:pPr>
            <w:r w:rsidRPr="00F56B90">
              <w:t xml:space="preserve">60 min. </w:t>
            </w:r>
          </w:p>
        </w:tc>
        <w:tc>
          <w:tcPr>
            <w:tcW w:w="3402" w:type="dxa"/>
          </w:tcPr>
          <w:p w14:paraId="7EDBF3D2" w14:textId="2E50A002" w:rsidR="00085EA0" w:rsidRPr="00F56B90" w:rsidRDefault="00085EA0" w:rsidP="00762960">
            <w:pPr>
              <w:jc w:val="center"/>
              <w:cnfStyle w:val="000000000000" w:firstRow="0" w:lastRow="0" w:firstColumn="0" w:lastColumn="0" w:oddVBand="0" w:evenVBand="0" w:oddHBand="0" w:evenHBand="0" w:firstRowFirstColumn="0" w:firstRowLastColumn="0" w:lastRowFirstColumn="0" w:lastRowLastColumn="0"/>
            </w:pPr>
            <w:r w:rsidRPr="00F56B90">
              <w:t>844</w:t>
            </w:r>
            <w:r w:rsidR="00762960" w:rsidRPr="00F56B90">
              <w:t>, délka 44 m;</w:t>
            </w:r>
            <w:r w:rsidRPr="00F56B90">
              <w:t xml:space="preserve"> postupně přechod na EMU240 (2*EMU120)</w:t>
            </w:r>
            <w:r w:rsidR="00762960" w:rsidRPr="00F56B90">
              <w:t>, délka 80 m (106 m)</w:t>
            </w:r>
          </w:p>
        </w:tc>
        <w:tc>
          <w:tcPr>
            <w:tcW w:w="851" w:type="dxa"/>
          </w:tcPr>
          <w:p w14:paraId="5725AA23" w14:textId="77777777" w:rsidR="00085EA0" w:rsidRPr="00F56B90" w:rsidRDefault="00085EA0" w:rsidP="002B0D5F">
            <w:pPr>
              <w:jc w:val="center"/>
              <w:cnfStyle w:val="000000000000" w:firstRow="0" w:lastRow="0" w:firstColumn="0" w:lastColumn="0" w:oddVBand="0" w:evenVBand="0" w:oddHBand="0" w:evenHBand="0" w:firstRowFirstColumn="0" w:firstRowLastColumn="0" w:lastRowFirstColumn="0" w:lastRowLastColumn="0"/>
            </w:pPr>
            <w:r w:rsidRPr="00F56B90">
              <w:t>PDO Zk</w:t>
            </w:r>
          </w:p>
        </w:tc>
      </w:tr>
      <w:tr w:rsidR="00085EA0" w:rsidRPr="00F56B90" w14:paraId="78D6C1F7" w14:textId="77777777" w:rsidTr="00EA0EE4">
        <w:tc>
          <w:tcPr>
            <w:cnfStyle w:val="001000000000" w:firstRow="0" w:lastRow="0" w:firstColumn="1" w:lastColumn="0" w:oddVBand="0" w:evenVBand="0" w:oddHBand="0" w:evenHBand="0" w:firstRowFirstColumn="0" w:firstRowLastColumn="0" w:lastRowFirstColumn="0" w:lastRowLastColumn="0"/>
            <w:tcW w:w="709" w:type="dxa"/>
          </w:tcPr>
          <w:p w14:paraId="317BC9B5" w14:textId="77777777" w:rsidR="00085EA0" w:rsidRPr="00F56B90" w:rsidRDefault="00085EA0" w:rsidP="002B0D5F">
            <w:r w:rsidRPr="00F56B90">
              <w:t>Sp</w:t>
            </w:r>
          </w:p>
        </w:tc>
        <w:tc>
          <w:tcPr>
            <w:tcW w:w="2772" w:type="dxa"/>
          </w:tcPr>
          <w:p w14:paraId="74F5F30D" w14:textId="77777777" w:rsidR="00085EA0" w:rsidRPr="00F56B90" w:rsidRDefault="00085EA0" w:rsidP="002B0D5F">
            <w:pPr>
              <w:cnfStyle w:val="000000000000" w:firstRow="0" w:lastRow="0" w:firstColumn="0" w:lastColumn="0" w:oddVBand="0" w:evenVBand="0" w:oddHBand="0" w:evenHBand="0" w:firstRowFirstColumn="0" w:firstRowLastColumn="0" w:lastRowFirstColumn="0" w:lastRowLastColumn="0"/>
            </w:pPr>
            <w:r w:rsidRPr="00F56B90">
              <w:t>Valašské Meziříčí – Frenštát pod Radhoštěm/Studénka – Ostrava</w:t>
            </w:r>
          </w:p>
        </w:tc>
        <w:tc>
          <w:tcPr>
            <w:tcW w:w="1055" w:type="dxa"/>
          </w:tcPr>
          <w:p w14:paraId="1A7A32CF" w14:textId="77777777" w:rsidR="00085EA0" w:rsidRPr="00F56B90" w:rsidRDefault="00085EA0" w:rsidP="002B0D5F">
            <w:pPr>
              <w:jc w:val="center"/>
              <w:cnfStyle w:val="000000000000" w:firstRow="0" w:lastRow="0" w:firstColumn="0" w:lastColumn="0" w:oddVBand="0" w:evenVBand="0" w:oddHBand="0" w:evenHBand="0" w:firstRowFirstColumn="0" w:firstRowLastColumn="0" w:lastRowFirstColumn="0" w:lastRowLastColumn="0"/>
            </w:pPr>
            <w:r w:rsidRPr="00F56B90">
              <w:t>60/120 min.</w:t>
            </w:r>
          </w:p>
        </w:tc>
        <w:tc>
          <w:tcPr>
            <w:tcW w:w="3402" w:type="dxa"/>
          </w:tcPr>
          <w:p w14:paraId="5CFBF70E" w14:textId="3177192E" w:rsidR="00085EA0" w:rsidRPr="00F56B90" w:rsidRDefault="00762960" w:rsidP="00AA1CA1">
            <w:pPr>
              <w:jc w:val="center"/>
              <w:cnfStyle w:val="000000000000" w:firstRow="0" w:lastRow="0" w:firstColumn="0" w:lastColumn="0" w:oddVBand="0" w:evenVBand="0" w:oddHBand="0" w:evenHBand="0" w:firstRowFirstColumn="0" w:firstRowLastColumn="0" w:lastRowFirstColumn="0" w:lastRowLastColumn="0"/>
            </w:pPr>
            <w:r w:rsidRPr="00F56B90">
              <w:t>v</w:t>
            </w:r>
            <w:r w:rsidR="00085EA0" w:rsidRPr="00F56B90">
              <w:t xml:space="preserve"> dlouhodobém horizontu interval 60 min., 842+přívěsný/řídící vůz</w:t>
            </w:r>
            <w:r w:rsidRPr="00F56B90">
              <w:t>, délka 50 m;</w:t>
            </w:r>
            <w:r w:rsidR="00085EA0" w:rsidRPr="00F56B90">
              <w:t xml:space="preserve"> postupně přechod na </w:t>
            </w:r>
            <w:r w:rsidR="00AA1CA1" w:rsidRPr="00F56B90">
              <w:t>EMU160/</w:t>
            </w:r>
            <w:r w:rsidR="00881FDB" w:rsidRPr="00F56B90">
              <w:t xml:space="preserve"> </w:t>
            </w:r>
            <w:r w:rsidR="00AA1CA1" w:rsidRPr="00F56B90">
              <w:t>BEMU160</w:t>
            </w:r>
            <w:r w:rsidR="00085EA0" w:rsidRPr="00F56B90">
              <w:t>/</w:t>
            </w:r>
            <w:r w:rsidR="00AA1CA1" w:rsidRPr="00F56B90">
              <w:t>loko+3 vozy, délka 80 </w:t>
            </w:r>
            <w:r w:rsidRPr="00F56B90">
              <w:t>m/9</w:t>
            </w:r>
            <w:r w:rsidR="00E13932" w:rsidRPr="00F56B90">
              <w:t>8</w:t>
            </w:r>
            <w:r w:rsidRPr="00F56B90">
              <w:t xml:space="preserve"> m</w:t>
            </w:r>
          </w:p>
        </w:tc>
        <w:tc>
          <w:tcPr>
            <w:tcW w:w="851" w:type="dxa"/>
          </w:tcPr>
          <w:p w14:paraId="4941B558" w14:textId="038734CD" w:rsidR="00085EA0" w:rsidRPr="00F56B90" w:rsidRDefault="00085EA0" w:rsidP="00C421BE">
            <w:pPr>
              <w:jc w:val="center"/>
              <w:cnfStyle w:val="000000000000" w:firstRow="0" w:lastRow="0" w:firstColumn="0" w:lastColumn="0" w:oddVBand="0" w:evenVBand="0" w:oddHBand="0" w:evenHBand="0" w:firstRowFirstColumn="0" w:firstRowLastColumn="0" w:lastRowFirstColumn="0" w:lastRowLastColumn="0"/>
            </w:pPr>
            <w:r w:rsidRPr="00F56B90">
              <w:t>PDO Zk</w:t>
            </w:r>
            <w:r w:rsidR="00AA1CA1" w:rsidRPr="00F56B90">
              <w:t xml:space="preserve">, KÚ </w:t>
            </w:r>
            <w:r w:rsidR="00C421BE" w:rsidRPr="00F56B90">
              <w:t>MS</w:t>
            </w:r>
            <w:r w:rsidR="00AA1CA1" w:rsidRPr="00F56B90">
              <w:t>k</w:t>
            </w:r>
          </w:p>
        </w:tc>
      </w:tr>
      <w:tr w:rsidR="00085EA0" w:rsidRPr="00F56B90" w14:paraId="138F743D" w14:textId="77777777" w:rsidTr="00EA0EE4">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Borders>
              <w:top w:val="single" w:sz="2" w:space="0" w:color="auto"/>
            </w:tcBorders>
            <w:shd w:val="clear" w:color="auto" w:fill="auto"/>
          </w:tcPr>
          <w:p w14:paraId="61DC0821" w14:textId="77777777" w:rsidR="00085EA0" w:rsidRPr="00F56B90" w:rsidRDefault="00085EA0" w:rsidP="002B0D5F">
            <w:pPr>
              <w:rPr>
                <w:b w:val="0"/>
              </w:rPr>
            </w:pPr>
            <w:r w:rsidRPr="00F56B90">
              <w:rPr>
                <w:b w:val="0"/>
              </w:rPr>
              <w:t>R84</w:t>
            </w:r>
          </w:p>
        </w:tc>
        <w:tc>
          <w:tcPr>
            <w:tcW w:w="2772" w:type="dxa"/>
            <w:tcBorders>
              <w:top w:val="single" w:sz="2" w:space="0" w:color="auto"/>
            </w:tcBorders>
            <w:shd w:val="clear" w:color="auto" w:fill="auto"/>
          </w:tcPr>
          <w:p w14:paraId="5130CD4D" w14:textId="77777777" w:rsidR="00085EA0" w:rsidRPr="00F56B90" w:rsidRDefault="00085EA0" w:rsidP="002B0D5F">
            <w:pPr>
              <w:cnfStyle w:val="010000000000" w:firstRow="0" w:lastRow="1" w:firstColumn="0" w:lastColumn="0" w:oddVBand="0" w:evenVBand="0" w:oddHBand="0" w:evenHBand="0" w:firstRowFirstColumn="0" w:firstRowLastColumn="0" w:lastRowFirstColumn="0" w:lastRowLastColumn="0"/>
              <w:rPr>
                <w:b w:val="0"/>
              </w:rPr>
            </w:pPr>
            <w:r w:rsidRPr="00F56B90">
              <w:rPr>
                <w:b w:val="0"/>
              </w:rPr>
              <w:t>Vsetín - /Hranice na Moravě mimo/ - Ostrava</w:t>
            </w:r>
          </w:p>
        </w:tc>
        <w:tc>
          <w:tcPr>
            <w:tcW w:w="1055" w:type="dxa"/>
            <w:tcBorders>
              <w:top w:val="single" w:sz="2" w:space="0" w:color="auto"/>
            </w:tcBorders>
            <w:shd w:val="clear" w:color="auto" w:fill="auto"/>
          </w:tcPr>
          <w:p w14:paraId="5840F1B7" w14:textId="77777777" w:rsidR="00085EA0" w:rsidRPr="00F56B90" w:rsidRDefault="00085EA0" w:rsidP="002B0D5F">
            <w:pPr>
              <w:jc w:val="center"/>
              <w:cnfStyle w:val="010000000000" w:firstRow="0" w:lastRow="1" w:firstColumn="0" w:lastColumn="0" w:oddVBand="0" w:evenVBand="0" w:oddHBand="0" w:evenHBand="0" w:firstRowFirstColumn="0" w:firstRowLastColumn="0" w:lastRowFirstColumn="0" w:lastRowLastColumn="0"/>
              <w:rPr>
                <w:b w:val="0"/>
              </w:rPr>
            </w:pPr>
            <w:r w:rsidRPr="00F56B90">
              <w:rPr>
                <w:b w:val="0"/>
              </w:rPr>
              <w:t>60 min.</w:t>
            </w:r>
          </w:p>
        </w:tc>
        <w:tc>
          <w:tcPr>
            <w:tcW w:w="3402" w:type="dxa"/>
            <w:tcBorders>
              <w:top w:val="single" w:sz="2" w:space="0" w:color="auto"/>
            </w:tcBorders>
            <w:shd w:val="clear" w:color="auto" w:fill="auto"/>
          </w:tcPr>
          <w:p w14:paraId="4E85E527" w14:textId="22BAC2F0" w:rsidR="00085EA0" w:rsidRPr="00F56B90" w:rsidRDefault="00762960" w:rsidP="00AA1CA1">
            <w:pPr>
              <w:jc w:val="center"/>
              <w:cnfStyle w:val="010000000000" w:firstRow="0" w:lastRow="1" w:firstColumn="0" w:lastColumn="0" w:oddVBand="0" w:evenVBand="0" w:oddHBand="0" w:evenHBand="0" w:firstRowFirstColumn="0" w:firstRowLastColumn="0" w:lastRowFirstColumn="0" w:lastRowLastColumn="0"/>
              <w:rPr>
                <w:b w:val="0"/>
              </w:rPr>
            </w:pPr>
            <w:r w:rsidRPr="00F56B90">
              <w:rPr>
                <w:b w:val="0"/>
              </w:rPr>
              <w:t>p</w:t>
            </w:r>
            <w:r w:rsidR="00085EA0" w:rsidRPr="00F56B90">
              <w:rPr>
                <w:b w:val="0"/>
              </w:rPr>
              <w:t>o realizaci stavby VRT Hranice na Moravě – Ostrava, EMU pro provoz na VRT</w:t>
            </w:r>
            <w:r w:rsidRPr="00F56B90">
              <w:rPr>
                <w:b w:val="0"/>
              </w:rPr>
              <w:t xml:space="preserve">, délka </w:t>
            </w:r>
            <w:r w:rsidR="00AA1CA1" w:rsidRPr="00F56B90">
              <w:rPr>
                <w:b w:val="0"/>
              </w:rPr>
              <w:t>80 m</w:t>
            </w:r>
          </w:p>
        </w:tc>
        <w:tc>
          <w:tcPr>
            <w:tcW w:w="851" w:type="dxa"/>
            <w:tcBorders>
              <w:top w:val="single" w:sz="2" w:space="0" w:color="auto"/>
            </w:tcBorders>
            <w:shd w:val="clear" w:color="auto" w:fill="auto"/>
          </w:tcPr>
          <w:p w14:paraId="01B4E3AF" w14:textId="7CE7DA7A" w:rsidR="00085EA0" w:rsidRPr="00F56B90" w:rsidRDefault="00AA1CA1" w:rsidP="00881FDB">
            <w:pPr>
              <w:jc w:val="center"/>
              <w:cnfStyle w:val="010000000000" w:firstRow="0" w:lastRow="1" w:firstColumn="0" w:lastColumn="0" w:oddVBand="0" w:evenVBand="0" w:oddHBand="0" w:evenHBand="0" w:firstRowFirstColumn="0" w:firstRowLastColumn="0" w:lastRowFirstColumn="0" w:lastRowLastColumn="0"/>
              <w:rPr>
                <w:b w:val="0"/>
              </w:rPr>
            </w:pPr>
            <w:r w:rsidRPr="00F56B90">
              <w:rPr>
                <w:b w:val="0"/>
              </w:rPr>
              <w:t>PDO Zk</w:t>
            </w:r>
            <w:r w:rsidR="00C421BE" w:rsidRPr="00F56B90">
              <w:rPr>
                <w:b w:val="0"/>
              </w:rPr>
              <w:t>, KÚ MS</w:t>
            </w:r>
            <w:r w:rsidR="00881FDB" w:rsidRPr="00F56B90">
              <w:rPr>
                <w:b w:val="0"/>
              </w:rPr>
              <w:t>k</w:t>
            </w:r>
          </w:p>
        </w:tc>
      </w:tr>
    </w:tbl>
    <w:bookmarkEnd w:id="16"/>
    <w:p w14:paraId="6680AD37" w14:textId="719B574A" w:rsidR="00F56B90" w:rsidRDefault="00594A7B" w:rsidP="00F56B90">
      <w:pPr>
        <w:pStyle w:val="Titulek"/>
      </w:pPr>
      <w:r w:rsidRPr="00594A7B">
        <w:rPr>
          <w:noProof/>
          <w:lang w:eastAsia="cs-CZ"/>
        </w:rPr>
        <w:lastRenderedPageBreak/>
        <w:drawing>
          <wp:inline distT="0" distB="0" distL="0" distR="0" wp14:anchorId="13852995" wp14:editId="0E38DE5A">
            <wp:extent cx="4684008" cy="3117273"/>
            <wp:effectExtent l="0" t="0" r="2540" b="6985"/>
            <wp:docPr id="23" name="Obrázek 23" descr="C:\Users\Fridrich\Desktop\schema_linek_vyhledo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ridrich\Desktop\schema_linek_vyhledove.JPG"/>
                    <pic:cNvPicPr>
                      <a:picLocks noChangeAspect="1" noChangeArrowheads="1"/>
                    </pic:cNvPicPr>
                  </pic:nvPicPr>
                  <pic:blipFill rotWithShape="1">
                    <a:blip r:embed="rId22">
                      <a:extLst>
                        <a:ext uri="{28A0092B-C50C-407E-A947-70E740481C1C}">
                          <a14:useLocalDpi xmlns:a14="http://schemas.microsoft.com/office/drawing/2010/main" val="0"/>
                        </a:ext>
                      </a:extLst>
                    </a:blip>
                    <a:srcRect t="17068" b="3989"/>
                    <a:stretch/>
                  </pic:blipFill>
                  <pic:spPr bwMode="auto">
                    <a:xfrm>
                      <a:off x="0" y="0"/>
                      <a:ext cx="4721965" cy="3142534"/>
                    </a:xfrm>
                    <a:prstGeom prst="rect">
                      <a:avLst/>
                    </a:prstGeom>
                    <a:noFill/>
                    <a:ln>
                      <a:noFill/>
                    </a:ln>
                    <a:extLst>
                      <a:ext uri="{53640926-AAD7-44D8-BBD7-CCE9431645EC}">
                        <a14:shadowObscured xmlns:a14="http://schemas.microsoft.com/office/drawing/2010/main"/>
                      </a:ext>
                    </a:extLst>
                  </pic:spPr>
                </pic:pic>
              </a:graphicData>
            </a:graphic>
          </wp:inline>
        </w:drawing>
      </w:r>
    </w:p>
    <w:p w14:paraId="6C0E231D" w14:textId="4749B7FE" w:rsidR="00F56B90" w:rsidRDefault="00F56B90" w:rsidP="00F56B90">
      <w:pPr>
        <w:pStyle w:val="Titulek"/>
      </w:pPr>
      <w:r w:rsidRPr="00594A7B">
        <w:t xml:space="preserve">Obrázek </w:t>
      </w:r>
      <w:r w:rsidR="00FB10ED">
        <w:fldChar w:fldCharType="begin"/>
      </w:r>
      <w:r w:rsidR="00FB10ED">
        <w:instrText xml:space="preserve"> SEQ Obrázek \* ARABIC </w:instrText>
      </w:r>
      <w:r w:rsidR="00FB10ED">
        <w:fldChar w:fldCharType="separate"/>
      </w:r>
      <w:r w:rsidR="00D72174">
        <w:rPr>
          <w:noProof/>
        </w:rPr>
        <w:t>4</w:t>
      </w:r>
      <w:r w:rsidR="00FB10ED">
        <w:rPr>
          <w:noProof/>
        </w:rPr>
        <w:fldChar w:fldCharType="end"/>
      </w:r>
      <w:r w:rsidRPr="00594A7B">
        <w:tab/>
        <w:t>Schéma linkového vedení</w:t>
      </w:r>
    </w:p>
    <w:p w14:paraId="016AFC77" w14:textId="3281EF95" w:rsidR="00085EA0" w:rsidRPr="00F56B90" w:rsidRDefault="00085EA0" w:rsidP="00085EA0">
      <w:pPr>
        <w:pStyle w:val="Nadpis5"/>
        <w:spacing w:before="240"/>
        <w:ind w:left="1009" w:hanging="1009"/>
        <w:rPr>
          <w:noProof/>
        </w:rPr>
      </w:pPr>
      <w:r w:rsidRPr="00F56B90">
        <w:rPr>
          <w:noProof/>
        </w:rPr>
        <w:t>Parametry souprav</w:t>
      </w:r>
    </w:p>
    <w:p w14:paraId="00642379" w14:textId="38677DB3" w:rsidR="00085EA0" w:rsidRPr="00F56B90" w:rsidRDefault="00085EA0" w:rsidP="00085EA0">
      <w:pPr>
        <w:rPr>
          <w:noProof/>
        </w:rPr>
      </w:pPr>
      <w:r w:rsidRPr="00F56B90">
        <w:rPr>
          <w:noProof/>
        </w:rPr>
        <w:t>Pro linku Ex2 je podle „Smlouvy o veřejných službách v přepravě cestujících 2019-2028“ mezi M</w:t>
      </w:r>
      <w:r w:rsidR="00853FCA">
        <w:rPr>
          <w:noProof/>
        </w:rPr>
        <w:t>D</w:t>
      </w:r>
      <w:r w:rsidRPr="00F56B90">
        <w:rPr>
          <w:noProof/>
        </w:rPr>
        <w:t xml:space="preserve"> a Českými drahami, a. s. stanoven</w:t>
      </w:r>
      <w:r w:rsidR="00F33176" w:rsidRPr="00F56B90">
        <w:rPr>
          <w:noProof/>
        </w:rPr>
        <w:t>a kapacita kmenové soupravy 300 </w:t>
      </w:r>
      <w:r w:rsidRPr="00F56B90">
        <w:rPr>
          <w:noProof/>
        </w:rPr>
        <w:t>míst, což odpovídá pětivozové soupravě, s posilou o dalších až 350 míst v až šesti dalších vozech. D</w:t>
      </w:r>
      <w:r w:rsidR="002657A4" w:rsidRPr="00F56B90">
        <w:rPr>
          <w:noProof/>
        </w:rPr>
        <w:t>élka takovéto soupravy se pohybuje v rozmezí 149 až 309</w:t>
      </w:r>
      <w:r w:rsidRPr="00F56B90">
        <w:rPr>
          <w:noProof/>
        </w:rPr>
        <w:t xml:space="preserve"> m. Na základě vyjádření </w:t>
      </w:r>
      <w:r w:rsidR="00853FCA">
        <w:rPr>
          <w:noProof/>
        </w:rPr>
        <w:t>MD</w:t>
      </w:r>
      <w:r w:rsidRPr="00F56B90">
        <w:rPr>
          <w:noProof/>
        </w:rPr>
        <w:t xml:space="preserve"> je vhodné sjednotit délky nástupištních hran v ŽST Val</w:t>
      </w:r>
      <w:r w:rsidR="00594A7B">
        <w:rPr>
          <w:noProof/>
        </w:rPr>
        <w:t>.</w:t>
      </w:r>
      <w:r w:rsidRPr="00F56B90">
        <w:rPr>
          <w:noProof/>
        </w:rPr>
        <w:t xml:space="preserve"> Meziříčí s ostatními stanicemi na trati 280, které linka obsluhuje (tj. Hranice n</w:t>
      </w:r>
      <w:r w:rsidR="00594A7B">
        <w:rPr>
          <w:noProof/>
        </w:rPr>
        <w:t>.</w:t>
      </w:r>
      <w:r w:rsidRPr="00F56B90">
        <w:rPr>
          <w:noProof/>
        </w:rPr>
        <w:t xml:space="preserve"> M</w:t>
      </w:r>
      <w:r w:rsidR="00594A7B">
        <w:rPr>
          <w:noProof/>
        </w:rPr>
        <w:t>.</w:t>
      </w:r>
      <w:r w:rsidRPr="00F56B90">
        <w:rPr>
          <w:noProof/>
        </w:rPr>
        <w:t xml:space="preserve"> a Vsetín), na jednotnou délku 350 metrů.</w:t>
      </w:r>
    </w:p>
    <w:p w14:paraId="1CB17BF4" w14:textId="08408057" w:rsidR="00085EA0" w:rsidRPr="00F56B90" w:rsidRDefault="00085EA0" w:rsidP="00085EA0">
      <w:pPr>
        <w:rPr>
          <w:noProof/>
        </w:rPr>
      </w:pPr>
      <w:r w:rsidRPr="00F56B90">
        <w:rPr>
          <w:noProof/>
        </w:rPr>
        <w:t>U linky S2/S42 se ve střednědobém horizontu počítá s nasazováním dvoudílných motorových jednotek řady 844/846/Lint 41</w:t>
      </w:r>
      <w:r w:rsidR="002657A4" w:rsidRPr="00F56B90">
        <w:rPr>
          <w:noProof/>
        </w:rPr>
        <w:t>, délek 42 až 44 m</w:t>
      </w:r>
      <w:r w:rsidRPr="00F56B90">
        <w:rPr>
          <w:noProof/>
        </w:rPr>
        <w:t>. Za podmínky elektrizace tratě Valašské Meziříčí – Rožnov pod Radhoštěm se uvažuje přechod na elektrické jednotky EMU120, které budou po konzultaci s objednatelem vedeny v obdobích přepravních špiček zdvojen</w:t>
      </w:r>
      <w:r w:rsidR="00F33176" w:rsidRPr="00F56B90">
        <w:rPr>
          <w:noProof/>
        </w:rPr>
        <w:t>ě</w:t>
      </w:r>
      <w:r w:rsidR="002657A4" w:rsidRPr="00F56B90">
        <w:rPr>
          <w:noProof/>
        </w:rPr>
        <w:t>, tedy délky vlaku do 106 m</w:t>
      </w:r>
      <w:r w:rsidRPr="00F56B90">
        <w:rPr>
          <w:noProof/>
        </w:rPr>
        <w:t>.</w:t>
      </w:r>
    </w:p>
    <w:p w14:paraId="5FECF7F2" w14:textId="2F019DAC" w:rsidR="00085EA0" w:rsidRPr="00F56B90" w:rsidRDefault="00085EA0" w:rsidP="00085EA0">
      <w:pPr>
        <w:rPr>
          <w:noProof/>
        </w:rPr>
      </w:pPr>
      <w:r w:rsidRPr="00F56B90">
        <w:rPr>
          <w:noProof/>
        </w:rPr>
        <w:t>U linky S3/Sp3 probíhá v současné době (GVD 2023) nahrazování řady 460</w:t>
      </w:r>
      <w:r w:rsidR="002657A4" w:rsidRPr="00F56B90">
        <w:rPr>
          <w:noProof/>
        </w:rPr>
        <w:t xml:space="preserve"> (délka třívozové soupravy 74 m)</w:t>
      </w:r>
      <w:r w:rsidRPr="00F56B90">
        <w:rPr>
          <w:noProof/>
        </w:rPr>
        <w:t xml:space="preserve"> řadou 640 (délka 80 m), se kterou se na předmětné lince uvažuje i nadále.</w:t>
      </w:r>
    </w:p>
    <w:p w14:paraId="20F0EB1D" w14:textId="272B9B39" w:rsidR="00085EA0" w:rsidRPr="00F56B90" w:rsidRDefault="00085EA0" w:rsidP="00085EA0">
      <w:pPr>
        <w:rPr>
          <w:noProof/>
        </w:rPr>
      </w:pPr>
      <w:r w:rsidRPr="00F56B90">
        <w:rPr>
          <w:noProof/>
        </w:rPr>
        <w:t>Na linku S4 jsou ve střednědobém horizontu uvažovány současně provozované dvoudílné motorové jednotky řady 844</w:t>
      </w:r>
      <w:r w:rsidR="002657A4" w:rsidRPr="00F56B90">
        <w:rPr>
          <w:noProof/>
        </w:rPr>
        <w:t xml:space="preserve"> (délka 44 m)</w:t>
      </w:r>
      <w:r w:rsidRPr="00F56B90">
        <w:rPr>
          <w:noProof/>
        </w:rPr>
        <w:t>, za podmínky elektrizace tratí Valašské Meziříčí – Rožnov pod Radhoštěm a Kojetín – Valašské Meziříčí se uvažuje s přechodem k elektrickým jednotkám EMU240</w:t>
      </w:r>
      <w:r w:rsidR="002657A4" w:rsidRPr="00F56B90">
        <w:rPr>
          <w:noProof/>
        </w:rPr>
        <w:t xml:space="preserve"> délky 80 m</w:t>
      </w:r>
      <w:r w:rsidRPr="00F56B90">
        <w:rPr>
          <w:noProof/>
        </w:rPr>
        <w:t xml:space="preserve"> (možno též 2*EMU120</w:t>
      </w:r>
      <w:r w:rsidR="002657A4" w:rsidRPr="00F56B90">
        <w:rPr>
          <w:noProof/>
        </w:rPr>
        <w:t xml:space="preserve"> s posilováním jen ve špičce, délka soupravy až 106 m</w:t>
      </w:r>
      <w:r w:rsidRPr="00F56B90">
        <w:rPr>
          <w:noProof/>
        </w:rPr>
        <w:t>).</w:t>
      </w:r>
    </w:p>
    <w:p w14:paraId="0A11A16B" w14:textId="67948D42" w:rsidR="00881FDB" w:rsidRPr="00F56B90" w:rsidRDefault="00085EA0" w:rsidP="00085EA0">
      <w:pPr>
        <w:rPr>
          <w:noProof/>
        </w:rPr>
      </w:pPr>
      <w:r w:rsidRPr="00F56B90">
        <w:rPr>
          <w:noProof/>
        </w:rPr>
        <w:t>Linka Sp Valašské Meziříčí – Frenštát pod Radhoštěm/Studénka – Ostrava nahradí současně provozovanou linku Os Valašské Meziříčí – Frýdlant nad Ostravicí. Na lince ve střednědobém horizontu zůstává motorová vozba (814/842+přívěsný/řídící vůz</w:t>
      </w:r>
      <w:r w:rsidR="00E13932" w:rsidRPr="00F56B90">
        <w:rPr>
          <w:noProof/>
        </w:rPr>
        <w:t>, délka 28 – 50 m</w:t>
      </w:r>
      <w:r w:rsidRPr="00F56B90">
        <w:rPr>
          <w:noProof/>
        </w:rPr>
        <w:t>), po roce 2025 za podmínky elektrizace tratě se uvažuje přechod na elektrickou vozbu řadou 640</w:t>
      </w:r>
      <w:r w:rsidR="00E13932" w:rsidRPr="00F56B90">
        <w:rPr>
          <w:noProof/>
        </w:rPr>
        <w:t xml:space="preserve"> (délka 80 m)</w:t>
      </w:r>
      <w:r w:rsidRPr="00F56B90">
        <w:rPr>
          <w:noProof/>
        </w:rPr>
        <w:t xml:space="preserve">/soupravu typu push-pull (délka </w:t>
      </w:r>
      <w:r w:rsidR="00E13932" w:rsidRPr="00F56B90">
        <w:rPr>
          <w:noProof/>
        </w:rPr>
        <w:t>třivozové soupravy s lokomotivou 98 m</w:t>
      </w:r>
      <w:r w:rsidRPr="00F56B90">
        <w:rPr>
          <w:noProof/>
        </w:rPr>
        <w:t>)</w:t>
      </w:r>
      <w:r w:rsidR="00881FDB" w:rsidRPr="00F56B90">
        <w:rPr>
          <w:noProof/>
        </w:rPr>
        <w:t xml:space="preserve"> nebo s bateriovou soupravou BEMU160</w:t>
      </w:r>
      <w:r w:rsidRPr="00F56B90">
        <w:rPr>
          <w:noProof/>
        </w:rPr>
        <w:t>.</w:t>
      </w:r>
    </w:p>
    <w:p w14:paraId="48FC0726" w14:textId="3AB946FF" w:rsidR="00881FDB" w:rsidRDefault="00881FDB" w:rsidP="00085EA0">
      <w:pPr>
        <w:rPr>
          <w:noProof/>
        </w:rPr>
      </w:pPr>
      <w:r w:rsidRPr="00F56B90">
        <w:rPr>
          <w:noProof/>
        </w:rPr>
        <w:t xml:space="preserve">Pro dlouhodobý horizont po vybudování vysokorychlostní trati Přerov – Ostrava se předpokládá zavedení linky Ostrava – (po VRT mimo Hranice n. M.) – Vsetín. Jako modelové vozidlo se uvádí souprava ZEFIRO Expres X80 EMU s délkou cca 80 m. Krajský úřad Moravskoslezského kraje uvádí, že souhrnně pro vlaky z tohoto kraje poptává hranu délky 110 m a možnost nočního odstavení souprav </w:t>
      </w:r>
      <w:r w:rsidR="00262F98">
        <w:rPr>
          <w:noProof/>
        </w:rPr>
        <w:t>2×</w:t>
      </w:r>
      <w:r w:rsidRPr="00F56B90">
        <w:rPr>
          <w:noProof/>
        </w:rPr>
        <w:t>110</w:t>
      </w:r>
      <w:r w:rsidR="00262F98">
        <w:rPr>
          <w:noProof/>
        </w:rPr>
        <w:t> m</w:t>
      </w:r>
      <w:r w:rsidRPr="00F56B90">
        <w:rPr>
          <w:noProof/>
        </w:rPr>
        <w:t>.</w:t>
      </w:r>
    </w:p>
    <w:p w14:paraId="095790A0" w14:textId="77777777" w:rsidR="00085EA0" w:rsidRPr="00085EA0" w:rsidRDefault="00085EA0" w:rsidP="00085EA0">
      <w:pPr>
        <w:pStyle w:val="Nadpis3"/>
        <w:rPr>
          <w:noProof/>
          <w:sz w:val="18"/>
          <w:szCs w:val="18"/>
        </w:rPr>
      </w:pPr>
      <w:r w:rsidRPr="00085EA0">
        <w:rPr>
          <w:noProof/>
          <w:sz w:val="18"/>
          <w:szCs w:val="18"/>
        </w:rPr>
        <w:lastRenderedPageBreak/>
        <w:t>Výhledový rozsah dopravy</w:t>
      </w:r>
    </w:p>
    <w:p w14:paraId="7F54010B" w14:textId="77777777" w:rsidR="00085EA0" w:rsidRDefault="00085EA0" w:rsidP="00085EA0">
      <w:pPr>
        <w:rPr>
          <w:noProof/>
        </w:rPr>
      </w:pPr>
      <w:bookmarkStart w:id="17" w:name="_Hlk122510888"/>
      <w:r w:rsidRPr="008865DF">
        <w:rPr>
          <w:noProof/>
        </w:rPr>
        <w:t xml:space="preserve">Výhledový počet </w:t>
      </w:r>
      <w:r w:rsidRPr="008865DF">
        <w:rPr>
          <w:b/>
          <w:noProof/>
        </w:rPr>
        <w:t>vlaků osobní dopravy</w:t>
      </w:r>
      <w:r>
        <w:rPr>
          <w:noProof/>
        </w:rPr>
        <w:t xml:space="preserve"> uvádíme podle projednání s objednateli. </w:t>
      </w:r>
    </w:p>
    <w:p w14:paraId="54B908AB" w14:textId="46066958" w:rsidR="00085EA0" w:rsidRDefault="00085EA0" w:rsidP="00085EA0">
      <w:pPr>
        <w:rPr>
          <w:noProof/>
        </w:rPr>
      </w:pPr>
      <w:r w:rsidRPr="008012B6">
        <w:rPr>
          <w:noProof/>
        </w:rPr>
        <w:t xml:space="preserve">Výhledový rozsah </w:t>
      </w:r>
      <w:r w:rsidRPr="008012B6">
        <w:rPr>
          <w:b/>
          <w:noProof/>
        </w:rPr>
        <w:t>nákladní dopravy</w:t>
      </w:r>
      <w:r w:rsidRPr="008012B6">
        <w:rPr>
          <w:noProof/>
        </w:rPr>
        <w:t xml:space="preserve"> </w:t>
      </w:r>
      <w:r>
        <w:rPr>
          <w:noProof/>
        </w:rPr>
        <w:t>uvádíme k roku 2035 dle predikce zpracované odborem SŽ O6, kdy je očekáváno denně 41 vlaků v úseku Lhotka nad</w:t>
      </w:r>
      <w:r w:rsidR="00F33176">
        <w:rPr>
          <w:noProof/>
        </w:rPr>
        <w:t xml:space="preserve"> Bečvou – Valašské Meziříčí, 33 </w:t>
      </w:r>
      <w:r>
        <w:rPr>
          <w:noProof/>
        </w:rPr>
        <w:t>vlaků v úseku Jablůnka – Valašské Meziříčí, 7 vlaků v úseku Branky na Moravě – Valašské Meziříčí, 3 vlaky v úseku Hostašovice – Valašské Meziříčí a 2 vlaky v úseku Střítež nad Bečvou – Valašské Meziříčí. Tyto hodnoty byly promítnuty do</w:t>
      </w:r>
      <w:r w:rsidR="00EA0EE4">
        <w:rPr>
          <w:noProof/>
        </w:rPr>
        <w:t xml:space="preserve"> následující tabulky.</w:t>
      </w:r>
    </w:p>
    <w:bookmarkEnd w:id="17"/>
    <w:p w14:paraId="598E63C2" w14:textId="4411DED4" w:rsidR="00085EA0" w:rsidRDefault="00085EA0" w:rsidP="00085EA0">
      <w:pPr>
        <w:pStyle w:val="Titulek"/>
        <w:keepNext/>
        <w:spacing w:after="120"/>
      </w:pPr>
      <w:r w:rsidRPr="00085EA0">
        <w:t xml:space="preserve">Tabulka </w:t>
      </w:r>
      <w:r w:rsidR="00FB10ED">
        <w:fldChar w:fldCharType="begin"/>
      </w:r>
      <w:r w:rsidR="00FB10ED">
        <w:instrText xml:space="preserve"> SEQ Tabulka \* ARABIC </w:instrText>
      </w:r>
      <w:r w:rsidR="00FB10ED">
        <w:fldChar w:fldCharType="separate"/>
      </w:r>
      <w:r w:rsidR="00D72174">
        <w:rPr>
          <w:noProof/>
        </w:rPr>
        <w:t>7</w:t>
      </w:r>
      <w:r w:rsidR="00FB10ED">
        <w:rPr>
          <w:noProof/>
        </w:rPr>
        <w:fldChar w:fldCharType="end"/>
      </w:r>
      <w:r w:rsidRPr="00085EA0">
        <w:tab/>
      </w:r>
      <w:r w:rsidRPr="00A05E18">
        <w:t>Rozsah dopravy, vý</w:t>
      </w:r>
      <w:r>
        <w:t>hledový stav</w:t>
      </w:r>
    </w:p>
    <w:tbl>
      <w:tblPr>
        <w:tblStyle w:val="Mkatabulky"/>
        <w:tblW w:w="0" w:type="auto"/>
        <w:tblLook w:val="04A0" w:firstRow="1" w:lastRow="0" w:firstColumn="1" w:lastColumn="0" w:noHBand="0" w:noVBand="1"/>
      </w:tblPr>
      <w:tblGrid>
        <w:gridCol w:w="2950"/>
        <w:gridCol w:w="443"/>
        <w:gridCol w:w="437"/>
        <w:gridCol w:w="489"/>
        <w:gridCol w:w="522"/>
        <w:gridCol w:w="638"/>
        <w:gridCol w:w="433"/>
        <w:gridCol w:w="433"/>
        <w:gridCol w:w="489"/>
        <w:gridCol w:w="522"/>
        <w:gridCol w:w="638"/>
        <w:gridCol w:w="680"/>
      </w:tblGrid>
      <w:tr w:rsidR="00085EA0" w:rsidRPr="00A05E18" w14:paraId="2AE7A124" w14:textId="77777777" w:rsidTr="002B0D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61" w:type="dxa"/>
            <w:vMerge w:val="restart"/>
          </w:tcPr>
          <w:p w14:paraId="4695E8EF" w14:textId="77777777" w:rsidR="00085EA0" w:rsidRPr="00A05E18" w:rsidRDefault="00085EA0" w:rsidP="00085EA0">
            <w:pPr>
              <w:keepNext/>
              <w:rPr>
                <w:noProof/>
              </w:rPr>
            </w:pPr>
            <w:bookmarkStart w:id="18" w:name="_Hlk122510923"/>
            <w:r w:rsidRPr="00A05E18">
              <w:rPr>
                <w:noProof/>
              </w:rPr>
              <w:t>Úsek</w:t>
            </w:r>
          </w:p>
        </w:tc>
        <w:tc>
          <w:tcPr>
            <w:tcW w:w="2502" w:type="dxa"/>
            <w:gridSpan w:val="5"/>
          </w:tcPr>
          <w:p w14:paraId="00160267" w14:textId="6FDA92EF" w:rsidR="00085EA0" w:rsidRPr="00A05E18" w:rsidRDefault="00EA0EE4" w:rsidP="00EA0EE4">
            <w:pPr>
              <w:keepNext/>
              <w:cnfStyle w:val="100000000000" w:firstRow="1" w:lastRow="0" w:firstColumn="0" w:lastColumn="0" w:oddVBand="0" w:evenVBand="0" w:oddHBand="0" w:evenHBand="0" w:firstRowFirstColumn="0" w:firstRowLastColumn="0" w:lastRowFirstColumn="0" w:lastRowLastColumn="0"/>
              <w:rPr>
                <w:noProof/>
              </w:rPr>
            </w:pPr>
            <w:r>
              <w:rPr>
                <w:noProof/>
              </w:rPr>
              <w:t>s</w:t>
            </w:r>
            <w:r w:rsidR="00085EA0" w:rsidRPr="00A05E18">
              <w:rPr>
                <w:noProof/>
              </w:rPr>
              <w:t>měr </w:t>
            </w:r>
            <w:r w:rsidR="00085EA0">
              <w:rPr>
                <w:noProof/>
              </w:rPr>
              <w:t>Lhotka n.</w:t>
            </w:r>
            <w:r>
              <w:rPr>
                <w:noProof/>
              </w:rPr>
              <w:t> </w:t>
            </w:r>
            <w:r w:rsidR="00085EA0">
              <w:rPr>
                <w:noProof/>
              </w:rPr>
              <w:t>B., Jablůnka, Branky n.</w:t>
            </w:r>
            <w:r>
              <w:rPr>
                <w:noProof/>
              </w:rPr>
              <w:t> </w:t>
            </w:r>
            <w:r w:rsidR="00085EA0">
              <w:rPr>
                <w:noProof/>
              </w:rPr>
              <w:t>M., Hostašovice, Střítež n.</w:t>
            </w:r>
            <w:r>
              <w:rPr>
                <w:noProof/>
              </w:rPr>
              <w:t> </w:t>
            </w:r>
            <w:r w:rsidR="00085EA0">
              <w:rPr>
                <w:noProof/>
              </w:rPr>
              <w:t>B.</w:t>
            </w:r>
          </w:p>
        </w:tc>
        <w:tc>
          <w:tcPr>
            <w:tcW w:w="2431" w:type="dxa"/>
            <w:gridSpan w:val="5"/>
          </w:tcPr>
          <w:p w14:paraId="6766DA45" w14:textId="14523FFC" w:rsidR="00085EA0" w:rsidRPr="00A05E18" w:rsidRDefault="00EA0EE4" w:rsidP="00085EA0">
            <w:pPr>
              <w:keepNext/>
              <w:cnfStyle w:val="100000000000" w:firstRow="1" w:lastRow="0" w:firstColumn="0" w:lastColumn="0" w:oddVBand="0" w:evenVBand="0" w:oddHBand="0" w:evenHBand="0" w:firstRowFirstColumn="0" w:firstRowLastColumn="0" w:lastRowFirstColumn="0" w:lastRowLastColumn="0"/>
              <w:rPr>
                <w:noProof/>
              </w:rPr>
            </w:pPr>
            <w:r>
              <w:rPr>
                <w:noProof/>
              </w:rPr>
              <w:t>s</w:t>
            </w:r>
            <w:r w:rsidR="00085EA0" w:rsidRPr="00A05E18">
              <w:rPr>
                <w:noProof/>
              </w:rPr>
              <w:t>měr </w:t>
            </w:r>
            <w:r w:rsidR="00085EA0">
              <w:rPr>
                <w:noProof/>
              </w:rPr>
              <w:t>Valašské Meziříčí</w:t>
            </w:r>
          </w:p>
        </w:tc>
        <w:tc>
          <w:tcPr>
            <w:tcW w:w="680" w:type="dxa"/>
            <w:vMerge w:val="restart"/>
          </w:tcPr>
          <w:p w14:paraId="6FD07363" w14:textId="77777777" w:rsidR="00085EA0" w:rsidRPr="00A05E18" w:rsidRDefault="00085EA0" w:rsidP="00085EA0">
            <w:pPr>
              <w:keepNext/>
              <w:cnfStyle w:val="100000000000" w:firstRow="1" w:lastRow="0" w:firstColumn="0" w:lastColumn="0" w:oddVBand="0" w:evenVBand="0" w:oddHBand="0" w:evenHBand="0" w:firstRowFirstColumn="0" w:firstRowLastColumn="0" w:lastRowFirstColumn="0" w:lastRowLastColumn="0"/>
              <w:rPr>
                <w:noProof/>
              </w:rPr>
            </w:pPr>
            <w:r w:rsidRPr="00A05E18">
              <w:rPr>
                <w:noProof/>
              </w:rPr>
              <w:t>Celkem</w:t>
            </w:r>
          </w:p>
        </w:tc>
      </w:tr>
      <w:tr w:rsidR="00085EA0" w:rsidRPr="00A05E18" w14:paraId="169AFDFD" w14:textId="77777777" w:rsidTr="002B0D5F">
        <w:tc>
          <w:tcPr>
            <w:cnfStyle w:val="001000000000" w:firstRow="0" w:lastRow="0" w:firstColumn="1" w:lastColumn="0" w:oddVBand="0" w:evenVBand="0" w:oddHBand="0" w:evenHBand="0" w:firstRowFirstColumn="0" w:firstRowLastColumn="0" w:lastRowFirstColumn="0" w:lastRowLastColumn="0"/>
            <w:tcW w:w="3061" w:type="dxa"/>
            <w:vMerge/>
          </w:tcPr>
          <w:p w14:paraId="131DA571" w14:textId="77777777" w:rsidR="00085EA0" w:rsidRPr="00A05E18" w:rsidRDefault="00085EA0" w:rsidP="00085EA0">
            <w:pPr>
              <w:keepNext/>
              <w:rPr>
                <w:noProof/>
              </w:rPr>
            </w:pPr>
          </w:p>
        </w:tc>
        <w:tc>
          <w:tcPr>
            <w:tcW w:w="506" w:type="dxa"/>
            <w:shd w:val="clear" w:color="auto" w:fill="F2F2F2" w:themeFill="background1" w:themeFillShade="F2"/>
          </w:tcPr>
          <w:p w14:paraId="73609ED6"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Ex</w:t>
            </w:r>
          </w:p>
        </w:tc>
        <w:tc>
          <w:tcPr>
            <w:tcW w:w="490" w:type="dxa"/>
            <w:shd w:val="clear" w:color="auto" w:fill="F2F2F2" w:themeFill="background1" w:themeFillShade="F2"/>
          </w:tcPr>
          <w:p w14:paraId="5CBA802F"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R</w:t>
            </w:r>
          </w:p>
        </w:tc>
        <w:tc>
          <w:tcPr>
            <w:tcW w:w="455" w:type="dxa"/>
            <w:shd w:val="clear" w:color="auto" w:fill="F2F2F2" w:themeFill="background1" w:themeFillShade="F2"/>
          </w:tcPr>
          <w:p w14:paraId="79D4826F"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Sp</w:t>
            </w:r>
            <w:r>
              <w:rPr>
                <w:noProof/>
              </w:rPr>
              <w:t>*</w:t>
            </w:r>
          </w:p>
        </w:tc>
        <w:tc>
          <w:tcPr>
            <w:tcW w:w="571" w:type="dxa"/>
            <w:shd w:val="clear" w:color="auto" w:fill="F2F2F2" w:themeFill="background1" w:themeFillShade="F2"/>
          </w:tcPr>
          <w:p w14:paraId="689CC3B9"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Os</w:t>
            </w:r>
          </w:p>
        </w:tc>
        <w:tc>
          <w:tcPr>
            <w:tcW w:w="480" w:type="dxa"/>
            <w:shd w:val="clear" w:color="auto" w:fill="F2F2F2" w:themeFill="background1" w:themeFillShade="F2"/>
          </w:tcPr>
          <w:p w14:paraId="610D8385"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Nex, Pn, Mn</w:t>
            </w:r>
          </w:p>
        </w:tc>
        <w:tc>
          <w:tcPr>
            <w:tcW w:w="482" w:type="dxa"/>
            <w:shd w:val="clear" w:color="auto" w:fill="F2F2F2" w:themeFill="background1" w:themeFillShade="F2"/>
          </w:tcPr>
          <w:p w14:paraId="5E7B740F"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Ex</w:t>
            </w:r>
          </w:p>
        </w:tc>
        <w:tc>
          <w:tcPr>
            <w:tcW w:w="482" w:type="dxa"/>
            <w:shd w:val="clear" w:color="auto" w:fill="F2F2F2" w:themeFill="background1" w:themeFillShade="F2"/>
          </w:tcPr>
          <w:p w14:paraId="41204F1F"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R</w:t>
            </w:r>
          </w:p>
        </w:tc>
        <w:tc>
          <w:tcPr>
            <w:tcW w:w="416" w:type="dxa"/>
            <w:shd w:val="clear" w:color="auto" w:fill="F2F2F2" w:themeFill="background1" w:themeFillShade="F2"/>
          </w:tcPr>
          <w:p w14:paraId="0F8832C7"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Sp</w:t>
            </w:r>
            <w:r>
              <w:rPr>
                <w:noProof/>
              </w:rPr>
              <w:t>*</w:t>
            </w:r>
          </w:p>
        </w:tc>
        <w:tc>
          <w:tcPr>
            <w:tcW w:w="571" w:type="dxa"/>
            <w:shd w:val="clear" w:color="auto" w:fill="F2F2F2" w:themeFill="background1" w:themeFillShade="F2"/>
          </w:tcPr>
          <w:p w14:paraId="7710BFF3"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Os</w:t>
            </w:r>
          </w:p>
        </w:tc>
        <w:tc>
          <w:tcPr>
            <w:tcW w:w="480" w:type="dxa"/>
            <w:shd w:val="clear" w:color="auto" w:fill="F2F2F2" w:themeFill="background1" w:themeFillShade="F2"/>
          </w:tcPr>
          <w:p w14:paraId="58A0CE4D"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Nex, Pn, Mn</w:t>
            </w:r>
          </w:p>
        </w:tc>
        <w:tc>
          <w:tcPr>
            <w:tcW w:w="680" w:type="dxa"/>
            <w:vMerge/>
          </w:tcPr>
          <w:p w14:paraId="2C175816" w14:textId="77777777" w:rsidR="00085EA0" w:rsidRPr="00A05E18" w:rsidRDefault="00085EA0" w:rsidP="00085EA0">
            <w:pPr>
              <w:keepNext/>
              <w:cnfStyle w:val="000000000000" w:firstRow="0" w:lastRow="0" w:firstColumn="0" w:lastColumn="0" w:oddVBand="0" w:evenVBand="0" w:oddHBand="0" w:evenHBand="0" w:firstRowFirstColumn="0" w:firstRowLastColumn="0" w:lastRowFirstColumn="0" w:lastRowLastColumn="0"/>
              <w:rPr>
                <w:noProof/>
              </w:rPr>
            </w:pPr>
          </w:p>
        </w:tc>
      </w:tr>
      <w:tr w:rsidR="00085EA0" w:rsidRPr="00A05E18" w14:paraId="19CE85A2" w14:textId="77777777" w:rsidTr="002B0D5F">
        <w:tc>
          <w:tcPr>
            <w:cnfStyle w:val="001000000000" w:firstRow="0" w:lastRow="0" w:firstColumn="1" w:lastColumn="0" w:oddVBand="0" w:evenVBand="0" w:oddHBand="0" w:evenHBand="0" w:firstRowFirstColumn="0" w:firstRowLastColumn="0" w:lastRowFirstColumn="0" w:lastRowLastColumn="0"/>
            <w:tcW w:w="3061" w:type="dxa"/>
          </w:tcPr>
          <w:p w14:paraId="530E9D03" w14:textId="75AA75E3" w:rsidR="00085EA0" w:rsidRPr="00A05E18" w:rsidRDefault="00EA0EE4" w:rsidP="00EA0EE4">
            <w:pPr>
              <w:keepNext/>
              <w:rPr>
                <w:noProof/>
              </w:rPr>
            </w:pPr>
            <w:r>
              <w:rPr>
                <w:noProof/>
              </w:rPr>
              <w:t>Valašské Meziříčí – Lhotka nad </w:t>
            </w:r>
            <w:r w:rsidR="00085EA0">
              <w:rPr>
                <w:noProof/>
              </w:rPr>
              <w:t>Bečvou</w:t>
            </w:r>
          </w:p>
        </w:tc>
        <w:tc>
          <w:tcPr>
            <w:tcW w:w="506" w:type="dxa"/>
          </w:tcPr>
          <w:p w14:paraId="72AA6E94"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8/1</w:t>
            </w:r>
          </w:p>
        </w:tc>
        <w:tc>
          <w:tcPr>
            <w:tcW w:w="490" w:type="dxa"/>
          </w:tcPr>
          <w:p w14:paraId="0F611296"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55" w:type="dxa"/>
          </w:tcPr>
          <w:p w14:paraId="1A12D0D9"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571" w:type="dxa"/>
          </w:tcPr>
          <w:p w14:paraId="5EE2CBD4"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480" w:type="dxa"/>
          </w:tcPr>
          <w:p w14:paraId="3DB26A4B"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20/1</w:t>
            </w:r>
          </w:p>
        </w:tc>
        <w:tc>
          <w:tcPr>
            <w:tcW w:w="482" w:type="dxa"/>
          </w:tcPr>
          <w:p w14:paraId="00A496C4"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8/1</w:t>
            </w:r>
          </w:p>
        </w:tc>
        <w:tc>
          <w:tcPr>
            <w:tcW w:w="482" w:type="dxa"/>
          </w:tcPr>
          <w:p w14:paraId="453896AC"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16" w:type="dxa"/>
          </w:tcPr>
          <w:p w14:paraId="26F92A8A"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571" w:type="dxa"/>
          </w:tcPr>
          <w:p w14:paraId="3FE1BE35"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480" w:type="dxa"/>
          </w:tcPr>
          <w:p w14:paraId="524ADB6F"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21/1</w:t>
            </w:r>
          </w:p>
        </w:tc>
        <w:tc>
          <w:tcPr>
            <w:tcW w:w="680" w:type="dxa"/>
          </w:tcPr>
          <w:p w14:paraId="1CD1058C"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121/12</w:t>
            </w:r>
          </w:p>
        </w:tc>
      </w:tr>
      <w:tr w:rsidR="00085EA0" w:rsidRPr="00A05E18" w14:paraId="6F44D986" w14:textId="77777777" w:rsidTr="002B0D5F">
        <w:tc>
          <w:tcPr>
            <w:cnfStyle w:val="001000000000" w:firstRow="0" w:lastRow="0" w:firstColumn="1" w:lastColumn="0" w:oddVBand="0" w:evenVBand="0" w:oddHBand="0" w:evenHBand="0" w:firstRowFirstColumn="0" w:firstRowLastColumn="0" w:lastRowFirstColumn="0" w:lastRowLastColumn="0"/>
            <w:tcW w:w="3061" w:type="dxa"/>
          </w:tcPr>
          <w:p w14:paraId="22E94D0E" w14:textId="77777777" w:rsidR="00085EA0" w:rsidRDefault="00085EA0" w:rsidP="00085EA0">
            <w:pPr>
              <w:keepNext/>
              <w:rPr>
                <w:noProof/>
              </w:rPr>
            </w:pPr>
            <w:r>
              <w:rPr>
                <w:noProof/>
              </w:rPr>
              <w:t>Valašské Meziříčí - Jablůnka</w:t>
            </w:r>
          </w:p>
        </w:tc>
        <w:tc>
          <w:tcPr>
            <w:tcW w:w="506" w:type="dxa"/>
          </w:tcPr>
          <w:p w14:paraId="6B3DC436"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8/1</w:t>
            </w:r>
          </w:p>
        </w:tc>
        <w:tc>
          <w:tcPr>
            <w:tcW w:w="490" w:type="dxa"/>
          </w:tcPr>
          <w:p w14:paraId="3B9D3950"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55" w:type="dxa"/>
          </w:tcPr>
          <w:p w14:paraId="19AC88E8"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571" w:type="dxa"/>
          </w:tcPr>
          <w:p w14:paraId="0B0CF3C4"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19/2</w:t>
            </w:r>
          </w:p>
        </w:tc>
        <w:tc>
          <w:tcPr>
            <w:tcW w:w="480" w:type="dxa"/>
          </w:tcPr>
          <w:p w14:paraId="0AF0649F"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16/1</w:t>
            </w:r>
          </w:p>
        </w:tc>
        <w:tc>
          <w:tcPr>
            <w:tcW w:w="482" w:type="dxa"/>
          </w:tcPr>
          <w:p w14:paraId="4350E700"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8/1</w:t>
            </w:r>
          </w:p>
        </w:tc>
        <w:tc>
          <w:tcPr>
            <w:tcW w:w="482" w:type="dxa"/>
          </w:tcPr>
          <w:p w14:paraId="11BAD088"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16" w:type="dxa"/>
          </w:tcPr>
          <w:p w14:paraId="46DEA99A"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571" w:type="dxa"/>
          </w:tcPr>
          <w:p w14:paraId="671D5BA0"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19/2</w:t>
            </w:r>
          </w:p>
        </w:tc>
        <w:tc>
          <w:tcPr>
            <w:tcW w:w="480" w:type="dxa"/>
          </w:tcPr>
          <w:p w14:paraId="6C50EB6E"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17/1</w:t>
            </w:r>
          </w:p>
        </w:tc>
        <w:tc>
          <w:tcPr>
            <w:tcW w:w="680" w:type="dxa"/>
          </w:tcPr>
          <w:p w14:paraId="7764C0C9"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119/12</w:t>
            </w:r>
          </w:p>
        </w:tc>
      </w:tr>
      <w:tr w:rsidR="00085EA0" w:rsidRPr="00A05E18" w14:paraId="7F15EDF1" w14:textId="77777777" w:rsidTr="002B0D5F">
        <w:tc>
          <w:tcPr>
            <w:cnfStyle w:val="001000000000" w:firstRow="0" w:lastRow="0" w:firstColumn="1" w:lastColumn="0" w:oddVBand="0" w:evenVBand="0" w:oddHBand="0" w:evenHBand="0" w:firstRowFirstColumn="0" w:firstRowLastColumn="0" w:lastRowFirstColumn="0" w:lastRowLastColumn="0"/>
            <w:tcW w:w="3061" w:type="dxa"/>
          </w:tcPr>
          <w:p w14:paraId="3F59E948" w14:textId="77777777" w:rsidR="00085EA0" w:rsidRDefault="00085EA0" w:rsidP="00085EA0">
            <w:pPr>
              <w:keepNext/>
              <w:rPr>
                <w:noProof/>
              </w:rPr>
            </w:pPr>
            <w:r>
              <w:rPr>
                <w:noProof/>
              </w:rPr>
              <w:t>Valašské Meziříčí – Branky na Moravě</w:t>
            </w:r>
          </w:p>
        </w:tc>
        <w:tc>
          <w:tcPr>
            <w:tcW w:w="506" w:type="dxa"/>
          </w:tcPr>
          <w:p w14:paraId="775755E1"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90" w:type="dxa"/>
          </w:tcPr>
          <w:p w14:paraId="6C869A10"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55" w:type="dxa"/>
          </w:tcPr>
          <w:p w14:paraId="02D14570"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571" w:type="dxa"/>
          </w:tcPr>
          <w:p w14:paraId="31618346"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480" w:type="dxa"/>
          </w:tcPr>
          <w:p w14:paraId="04F5E702"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3/0</w:t>
            </w:r>
          </w:p>
        </w:tc>
        <w:tc>
          <w:tcPr>
            <w:tcW w:w="482" w:type="dxa"/>
          </w:tcPr>
          <w:p w14:paraId="68ABE249"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82" w:type="dxa"/>
          </w:tcPr>
          <w:p w14:paraId="2514EAF4"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16" w:type="dxa"/>
          </w:tcPr>
          <w:p w14:paraId="2E8663B7"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571" w:type="dxa"/>
          </w:tcPr>
          <w:p w14:paraId="74AC2B7C"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480" w:type="dxa"/>
          </w:tcPr>
          <w:p w14:paraId="0C0D233E"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4/0</w:t>
            </w:r>
          </w:p>
        </w:tc>
        <w:tc>
          <w:tcPr>
            <w:tcW w:w="680" w:type="dxa"/>
          </w:tcPr>
          <w:p w14:paraId="6F0DCA47"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39/4</w:t>
            </w:r>
          </w:p>
        </w:tc>
      </w:tr>
      <w:tr w:rsidR="00085EA0" w:rsidRPr="00A05E18" w14:paraId="7EECE76C" w14:textId="77777777" w:rsidTr="002B0D5F">
        <w:tc>
          <w:tcPr>
            <w:cnfStyle w:val="001000000000" w:firstRow="0" w:lastRow="0" w:firstColumn="1" w:lastColumn="0" w:oddVBand="0" w:evenVBand="0" w:oddHBand="0" w:evenHBand="0" w:firstRowFirstColumn="0" w:firstRowLastColumn="0" w:lastRowFirstColumn="0" w:lastRowLastColumn="0"/>
            <w:tcW w:w="3061" w:type="dxa"/>
          </w:tcPr>
          <w:p w14:paraId="075622FA" w14:textId="77777777" w:rsidR="00085EA0" w:rsidRDefault="00085EA0" w:rsidP="00085EA0">
            <w:pPr>
              <w:keepNext/>
              <w:rPr>
                <w:noProof/>
              </w:rPr>
            </w:pPr>
            <w:r>
              <w:rPr>
                <w:noProof/>
              </w:rPr>
              <w:t>Valašské Meziříčí – Hostašovice</w:t>
            </w:r>
          </w:p>
        </w:tc>
        <w:tc>
          <w:tcPr>
            <w:tcW w:w="506" w:type="dxa"/>
          </w:tcPr>
          <w:p w14:paraId="0E887E01"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90" w:type="dxa"/>
          </w:tcPr>
          <w:p w14:paraId="2556B426"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55" w:type="dxa"/>
          </w:tcPr>
          <w:p w14:paraId="0A49C9BC" w14:textId="77777777" w:rsidR="00085EA0" w:rsidRPr="00A05E18" w:rsidRDefault="00085EA0" w:rsidP="00085EA0">
            <w:pPr>
              <w:keepNext/>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571" w:type="dxa"/>
          </w:tcPr>
          <w:p w14:paraId="4BCCE00D"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80" w:type="dxa"/>
          </w:tcPr>
          <w:p w14:paraId="0DBC39C1"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482" w:type="dxa"/>
          </w:tcPr>
          <w:p w14:paraId="09004B3A"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82" w:type="dxa"/>
          </w:tcPr>
          <w:p w14:paraId="6B52A6B1"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16" w:type="dxa"/>
          </w:tcPr>
          <w:p w14:paraId="5CD1BE19"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571" w:type="dxa"/>
          </w:tcPr>
          <w:p w14:paraId="7576B133"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80" w:type="dxa"/>
          </w:tcPr>
          <w:p w14:paraId="6578F5D9"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2/0</w:t>
            </w:r>
          </w:p>
        </w:tc>
        <w:tc>
          <w:tcPr>
            <w:tcW w:w="680" w:type="dxa"/>
          </w:tcPr>
          <w:p w14:paraId="6C7C7DA4"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35/4</w:t>
            </w:r>
          </w:p>
        </w:tc>
      </w:tr>
      <w:tr w:rsidR="00085EA0" w:rsidRPr="00A05E18" w14:paraId="432AAB34" w14:textId="77777777" w:rsidTr="002B0D5F">
        <w:tc>
          <w:tcPr>
            <w:cnfStyle w:val="001000000000" w:firstRow="0" w:lastRow="0" w:firstColumn="1" w:lastColumn="0" w:oddVBand="0" w:evenVBand="0" w:oddHBand="0" w:evenHBand="0" w:firstRowFirstColumn="0" w:firstRowLastColumn="0" w:lastRowFirstColumn="0" w:lastRowLastColumn="0"/>
            <w:tcW w:w="3061" w:type="dxa"/>
          </w:tcPr>
          <w:p w14:paraId="61771B56" w14:textId="77777777" w:rsidR="00085EA0" w:rsidRDefault="00085EA0" w:rsidP="00085EA0">
            <w:pPr>
              <w:keepNext/>
              <w:rPr>
                <w:noProof/>
              </w:rPr>
            </w:pPr>
            <w:r>
              <w:rPr>
                <w:noProof/>
              </w:rPr>
              <w:t>Valašské Meziříčí – Střítež nad Bečvou</w:t>
            </w:r>
          </w:p>
        </w:tc>
        <w:tc>
          <w:tcPr>
            <w:tcW w:w="506" w:type="dxa"/>
          </w:tcPr>
          <w:p w14:paraId="31608AE2"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90" w:type="dxa"/>
          </w:tcPr>
          <w:p w14:paraId="5FBCD55E"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55" w:type="dxa"/>
          </w:tcPr>
          <w:p w14:paraId="6A526C1C"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571" w:type="dxa"/>
          </w:tcPr>
          <w:p w14:paraId="770A5CC3"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26/4</w:t>
            </w:r>
          </w:p>
        </w:tc>
        <w:tc>
          <w:tcPr>
            <w:tcW w:w="480" w:type="dxa"/>
          </w:tcPr>
          <w:p w14:paraId="6395A8F0"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482" w:type="dxa"/>
          </w:tcPr>
          <w:p w14:paraId="7F7EE204"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82" w:type="dxa"/>
          </w:tcPr>
          <w:p w14:paraId="41B1A3B2"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16" w:type="dxa"/>
          </w:tcPr>
          <w:p w14:paraId="56E1C166" w14:textId="77777777" w:rsidR="00085EA0" w:rsidRPr="00A05E18"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571" w:type="dxa"/>
          </w:tcPr>
          <w:p w14:paraId="2DC548D0"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26/4</w:t>
            </w:r>
          </w:p>
        </w:tc>
        <w:tc>
          <w:tcPr>
            <w:tcW w:w="480" w:type="dxa"/>
          </w:tcPr>
          <w:p w14:paraId="0487167A"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680" w:type="dxa"/>
          </w:tcPr>
          <w:p w14:paraId="4D7601AA" w14:textId="77777777" w:rsidR="00085EA0" w:rsidRDefault="00085EA0" w:rsidP="00085EA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54/8</w:t>
            </w:r>
          </w:p>
        </w:tc>
      </w:tr>
      <w:tr w:rsidR="00085EA0" w:rsidRPr="00A4518B" w14:paraId="4C9EA7FD" w14:textId="77777777" w:rsidTr="002B0D5F">
        <w:tc>
          <w:tcPr>
            <w:cnfStyle w:val="001000000000" w:firstRow="0" w:lastRow="0" w:firstColumn="1" w:lastColumn="0" w:oddVBand="0" w:evenVBand="0" w:oddHBand="0" w:evenHBand="0" w:firstRowFirstColumn="0" w:firstRowLastColumn="0" w:lastRowFirstColumn="0" w:lastRowLastColumn="0"/>
            <w:tcW w:w="8674" w:type="dxa"/>
            <w:gridSpan w:val="12"/>
          </w:tcPr>
          <w:p w14:paraId="56F6B890" w14:textId="77777777" w:rsidR="00085EA0" w:rsidRDefault="00085EA0" w:rsidP="002B0D5F">
            <w:pPr>
              <w:jc w:val="center"/>
              <w:rPr>
                <w:noProof/>
              </w:rPr>
            </w:pPr>
            <w:r w:rsidRPr="00A05E18">
              <w:rPr>
                <w:noProof/>
              </w:rPr>
              <w:t>Počty vlaků odpovídají pracovnímu dni a jsou uvedeny v pořadí celodenní / za špičkové 2 hodiny (16 – 18 hod.)</w:t>
            </w:r>
          </w:p>
          <w:p w14:paraId="521361E0" w14:textId="55C2E5FD" w:rsidR="00085EA0" w:rsidRPr="00EA0EE4" w:rsidRDefault="00EA0EE4" w:rsidP="00EA0EE4">
            <w:pPr>
              <w:rPr>
                <w:noProof/>
              </w:rPr>
            </w:pPr>
            <w:r>
              <w:rPr>
                <w:noProof/>
              </w:rPr>
              <w:t xml:space="preserve">* </w:t>
            </w:r>
            <w:r w:rsidR="00085EA0" w:rsidRPr="00EA0EE4">
              <w:rPr>
                <w:noProof/>
              </w:rPr>
              <w:t>Poznámka k tabulce: Vlaky linky S3 (Olomouc -) Přerov-Vsetín + Sp3 Olomouc – Hranice – Vsetín jsou pro ŽST Valašské Meziříčí uvažovány v kategorii Os (linky jsou vedeny v prokladu a v úseku Hranice N.M. – Vsetín zastavují ve všech stanicích a zastávkách).</w:t>
            </w:r>
          </w:p>
        </w:tc>
      </w:tr>
    </w:tbl>
    <w:bookmarkEnd w:id="18"/>
    <w:p w14:paraId="7D9F7809" w14:textId="77777777" w:rsidR="00085EA0" w:rsidRPr="00085EA0" w:rsidRDefault="00085EA0" w:rsidP="00085EA0">
      <w:pPr>
        <w:pStyle w:val="Nadpis3"/>
        <w:rPr>
          <w:noProof/>
          <w:sz w:val="18"/>
          <w:szCs w:val="18"/>
        </w:rPr>
      </w:pPr>
      <w:r w:rsidRPr="00085EA0">
        <w:rPr>
          <w:noProof/>
          <w:sz w:val="18"/>
          <w:szCs w:val="18"/>
        </w:rPr>
        <w:t>Sestava výhledového plánu obsazení kolejí</w:t>
      </w:r>
    </w:p>
    <w:p w14:paraId="1F5312A5" w14:textId="10B8183D" w:rsidR="00853FCA" w:rsidRDefault="00853FCA" w:rsidP="00085EA0">
      <w:bookmarkStart w:id="19" w:name="_Hlk122510959"/>
      <w:r w:rsidRPr="00F56B90">
        <w:t xml:space="preserve">Časové polohy jednotlivých linek byly konzultovány s objednateli a schematicky je ukazuje </w:t>
      </w:r>
      <w:r>
        <w:t xml:space="preserve">obrázek </w:t>
      </w:r>
      <w:r w:rsidRPr="00F56B90">
        <w:t>pomocí síťové grafiky. Zeleně jsou uvedeny časové kóty příjezdů/odjezdů po konzultaci s krajským objednatelem dopravy KOVED, červeně pak hodnoty konzultované s MD O190.</w:t>
      </w:r>
    </w:p>
    <w:p w14:paraId="2AD7FE62" w14:textId="587891C6" w:rsidR="00C5233C" w:rsidRDefault="00085EA0" w:rsidP="00085EA0">
      <w:r>
        <w:t xml:space="preserve">Plán obsazení kolejí pro období 24 hodin je součástí přílohy </w:t>
      </w:r>
      <w:r w:rsidR="00704EAF">
        <w:t>K.</w:t>
      </w:r>
      <w:r>
        <w:t xml:space="preserve">8.1.002. </w:t>
      </w:r>
      <w:r w:rsidR="00853FCA">
        <w:t>Následující obrázek</w:t>
      </w:r>
      <w:r w:rsidR="00C5233C" w:rsidRPr="001D6465">
        <w:t xml:space="preserve"> </w:t>
      </w:r>
      <w:r w:rsidR="00727103" w:rsidRPr="001D6465">
        <w:t>z</w:t>
      </w:r>
      <w:r w:rsidR="00727103">
        <w:t>názorňuje</w:t>
      </w:r>
      <w:r>
        <w:t xml:space="preserve"> výřez z odpoledního špičkového období (16 – 18 hodin). Plán obsazení kolejí byl sestaven pouze na osobní část stanice, tedy dopravní </w:t>
      </w:r>
      <w:r w:rsidRPr="00F56B90">
        <w:t xml:space="preserve">koleje č. 1, 2, </w:t>
      </w:r>
      <w:r w:rsidR="00CE2EB6" w:rsidRPr="00F56B90">
        <w:t xml:space="preserve">4a, </w:t>
      </w:r>
      <w:r w:rsidRPr="00F56B90">
        <w:t>4, 6</w:t>
      </w:r>
      <w:r w:rsidR="00CE2EB6" w:rsidRPr="00F56B90">
        <w:t xml:space="preserve">a, </w:t>
      </w:r>
      <w:r w:rsidRPr="00F56B90">
        <w:t>6, 6</w:t>
      </w:r>
      <w:r w:rsidR="009F0F44" w:rsidRPr="00F56B90">
        <w:t>c</w:t>
      </w:r>
      <w:r w:rsidRPr="00F56B90">
        <w:t xml:space="preserve">, 8, </w:t>
      </w:r>
      <w:r w:rsidR="009F0F44" w:rsidRPr="00F56B90">
        <w:t>10</w:t>
      </w:r>
      <w:r w:rsidR="00853FCA">
        <w:t xml:space="preserve"> a </w:t>
      </w:r>
      <w:r w:rsidR="009F0F44" w:rsidRPr="00F56B90">
        <w:t>10</w:t>
      </w:r>
      <w:r w:rsidRPr="00F56B90">
        <w:t>b. Vlaky nákladní dopravy, které stanicí projíždí, využívají staniční koleje 1 a 2. Vlaky, které ve stanici provádí obsluhu, případně jiné technologické úkony, využívají nákladní část stanice.</w:t>
      </w:r>
    </w:p>
    <w:tbl>
      <w:tblPr>
        <w:tblStyle w:val="Mkatabulky"/>
        <w:tblW w:w="0" w:type="auto"/>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shd w:val="clear" w:color="auto" w:fill="FFFFFF" w:themeFill="background1"/>
        <w:tblLook w:val="04A0" w:firstRow="1" w:lastRow="0" w:firstColumn="1" w:lastColumn="0" w:noHBand="0" w:noVBand="1"/>
      </w:tblPr>
      <w:tblGrid>
        <w:gridCol w:w="3877"/>
        <w:gridCol w:w="4791"/>
      </w:tblGrid>
      <w:tr w:rsidR="00D4078B" w14:paraId="7872663A" w14:textId="77777777" w:rsidTr="00594A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77"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FFFFFF" w:themeFill="background1"/>
          </w:tcPr>
          <w:p w14:paraId="4E812F45" w14:textId="0F6047BA" w:rsidR="00D4078B" w:rsidRDefault="00D4078B" w:rsidP="00085EA0">
            <w:r w:rsidRPr="00EA0EE4">
              <w:rPr>
                <w:noProof/>
                <w:lang w:eastAsia="cs-CZ"/>
              </w:rPr>
              <w:drawing>
                <wp:inline distT="0" distB="0" distL="0" distR="0" wp14:anchorId="7BAC73EC" wp14:editId="21E81E45">
                  <wp:extent cx="2369820" cy="2288974"/>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6043" t="29905" r="1439" b="808"/>
                          <a:stretch/>
                        </pic:blipFill>
                        <pic:spPr bwMode="auto">
                          <a:xfrm>
                            <a:off x="0" y="0"/>
                            <a:ext cx="2381391" cy="2300150"/>
                          </a:xfrm>
                          <a:prstGeom prst="rect">
                            <a:avLst/>
                          </a:prstGeom>
                          <a:ln>
                            <a:noFill/>
                          </a:ln>
                          <a:extLst>
                            <a:ext uri="{53640926-AAD7-44D8-BBD7-CCE9431645EC}">
                              <a14:shadowObscured xmlns:a14="http://schemas.microsoft.com/office/drawing/2010/main"/>
                            </a:ext>
                          </a:extLst>
                        </pic:spPr>
                      </pic:pic>
                    </a:graphicData>
                  </a:graphic>
                </wp:inline>
              </w:drawing>
            </w:r>
          </w:p>
        </w:tc>
        <w:tc>
          <w:tcPr>
            <w:tcW w:w="4791"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FFFFFF" w:themeFill="background1"/>
          </w:tcPr>
          <w:p w14:paraId="7EE3D9CD" w14:textId="77777777" w:rsidR="00D4078B" w:rsidRDefault="00D4078B" w:rsidP="00085EA0">
            <w:pPr>
              <w:cnfStyle w:val="100000000000" w:firstRow="1" w:lastRow="0" w:firstColumn="0" w:lastColumn="0" w:oddVBand="0" w:evenVBand="0" w:oddHBand="0" w:evenHBand="0" w:firstRowFirstColumn="0" w:firstRowLastColumn="0" w:lastRowFirstColumn="0" w:lastRowLastColumn="0"/>
            </w:pPr>
            <w:r>
              <w:rPr>
                <w:noProof/>
                <w:lang w:eastAsia="cs-CZ"/>
              </w:rPr>
              <w:drawing>
                <wp:inline distT="0" distB="0" distL="0" distR="0" wp14:anchorId="410368BF" wp14:editId="27347FD7">
                  <wp:extent cx="2948305" cy="167640"/>
                  <wp:effectExtent l="0" t="0" r="4445" b="381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K_spicka.jpg"/>
                          <pic:cNvPicPr/>
                        </pic:nvPicPr>
                        <pic:blipFill rotWithShape="1">
                          <a:blip r:embed="rId24">
                            <a:extLst>
                              <a:ext uri="{28A0092B-C50C-407E-A947-70E740481C1C}">
                                <a14:useLocalDpi xmlns:a14="http://schemas.microsoft.com/office/drawing/2010/main" val="0"/>
                              </a:ext>
                            </a:extLst>
                          </a:blip>
                          <a:srcRect l="3008" t="1714" r="-1" b="92563"/>
                          <a:stretch/>
                        </pic:blipFill>
                        <pic:spPr bwMode="auto">
                          <a:xfrm>
                            <a:off x="0" y="0"/>
                            <a:ext cx="2973476" cy="169071"/>
                          </a:xfrm>
                          <a:prstGeom prst="rect">
                            <a:avLst/>
                          </a:prstGeom>
                          <a:ln>
                            <a:noFill/>
                          </a:ln>
                          <a:extLst>
                            <a:ext uri="{53640926-AAD7-44D8-BBD7-CCE9431645EC}">
                              <a14:shadowObscured xmlns:a14="http://schemas.microsoft.com/office/drawing/2010/main"/>
                            </a:ext>
                          </a:extLst>
                        </pic:spPr>
                      </pic:pic>
                    </a:graphicData>
                  </a:graphic>
                </wp:inline>
              </w:drawing>
            </w:r>
          </w:p>
          <w:p w14:paraId="4CFF47CD" w14:textId="7C158F66" w:rsidR="001D6465" w:rsidRDefault="001D6465" w:rsidP="00085EA0">
            <w:pPr>
              <w:cnfStyle w:val="100000000000" w:firstRow="1" w:lastRow="0" w:firstColumn="0" w:lastColumn="0" w:oddVBand="0" w:evenVBand="0" w:oddHBand="0" w:evenHBand="0" w:firstRowFirstColumn="0" w:firstRowLastColumn="0" w:lastRowFirstColumn="0" w:lastRowLastColumn="0"/>
            </w:pPr>
            <w:r w:rsidRPr="001D6465">
              <w:rPr>
                <w:noProof/>
                <w:lang w:eastAsia="cs-CZ"/>
              </w:rPr>
              <w:drawing>
                <wp:inline distT="0" distB="0" distL="0" distR="0" wp14:anchorId="278FB88E" wp14:editId="358B68F7">
                  <wp:extent cx="2841591" cy="2467610"/>
                  <wp:effectExtent l="0" t="0" r="0" b="8890"/>
                  <wp:docPr id="11" name="Obrázek 11" descr="C:\Users\Fridrich\Documents\akce\8_ValMez_ZP\4_dokumentace\8_text\obr\POK_spic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ridrich\Documents\akce\8_ValMez_ZP\4_dokumentace\8_text\obr\POK_spicka.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3758" t="12426" r="4020" b="5472"/>
                          <a:stretch/>
                        </pic:blipFill>
                        <pic:spPr bwMode="auto">
                          <a:xfrm>
                            <a:off x="0" y="0"/>
                            <a:ext cx="2866966" cy="248964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4078B" w:rsidRPr="00D4078B" w14:paraId="3ABBB62A" w14:textId="77777777" w:rsidTr="00594A7B">
        <w:tc>
          <w:tcPr>
            <w:cnfStyle w:val="001000000000" w:firstRow="0" w:lastRow="0" w:firstColumn="1" w:lastColumn="0" w:oddVBand="0" w:evenVBand="0" w:oddHBand="0" w:evenHBand="0" w:firstRowFirstColumn="0" w:firstRowLastColumn="0" w:lastRowFirstColumn="0" w:lastRowLastColumn="0"/>
            <w:tcW w:w="3877" w:type="dxa"/>
            <w:shd w:val="clear" w:color="auto" w:fill="FFFFFF" w:themeFill="background1"/>
          </w:tcPr>
          <w:p w14:paraId="57C8A858" w14:textId="3114D08F" w:rsidR="00D4078B" w:rsidRPr="00D4078B" w:rsidRDefault="00D4078B" w:rsidP="00085EA0">
            <w:pPr>
              <w:rPr>
                <w:sz w:val="18"/>
              </w:rPr>
            </w:pPr>
            <w:r w:rsidRPr="00D4078B">
              <w:rPr>
                <w:b/>
                <w:sz w:val="18"/>
              </w:rPr>
              <w:t xml:space="preserve">Obrázek </w:t>
            </w:r>
            <w:r w:rsidRPr="00D4078B">
              <w:rPr>
                <w:b/>
              </w:rPr>
              <w:fldChar w:fldCharType="begin"/>
            </w:r>
            <w:r w:rsidRPr="00D4078B">
              <w:rPr>
                <w:b/>
                <w:sz w:val="18"/>
              </w:rPr>
              <w:instrText xml:space="preserve"> SEQ Obrázek \* ARABIC </w:instrText>
            </w:r>
            <w:r w:rsidRPr="00D4078B">
              <w:rPr>
                <w:b/>
              </w:rPr>
              <w:fldChar w:fldCharType="separate"/>
            </w:r>
            <w:r w:rsidR="00D72174">
              <w:rPr>
                <w:b/>
                <w:noProof/>
                <w:sz w:val="18"/>
              </w:rPr>
              <w:t>5</w:t>
            </w:r>
            <w:r w:rsidRPr="00D4078B">
              <w:rPr>
                <w:b/>
                <w:noProof/>
              </w:rPr>
              <w:fldChar w:fldCharType="end"/>
            </w:r>
            <w:r w:rsidRPr="00D4078B">
              <w:rPr>
                <w:b/>
                <w:sz w:val="18"/>
              </w:rPr>
              <w:tab/>
              <w:t>Grafické znázornění příjezdů a odjezdů linek osobní dopravy v ŽST Valašské Meziříčí</w:t>
            </w:r>
          </w:p>
        </w:tc>
        <w:tc>
          <w:tcPr>
            <w:tcW w:w="4791" w:type="dxa"/>
            <w:shd w:val="clear" w:color="auto" w:fill="FFFFFF" w:themeFill="background1"/>
          </w:tcPr>
          <w:p w14:paraId="47EF19C0" w14:textId="3F06CAA8" w:rsidR="007A5126" w:rsidRPr="00F56B90" w:rsidRDefault="00D4078B" w:rsidP="00085EA0">
            <w:pPr>
              <w:cnfStyle w:val="000000000000" w:firstRow="0" w:lastRow="0" w:firstColumn="0" w:lastColumn="0" w:oddVBand="0" w:evenVBand="0" w:oddHBand="0" w:evenHBand="0" w:firstRowFirstColumn="0" w:firstRowLastColumn="0" w:lastRowFirstColumn="0" w:lastRowLastColumn="0"/>
              <w:rPr>
                <w:b/>
                <w:sz w:val="18"/>
              </w:rPr>
            </w:pPr>
            <w:r w:rsidRPr="00F56B90">
              <w:rPr>
                <w:b/>
                <w:sz w:val="18"/>
              </w:rPr>
              <w:t xml:space="preserve">Obrázek </w:t>
            </w:r>
            <w:r w:rsidRPr="00F56B90">
              <w:rPr>
                <w:b/>
              </w:rPr>
              <w:fldChar w:fldCharType="begin"/>
            </w:r>
            <w:r w:rsidRPr="00F56B90">
              <w:rPr>
                <w:b/>
                <w:sz w:val="18"/>
              </w:rPr>
              <w:instrText xml:space="preserve"> SEQ Obrázek \* ARABIC </w:instrText>
            </w:r>
            <w:r w:rsidRPr="00F56B90">
              <w:rPr>
                <w:b/>
              </w:rPr>
              <w:fldChar w:fldCharType="separate"/>
            </w:r>
            <w:r w:rsidR="00D72174">
              <w:rPr>
                <w:b/>
                <w:noProof/>
                <w:sz w:val="18"/>
              </w:rPr>
              <w:t>6</w:t>
            </w:r>
            <w:r w:rsidRPr="00F56B90">
              <w:rPr>
                <w:b/>
                <w:noProof/>
              </w:rPr>
              <w:fldChar w:fldCharType="end"/>
            </w:r>
            <w:r w:rsidRPr="00F56B90">
              <w:rPr>
                <w:b/>
                <w:sz w:val="18"/>
              </w:rPr>
              <w:tab/>
              <w:t>Návrhový plán obsazení kolejí v ŽST Valašské Meziříčí (osobní část stanice)</w:t>
            </w:r>
          </w:p>
        </w:tc>
      </w:tr>
    </w:tbl>
    <w:bookmarkEnd w:id="19"/>
    <w:p w14:paraId="05EBE928" w14:textId="77777777" w:rsidR="00085EA0" w:rsidRPr="00085EA0" w:rsidRDefault="00085EA0" w:rsidP="00085EA0">
      <w:pPr>
        <w:pStyle w:val="Nadpis3"/>
        <w:rPr>
          <w:noProof/>
          <w:sz w:val="18"/>
          <w:szCs w:val="18"/>
        </w:rPr>
      </w:pPr>
      <w:r w:rsidRPr="00085EA0">
        <w:rPr>
          <w:noProof/>
          <w:sz w:val="18"/>
          <w:szCs w:val="18"/>
        </w:rPr>
        <w:lastRenderedPageBreak/>
        <w:t>Provozní intervaly</w:t>
      </w:r>
    </w:p>
    <w:p w14:paraId="465C531C" w14:textId="0EDB25F1" w:rsidR="00085EA0" w:rsidRDefault="00085EA0" w:rsidP="00085EA0">
      <w:pPr>
        <w:spacing w:before="240"/>
      </w:pPr>
      <w:bookmarkStart w:id="20" w:name="_Hlk122510979"/>
      <w:r w:rsidRPr="00270A8D">
        <w:t xml:space="preserve">Stavba </w:t>
      </w:r>
      <w:r w:rsidR="00F33176">
        <w:t>„Rekonstrukce</w:t>
      </w:r>
      <w:r>
        <w:t xml:space="preserve"> nástupišť v</w:t>
      </w:r>
      <w:r w:rsidRPr="00270A8D">
        <w:t xml:space="preserve"> ŽST </w:t>
      </w:r>
      <w:r>
        <w:t>Valašské Meziříčí</w:t>
      </w:r>
      <w:r w:rsidR="00F33176">
        <w:t>“</w:t>
      </w:r>
      <w:r w:rsidRPr="00270A8D">
        <w:t xml:space="preserve"> nemění podstatně konfiguraci kolejiště, posuny poloh návěstidel jsou rovněž malé. Z tohoto důvodu se ani nebudou měnit rozhodující provozní intervaly </w:t>
      </w:r>
      <w:r>
        <w:t>závislé na</w:t>
      </w:r>
      <w:r w:rsidRPr="00270A8D">
        <w:t xml:space="preserve"> konfigurací zhlaví.</w:t>
      </w:r>
    </w:p>
    <w:bookmarkEnd w:id="20"/>
    <w:p w14:paraId="5EED401F" w14:textId="4B0D17B4" w:rsidR="00085EA0" w:rsidRPr="00085EA0" w:rsidRDefault="00085EA0" w:rsidP="00085EA0">
      <w:pPr>
        <w:pStyle w:val="Nadpis3"/>
        <w:rPr>
          <w:noProof/>
          <w:sz w:val="18"/>
          <w:szCs w:val="18"/>
        </w:rPr>
      </w:pPr>
      <w:r w:rsidRPr="00085EA0">
        <w:rPr>
          <w:noProof/>
          <w:sz w:val="18"/>
          <w:szCs w:val="18"/>
        </w:rPr>
        <w:t>Řízení železničního provozu a personální potřeba zaměstnanců</w:t>
      </w:r>
      <w:r w:rsidR="005D015D">
        <w:rPr>
          <w:noProof/>
          <w:sz w:val="18"/>
          <w:szCs w:val="18"/>
        </w:rPr>
        <w:t xml:space="preserve"> po realizaci stavby</w:t>
      </w:r>
    </w:p>
    <w:p w14:paraId="6B0CFF62" w14:textId="15219D8F" w:rsidR="00085EA0" w:rsidRDefault="00085EA0" w:rsidP="00085EA0">
      <w:bookmarkStart w:id="21" w:name="_Hlk122511036"/>
      <w:r w:rsidRPr="001926FE">
        <w:t xml:space="preserve">Předpokládáme, že realizací </w:t>
      </w:r>
      <w:r>
        <w:t>této</w:t>
      </w:r>
      <w:r w:rsidRPr="001926FE">
        <w:t xml:space="preserve"> stavby se budoucí obsazení zaměstnanců řízení provozu nezmění a k žádné změně počtu zaměstnanců nedojde.</w:t>
      </w:r>
      <w:bookmarkEnd w:id="21"/>
    </w:p>
    <w:p w14:paraId="45A63EE1" w14:textId="78601D80" w:rsidR="005D015D" w:rsidRDefault="005D015D" w:rsidP="00085EA0">
      <w:r>
        <w:t>Změny řízení provozu nastanou až po vybudování nového SZZ ve stavbě „</w:t>
      </w:r>
      <w:r w:rsidRPr="005D015D">
        <w:t>GSM-R + ETCS hranice na</w:t>
      </w:r>
      <w:r>
        <w:t xml:space="preserve"> Moravě – Horní Lideč – Střelná</w:t>
      </w:r>
      <w:r w:rsidRPr="005D015D">
        <w:t>“</w:t>
      </w:r>
      <w:r>
        <w:t>.</w:t>
      </w:r>
    </w:p>
    <w:p w14:paraId="6CAE362E" w14:textId="77777777" w:rsidR="00085EA0" w:rsidRDefault="00085EA0" w:rsidP="00085EA0">
      <w:pPr>
        <w:pStyle w:val="Nadpis2"/>
      </w:pPr>
      <w:bookmarkStart w:id="22" w:name="_Toc125739291"/>
      <w:r>
        <w:t>Zásady organizace výstavby</w:t>
      </w:r>
      <w:bookmarkEnd w:id="22"/>
    </w:p>
    <w:p w14:paraId="146FD626" w14:textId="412515E0" w:rsidR="00C5328C" w:rsidRPr="009400B8" w:rsidRDefault="00C5328C" w:rsidP="00C5328C">
      <w:r>
        <w:t>Stavba „Rekonstrukce nástupišť v ŽST Valašské Meziříčí“ je rekonstrukcí stávající infrastruktury, výstavba tak bude probíhat za provozu s výlukami jednotlivých kolejových skupin a zařízení. Předběžně předpokládáme:</w:t>
      </w:r>
    </w:p>
    <w:p w14:paraId="5F7413C6" w14:textId="77777777" w:rsidR="001E21C4" w:rsidRPr="009400B8" w:rsidRDefault="001E21C4" w:rsidP="00C62FAD">
      <w:pPr>
        <w:pStyle w:val="Odstavecseseznamem"/>
        <w:numPr>
          <w:ilvl w:val="0"/>
          <w:numId w:val="9"/>
        </w:numPr>
      </w:pPr>
      <w:r w:rsidRPr="009400B8">
        <w:t>0. stavební postup: přípravné práce, vytyčení a ochrana sítí, zajištění náhradních prostor pro odbavení cestujících během úprav výpravní budovy.</w:t>
      </w:r>
      <w:r>
        <w:t xml:space="preserve"> </w:t>
      </w:r>
      <w:r w:rsidRPr="00EA25B4">
        <w:t>Elektrické oddělení trolejového vedení kolejí 2 a 4. Výstavba možných nových trakčních základů pro brány a napájecí převěs. Vystrojení nového napájecího převěsu.</w:t>
      </w:r>
      <w:r w:rsidRPr="009400B8">
        <w:t xml:space="preserve"> Trvání 4 měsíce, bez </w:t>
      </w:r>
      <w:r>
        <w:t xml:space="preserve">nepřetržitých kolejových </w:t>
      </w:r>
      <w:r w:rsidRPr="009400B8">
        <w:t>výluk</w:t>
      </w:r>
      <w:r w:rsidRPr="00EA25B4">
        <w:t xml:space="preserve">, pouze krátkodobé </w:t>
      </w:r>
      <w:r>
        <w:t xml:space="preserve">výluky TV kolejí </w:t>
      </w:r>
      <w:r w:rsidRPr="00EA25B4">
        <w:t>2, 4 a 6</w:t>
      </w:r>
      <w:r w:rsidRPr="009400B8">
        <w:t>.</w:t>
      </w:r>
    </w:p>
    <w:p w14:paraId="03277889" w14:textId="63E13B71" w:rsidR="001E21C4" w:rsidRPr="00F56B90" w:rsidRDefault="001E21C4" w:rsidP="00C62FAD">
      <w:pPr>
        <w:pStyle w:val="Odstavecseseznamem"/>
        <w:numPr>
          <w:ilvl w:val="0"/>
          <w:numId w:val="9"/>
        </w:numPr>
      </w:pPr>
      <w:r w:rsidRPr="00F56B90">
        <w:t xml:space="preserve">1. stavební postup: východní část podchodu (v místě výpravní budovy a pod kolejí </w:t>
      </w:r>
      <w:r w:rsidR="009F0F44" w:rsidRPr="00F56B90">
        <w:t>10_nov</w:t>
      </w:r>
      <w:r w:rsidR="002949DF" w:rsidRPr="00F56B90">
        <w:t>á</w:t>
      </w:r>
      <w:r w:rsidRPr="00F56B90">
        <w:t xml:space="preserve">), demolice částí výpravní budovy a její rekonstrukce, rekonstrukce koleje 8, zrušení koleje 4a, rekonstrukce nástupiště stáv. </w:t>
      </w:r>
      <w:r w:rsidR="00113F6B" w:rsidRPr="00F56B90">
        <w:t>1</w:t>
      </w:r>
      <w:r w:rsidRPr="00F56B90">
        <w:t>, nově 1. Výstavba zbývajících trakčních základů.  Současně výstavba bran trakčního vedení (díky uvolnění prostoru stávající koleje 8) nad kolejemi 7 až 6. Trvání 5 měsíců, nepřetržitá výluka koleje 8</w:t>
      </w:r>
      <w:r w:rsidR="009F0F44" w:rsidRPr="00F56B90">
        <w:t>_star</w:t>
      </w:r>
      <w:r w:rsidR="002949DF" w:rsidRPr="00F56B90">
        <w:t>á</w:t>
      </w:r>
      <w:r w:rsidR="009F0F44" w:rsidRPr="00F56B90">
        <w:t>/10_nov</w:t>
      </w:r>
      <w:r w:rsidR="002949DF" w:rsidRPr="00F56B90">
        <w:t>á</w:t>
      </w:r>
      <w:r w:rsidRPr="00F56B90">
        <w:t>, na ostrovní nástupiště přístup střeženým úrovňovým přechodem; současně krátkodobé výluky kolejí 3 až 6 při montáži bran TV. Dále krátkodobé výluky TV liché sekce 1 až 31 pro tažení lan napájecího převěsu a</w:t>
      </w:r>
      <w:r w:rsidR="002949DF" w:rsidRPr="00F56B90">
        <w:t xml:space="preserve"> vystrojení nových bran v </w:t>
      </w:r>
      <w:r w:rsidRPr="00F56B90">
        <w:t>liché sekci.</w:t>
      </w:r>
    </w:p>
    <w:p w14:paraId="1C47DEF0" w14:textId="24982E2F" w:rsidR="001E21C4" w:rsidRPr="00F56B90" w:rsidRDefault="001E21C4" w:rsidP="00C62FAD">
      <w:pPr>
        <w:pStyle w:val="Odstavecseseznamem"/>
        <w:numPr>
          <w:ilvl w:val="0"/>
          <w:numId w:val="9"/>
        </w:numPr>
      </w:pPr>
      <w:r w:rsidRPr="00F56B90">
        <w:t xml:space="preserve">2. stavební postup: střední část podchodu (pod kolejemi </w:t>
      </w:r>
      <w:r w:rsidR="00F33176" w:rsidRPr="00F56B90">
        <w:t>6 a 4), rekonstrukce kolejí 6 a </w:t>
      </w:r>
      <w:r w:rsidRPr="00F56B90">
        <w:t xml:space="preserve">4, rekonstrukce nástupišť stáv. </w:t>
      </w:r>
      <w:r w:rsidR="00113F6B" w:rsidRPr="00F56B90">
        <w:t>2</w:t>
      </w:r>
      <w:r w:rsidRPr="00F56B90">
        <w:t>, nově 2</w:t>
      </w:r>
      <w:r w:rsidR="000F495E" w:rsidRPr="00F56B90">
        <w:t>+</w:t>
      </w:r>
      <w:r w:rsidRPr="00F56B90">
        <w:t xml:space="preserve">3, dokončení rekonstrukce výpravní budovy. Vystrojení nových bran v liché sekci TV. Trvání 5 měsíců, nepřetržitá výluka kolejí 6 a 4, na nástupiště stáv. </w:t>
      </w:r>
      <w:r w:rsidR="00113F6B" w:rsidRPr="00F56B90">
        <w:t>3</w:t>
      </w:r>
      <w:r w:rsidRPr="00F56B90">
        <w:t>, nově 4</w:t>
      </w:r>
      <w:r w:rsidR="000F495E" w:rsidRPr="00F56B90">
        <w:t>+</w:t>
      </w:r>
      <w:r w:rsidRPr="00F56B90">
        <w:t xml:space="preserve">5 přístup střeženým úrovňovým přechodem. </w:t>
      </w:r>
    </w:p>
    <w:p w14:paraId="0C405564" w14:textId="7D633E7F" w:rsidR="001E21C4" w:rsidRPr="00F56B90" w:rsidRDefault="001E21C4" w:rsidP="00C62FAD">
      <w:pPr>
        <w:pStyle w:val="Odstavecseseznamem"/>
        <w:numPr>
          <w:ilvl w:val="0"/>
          <w:numId w:val="9"/>
        </w:numPr>
      </w:pPr>
      <w:r w:rsidRPr="00F56B90">
        <w:t xml:space="preserve">3. stavební postup: západní část podchodu (pod kolejí 2), rekonstrukce kolejí 2 a 1, zrušení koleje 2a, rekonstrukce nástupišť stáv. </w:t>
      </w:r>
      <w:r w:rsidR="00113F6B" w:rsidRPr="00F56B90">
        <w:t>3</w:t>
      </w:r>
      <w:r w:rsidRPr="00F56B90">
        <w:t>, nově 4</w:t>
      </w:r>
      <w:r w:rsidR="000F495E" w:rsidRPr="00F56B90">
        <w:t>+</w:t>
      </w:r>
      <w:r w:rsidRPr="00F56B90">
        <w:t>5. Přezbrojení bran TV pro oddělení kolejí 2 a 4, tažení nového zesilovacího vedení u koleje 2. Trvání 5 m</w:t>
      </w:r>
      <w:r w:rsidR="00F5685A" w:rsidRPr="00F56B90">
        <w:t>ěsíců, nepřetržitá výluka kolejí</w:t>
      </w:r>
      <w:r w:rsidRPr="00F56B90">
        <w:t xml:space="preserve"> 2 a 1.</w:t>
      </w:r>
    </w:p>
    <w:p w14:paraId="1B188A4A" w14:textId="77777777" w:rsidR="001E21C4" w:rsidRPr="00F56B90" w:rsidRDefault="001E21C4" w:rsidP="00C62FAD">
      <w:pPr>
        <w:pStyle w:val="Odstavecseseznamem"/>
        <w:numPr>
          <w:ilvl w:val="0"/>
          <w:numId w:val="9"/>
        </w:numPr>
      </w:pPr>
      <w:r w:rsidRPr="00F56B90">
        <w:t>Dokončovací práce: následné podbití, regulace TV.</w:t>
      </w:r>
    </w:p>
    <w:p w14:paraId="3D825C1C" w14:textId="5ED6430D" w:rsidR="00085EA0" w:rsidRDefault="00C5328C" w:rsidP="00085EA0">
      <w:r w:rsidRPr="009400B8">
        <w:t xml:space="preserve">Záměr projektu předpokládá, že k realizaci dojde v období </w:t>
      </w:r>
      <w:r>
        <w:t>1</w:t>
      </w:r>
      <w:r w:rsidRPr="00FF1A36">
        <w:t>/202</w:t>
      </w:r>
      <w:r>
        <w:t>6 – 6/2028</w:t>
      </w:r>
      <w:r w:rsidRPr="009400B8">
        <w:t>.</w:t>
      </w:r>
      <w:r>
        <w:t xml:space="preserve"> </w:t>
      </w:r>
      <w:r w:rsidR="00085EA0">
        <w:t>Tato stavba neřeší dosazení systému ETCS, které bude řešeno v rámci samostatné stavby.</w:t>
      </w:r>
    </w:p>
    <w:p w14:paraId="4D147131" w14:textId="77777777" w:rsidR="00085EA0" w:rsidRPr="00085EA0" w:rsidRDefault="00085EA0" w:rsidP="00085EA0">
      <w:pPr>
        <w:pStyle w:val="Nadpis3"/>
        <w:rPr>
          <w:noProof/>
          <w:sz w:val="18"/>
          <w:szCs w:val="18"/>
        </w:rPr>
      </w:pPr>
      <w:r w:rsidRPr="00085EA0">
        <w:rPr>
          <w:noProof/>
          <w:sz w:val="18"/>
          <w:szCs w:val="18"/>
        </w:rPr>
        <w:t>Související dopravní opatření</w:t>
      </w:r>
    </w:p>
    <w:p w14:paraId="24474888" w14:textId="77777777" w:rsidR="00085EA0" w:rsidRPr="00F56B90" w:rsidRDefault="00085EA0" w:rsidP="00C62FAD">
      <w:pPr>
        <w:pStyle w:val="Odstavecseseznamem"/>
        <w:numPr>
          <w:ilvl w:val="0"/>
          <w:numId w:val="10"/>
        </w:numPr>
      </w:pPr>
      <w:r w:rsidRPr="00F56B90">
        <w:t>0. stavební postup – bez opatření.</w:t>
      </w:r>
    </w:p>
    <w:p w14:paraId="5DB65A2D" w14:textId="0475183F" w:rsidR="00085EA0" w:rsidRPr="00F56B90" w:rsidRDefault="00085EA0" w:rsidP="00C62FAD">
      <w:pPr>
        <w:pStyle w:val="Odstavecseseznamem"/>
        <w:numPr>
          <w:ilvl w:val="0"/>
          <w:numId w:val="10"/>
        </w:numPr>
      </w:pPr>
      <w:r w:rsidRPr="00F56B90">
        <w:t xml:space="preserve">1. stavební postup – během etapy dojde k vyloučení </w:t>
      </w:r>
      <w:r w:rsidR="009F0F44" w:rsidRPr="00F56B90">
        <w:t>8_star</w:t>
      </w:r>
      <w:r w:rsidR="002949DF" w:rsidRPr="00F56B90">
        <w:t>á</w:t>
      </w:r>
      <w:r w:rsidR="009F0F44" w:rsidRPr="00F56B90">
        <w:t>/10_nov</w:t>
      </w:r>
      <w:r w:rsidR="002949DF" w:rsidRPr="00F56B90">
        <w:t>á</w:t>
      </w:r>
      <w:r w:rsidRPr="00F56B90">
        <w:t xml:space="preserve"> SK. Opatření následující: soupravy od linky Sp Ostrava po příjezdu na 4. SK se cestou posunu přestaví do výtažné koleje směr Jablůnka. Provoz této linky musí být zajištěn vratnými soupravami (motorový+řídící vůz / motorová jednotka). Provoz vlaků linky S4, S2/S41 ve směru Kojetín/Vsetín – Rožnov pod Radhoštěm po 6. SK, ve směru Rožnov pod Radhoštěm – Kojetín/Vsetín po 4. SK. Po rozjezdu linek skupiny ve 30. minutu se souprava pro Sp Ostrava přestaví zpět na 4.</w:t>
      </w:r>
      <w:r w:rsidR="00F33176" w:rsidRPr="00F56B90">
        <w:t> </w:t>
      </w:r>
      <w:r w:rsidRPr="00F56B90">
        <w:t>SK. Obraty vlaků linky S4</w:t>
      </w:r>
      <w:r w:rsidR="00F33176" w:rsidRPr="00F56B90">
        <w:t>1 ve skupině v 00. minutu na 6. </w:t>
      </w:r>
      <w:r w:rsidRPr="00F56B90">
        <w:t>SK.</w:t>
      </w:r>
    </w:p>
    <w:p w14:paraId="37AE6935" w14:textId="485B7CB6" w:rsidR="00085EA0" w:rsidRPr="00F56B90" w:rsidRDefault="00085EA0" w:rsidP="00C62FAD">
      <w:pPr>
        <w:pStyle w:val="Odstavecseseznamem"/>
        <w:numPr>
          <w:ilvl w:val="0"/>
          <w:numId w:val="10"/>
        </w:numPr>
      </w:pPr>
      <w:r w:rsidRPr="00F56B90">
        <w:lastRenderedPageBreak/>
        <w:t>2. stavební postup – během etapy dojde k vyloučení 4.+6. SK. Opatření následující: soupravy od linky Sp Ostrava po příjezdu na</w:t>
      </w:r>
      <w:r w:rsidR="002949DF" w:rsidRPr="00F56B90">
        <w:t xml:space="preserve"> SK</w:t>
      </w:r>
      <w:r w:rsidRPr="00F56B90">
        <w:t xml:space="preserve"> </w:t>
      </w:r>
      <w:r w:rsidR="009F0F44" w:rsidRPr="00F56B90">
        <w:t>10_nov</w:t>
      </w:r>
      <w:r w:rsidR="002949DF" w:rsidRPr="00F56B90">
        <w:t>á</w:t>
      </w:r>
      <w:r w:rsidRPr="00F56B90">
        <w:t xml:space="preserve"> se cestou posunu přestaví do </w:t>
      </w:r>
      <w:r w:rsidR="001E21C4" w:rsidRPr="00F56B90">
        <w:t xml:space="preserve">koleje </w:t>
      </w:r>
      <w:r w:rsidR="009F0F44" w:rsidRPr="00F56B90">
        <w:t>10a_nov</w:t>
      </w:r>
      <w:r w:rsidR="002949DF" w:rsidRPr="00F56B90">
        <w:t>á</w:t>
      </w:r>
      <w:r w:rsidRPr="00F56B90">
        <w:t>. Provoz této linky musí být zajištěn vratnými soupravami (motorový+řídící vůz / motorová jednotka). Pro průjezdné spoje linky S4, které se v ŽST Valašské Meziříčí křižují okolo 30. minuty bude nutný vzájemný přestup cestujících, soupravy obou směrů budou vedeny na</w:t>
      </w:r>
      <w:r w:rsidR="002949DF" w:rsidRPr="00F56B90">
        <w:t xml:space="preserve"> SK</w:t>
      </w:r>
      <w:r w:rsidRPr="00F56B90">
        <w:t xml:space="preserve"> </w:t>
      </w:r>
      <w:r w:rsidR="009F0F44" w:rsidRPr="00F56B90">
        <w:t>10_nov</w:t>
      </w:r>
      <w:r w:rsidR="002949DF" w:rsidRPr="00F56B90">
        <w:t>á</w:t>
      </w:r>
      <w:r w:rsidRPr="00F56B90">
        <w:t xml:space="preserve"> (ve 25. minutu příjezd ze směru od Rožnova, poté ve 28. minutu příjezd od Kojetína na obsazenou kolej), soupravy se budou obracet zpět. Po jejich odjezdu se souprava pro Sp Ostrava přestaví zpět na</w:t>
      </w:r>
      <w:r w:rsidR="002949DF" w:rsidRPr="00F56B90">
        <w:t xml:space="preserve"> SK</w:t>
      </w:r>
      <w:r w:rsidRPr="00F56B90">
        <w:t xml:space="preserve"> </w:t>
      </w:r>
      <w:r w:rsidR="009F0F44" w:rsidRPr="00F56B90">
        <w:t>10_nov</w:t>
      </w:r>
      <w:r w:rsidR="002949DF" w:rsidRPr="00F56B90">
        <w:t>á</w:t>
      </w:r>
      <w:r w:rsidRPr="00F56B90">
        <w:t>, odud odjede zpět směr Hostašovice.</w:t>
      </w:r>
    </w:p>
    <w:p w14:paraId="3906EF92" w14:textId="22F94A7B" w:rsidR="00085EA0" w:rsidRPr="00F56B90" w:rsidRDefault="00085EA0" w:rsidP="00C62FAD">
      <w:pPr>
        <w:pStyle w:val="Odstavecseseznamem"/>
        <w:numPr>
          <w:ilvl w:val="0"/>
          <w:numId w:val="10"/>
        </w:numPr>
      </w:pPr>
      <w:r w:rsidRPr="00F56B90">
        <w:t>3. stavební postup - během etapy dojde k vyloučení 1.+2. SK. Opatření následující: soupravy od linky Sp Ostrava po příjezdu na 4. SK se cestou posunu přestaví do výtažné koleje směr Jablůnka. Provoz této linky musí být zajištěn vratnými soupravami (motorový+řídící vůz / motorová jednotka). Provoz ve směru Hranice na Moravě – Vsetín bude realizován po 4. SK, provoz ve směru Vsetín – Hranice na Mor</w:t>
      </w:r>
      <w:r w:rsidR="00F33176" w:rsidRPr="00F56B90">
        <w:t>avě po 6. </w:t>
      </w:r>
      <w:r w:rsidRPr="00F56B90">
        <w:t>SK. Pro průjezdné spoje linky S4, které se v ŽST Vala</w:t>
      </w:r>
      <w:r w:rsidR="00F33176" w:rsidRPr="00F56B90">
        <w:t>šské Meziříčí křižují okolo 30. </w:t>
      </w:r>
      <w:r w:rsidRPr="00F56B90">
        <w:t xml:space="preserve">minuty bude nutný vzájemný přestup cestujících, soupravy obou směrů budou vedeny na </w:t>
      </w:r>
      <w:r w:rsidR="002949DF" w:rsidRPr="00F56B90">
        <w:t xml:space="preserve">SK </w:t>
      </w:r>
      <w:r w:rsidR="009F0F44" w:rsidRPr="00F56B90">
        <w:t>10_nov</w:t>
      </w:r>
      <w:r w:rsidR="002949DF" w:rsidRPr="00F56B90">
        <w:t>á</w:t>
      </w:r>
      <w:r w:rsidRPr="00F56B90">
        <w:t xml:space="preserve"> SK (ve 25. minutu příjezd ze směru od Rožnova, poté ve 28. minutu příjezd od Kojetína na obsazenou kolej), soupravy se budou obracet zpět. Po odjezdu vlaků po 30. minutě se souprava pro Sp Ostrava přestaví na 6. SK, odkud odjede zpět směr Hostašovice. V této etapě nastává kolize při odjezdu </w:t>
      </w:r>
      <w:r w:rsidR="00F33176" w:rsidRPr="00F56B90">
        <w:t>linek S3 směr Vsetín ze 4. SK a </w:t>
      </w:r>
      <w:r w:rsidRPr="00F56B90">
        <w:t>linky S4 směr Kojetín z</w:t>
      </w:r>
      <w:r w:rsidR="002949DF" w:rsidRPr="00F56B90">
        <w:t> SK 10_nová</w:t>
      </w:r>
      <w:r w:rsidRPr="00F56B90">
        <w:t>. Obě linky odjíždí dle JŘ ve 32. minutu. Proto bude nutno přijmout další opatření, kdy spoje linky S3 budou na svém odjezdu směr Vsetín opožděny o 3 minuty. Návaznosti v ŽST Vsetín zůstanou dodrženy. Stejná kolize nastává i v opačném směru, proto bude nutno uspíšit vlaky linky S3 v úseku Vsetín – Valašské Meziříčí o 5 minut. Další kolize nastává v případě příjezdu linky Ex2 ze směru Hranice na Moravě v 50. minutu na 4. SK a odjezdu linky Sp Ostrava v 50. minutu ze 6. SK směr Hostašovice. Odjezd linky Sp Ostrava tak bude o 2 minuty opožděn. Průjezd nákladních vlaků je předpokládán po kolejích mimo osobní část stanice.</w:t>
      </w:r>
    </w:p>
    <w:p w14:paraId="5A217B4B" w14:textId="77777777" w:rsidR="00085EA0" w:rsidRPr="00F56B90" w:rsidRDefault="00085EA0" w:rsidP="00C62FAD">
      <w:pPr>
        <w:pStyle w:val="Odstavecseseznamem"/>
        <w:numPr>
          <w:ilvl w:val="0"/>
          <w:numId w:val="10"/>
        </w:numPr>
      </w:pPr>
      <w:r w:rsidRPr="00F56B90">
        <w:t>Dokončovací práce – bez opatření.</w:t>
      </w:r>
    </w:p>
    <w:p w14:paraId="17B17952" w14:textId="186EB03C" w:rsidR="00BF6CBB" w:rsidRDefault="003472D8" w:rsidP="00BF32EC">
      <w:pPr>
        <w:pStyle w:val="Nadpis1"/>
        <w:pageBreakBefore/>
        <w:ind w:left="431" w:hanging="431"/>
      </w:pPr>
      <w:bookmarkStart w:id="23" w:name="_Toc125739292"/>
      <w:r>
        <w:lastRenderedPageBreak/>
        <w:t>T</w:t>
      </w:r>
      <w:r w:rsidR="003F681A">
        <w:t>echnický popis stavebních objektů</w:t>
      </w:r>
      <w:bookmarkEnd w:id="23"/>
    </w:p>
    <w:p w14:paraId="496F7F70" w14:textId="561371AE" w:rsidR="003157B0" w:rsidRPr="008B5C17" w:rsidRDefault="003157B0" w:rsidP="003157B0">
      <w:pPr>
        <w:pStyle w:val="Nadpis2"/>
        <w:rPr>
          <w:noProof/>
        </w:rPr>
      </w:pPr>
      <w:bookmarkStart w:id="24" w:name="_Toc125739293"/>
      <w:r>
        <w:rPr>
          <w:noProof/>
        </w:rPr>
        <w:t>Železniční svršek</w:t>
      </w:r>
      <w:r w:rsidR="003562D0">
        <w:rPr>
          <w:noProof/>
        </w:rPr>
        <w:t xml:space="preserve"> a spodek, nástupiště, přejezdy</w:t>
      </w:r>
      <w:bookmarkEnd w:id="24"/>
    </w:p>
    <w:p w14:paraId="261B785A" w14:textId="7F947054" w:rsidR="00EB14EC" w:rsidRPr="00C012F5" w:rsidRDefault="000672D7" w:rsidP="00EB14EC">
      <w:pPr>
        <w:pStyle w:val="Nadpis3"/>
        <w:ind w:left="851" w:hanging="851"/>
        <w:rPr>
          <w:noProof/>
          <w:sz w:val="18"/>
          <w:szCs w:val="18"/>
        </w:rPr>
      </w:pPr>
      <w:r>
        <w:rPr>
          <w:noProof/>
          <w:sz w:val="18"/>
          <w:szCs w:val="18"/>
        </w:rPr>
        <w:t>Směrové řešení navrhovaného stavu</w:t>
      </w:r>
    </w:p>
    <w:p w14:paraId="41F6FD83" w14:textId="3B8DF274" w:rsidR="0067096B" w:rsidRPr="00F56B90" w:rsidRDefault="0067096B" w:rsidP="0067096B">
      <w:pPr>
        <w:rPr>
          <w:noProof/>
        </w:rPr>
      </w:pPr>
      <w:r w:rsidRPr="00F56B90">
        <w:rPr>
          <w:noProof/>
        </w:rPr>
        <w:t>Rekonstrukce železničního svršku a spodku je navržena v rozsahu potřebné</w:t>
      </w:r>
      <w:r w:rsidR="00F33176" w:rsidRPr="00F56B90">
        <w:rPr>
          <w:noProof/>
        </w:rPr>
        <w:t>m</w:t>
      </w:r>
      <w:r w:rsidRPr="00F56B90">
        <w:rPr>
          <w:noProof/>
        </w:rPr>
        <w:t xml:space="preserve"> pro rekonstrukci nástupišť z důvodu zajištění potřebných šířek nástupišť a pro zajištění stabilní polohy koleje v oblasti nástupišť. Rekonstrukce kolejového roštu se týká kolejí 1, 2, 4, 6, 8</w:t>
      </w:r>
      <w:r w:rsidR="009F0F44" w:rsidRPr="00F56B90">
        <w:rPr>
          <w:noProof/>
        </w:rPr>
        <w:t>_star</w:t>
      </w:r>
      <w:r w:rsidR="002949DF" w:rsidRPr="00F56B90">
        <w:rPr>
          <w:noProof/>
        </w:rPr>
        <w:t>á</w:t>
      </w:r>
      <w:r w:rsidR="009F0F44" w:rsidRPr="00F56B90">
        <w:rPr>
          <w:noProof/>
        </w:rPr>
        <w:t>/10_nov</w:t>
      </w:r>
      <w:r w:rsidR="002949DF" w:rsidRPr="00F56B90">
        <w:rPr>
          <w:noProof/>
        </w:rPr>
        <w:t>á</w:t>
      </w:r>
      <w:r w:rsidRPr="00F56B90">
        <w:rPr>
          <w:noProof/>
        </w:rPr>
        <w:t>, které leží u nástupišť, dále v omezené míře zasahuje i do kolejí 8a</w:t>
      </w:r>
      <w:r w:rsidR="009F0F44" w:rsidRPr="00F56B90">
        <w:rPr>
          <w:noProof/>
        </w:rPr>
        <w:t>_star</w:t>
      </w:r>
      <w:r w:rsidR="002949DF" w:rsidRPr="00F56B90">
        <w:rPr>
          <w:noProof/>
        </w:rPr>
        <w:t>á</w:t>
      </w:r>
      <w:r w:rsidR="009F0F44" w:rsidRPr="00F56B90">
        <w:rPr>
          <w:noProof/>
        </w:rPr>
        <w:t>/8_nov</w:t>
      </w:r>
      <w:r w:rsidR="002949DF" w:rsidRPr="00F56B90">
        <w:rPr>
          <w:noProof/>
        </w:rPr>
        <w:t>á</w:t>
      </w:r>
      <w:r w:rsidRPr="00F56B90">
        <w:rPr>
          <w:noProof/>
        </w:rPr>
        <w:t>, 8b</w:t>
      </w:r>
      <w:r w:rsidR="009F0F44" w:rsidRPr="00F56B90">
        <w:rPr>
          <w:noProof/>
        </w:rPr>
        <w:t>_star</w:t>
      </w:r>
      <w:r w:rsidR="002949DF" w:rsidRPr="00F56B90">
        <w:rPr>
          <w:noProof/>
        </w:rPr>
        <w:t>á</w:t>
      </w:r>
      <w:r w:rsidR="009F0F44" w:rsidRPr="00F56B90">
        <w:rPr>
          <w:noProof/>
        </w:rPr>
        <w:t>/10b_nov</w:t>
      </w:r>
      <w:r w:rsidR="002949DF" w:rsidRPr="00F56B90">
        <w:rPr>
          <w:noProof/>
        </w:rPr>
        <w:t>á</w:t>
      </w:r>
      <w:r w:rsidRPr="00F56B90">
        <w:rPr>
          <w:noProof/>
        </w:rPr>
        <w:t xml:space="preserve"> a 10</w:t>
      </w:r>
      <w:r w:rsidR="009F0F44" w:rsidRPr="00F56B90">
        <w:rPr>
          <w:noProof/>
        </w:rPr>
        <w:t>_star</w:t>
      </w:r>
      <w:r w:rsidR="002949DF" w:rsidRPr="00F56B90">
        <w:rPr>
          <w:noProof/>
        </w:rPr>
        <w:t>á</w:t>
      </w:r>
      <w:r w:rsidR="009F0F44" w:rsidRPr="00F56B90">
        <w:rPr>
          <w:noProof/>
        </w:rPr>
        <w:t>/16a_nov</w:t>
      </w:r>
      <w:r w:rsidR="002949DF" w:rsidRPr="00F56B90">
        <w:rPr>
          <w:noProof/>
        </w:rPr>
        <w:t>á</w:t>
      </w:r>
      <w:r w:rsidRPr="00F56B90">
        <w:rPr>
          <w:noProof/>
        </w:rPr>
        <w:t>. Koleje 2a a 4a se z důvodu prodloužení nástupišť zruší.</w:t>
      </w:r>
    </w:p>
    <w:p w14:paraId="3B686747" w14:textId="68A9A73A" w:rsidR="0067096B" w:rsidRPr="00F56B90" w:rsidRDefault="0067096B" w:rsidP="0067096B">
      <w:pPr>
        <w:rPr>
          <w:noProof/>
        </w:rPr>
      </w:pPr>
      <w:r w:rsidRPr="00F56B90">
        <w:rPr>
          <w:noProof/>
        </w:rPr>
        <w:t>Začátek rekonstrukce kolejového roštu je navržen v km 24,856, pouze v koleji 2 je z důvodu rušení výhybky 52 (do koleje 2a) nahrazen kolejový rošt již od km 24,793. Od začátku úseku směrem k výpravní budově se pomocí protisměrných oblouků budou zvětšovat osové vzdálenosti kolejí na 10,56 m tak, aby obě ostrovní nástupiště měla šířku 7,2 m. Na jižním konci nástupišť leží koleje v levostranném oblouku směřujícím k jablůneckému zhlaví, na konci tohoto oblouku končí rekonstrukce v km 25,401 v kolejích 1, 2 a 4, resp. v km 25,299 v kolejích 6 a 8</w:t>
      </w:r>
      <w:r w:rsidR="00C23B8E" w:rsidRPr="00F56B90">
        <w:rPr>
          <w:noProof/>
        </w:rPr>
        <w:t>_star</w:t>
      </w:r>
      <w:r w:rsidR="002949DF" w:rsidRPr="00F56B90">
        <w:rPr>
          <w:noProof/>
        </w:rPr>
        <w:t>á</w:t>
      </w:r>
      <w:r w:rsidR="00C23B8E" w:rsidRPr="00F56B90">
        <w:rPr>
          <w:noProof/>
        </w:rPr>
        <w:t>/10_nov</w:t>
      </w:r>
      <w:r w:rsidR="002949DF" w:rsidRPr="00F56B90">
        <w:rPr>
          <w:noProof/>
        </w:rPr>
        <w:t>á</w:t>
      </w:r>
      <w:r w:rsidRPr="00F56B90">
        <w:rPr>
          <w:noProof/>
        </w:rPr>
        <w:t>. Minimální osové vzdálenosti kolejí jsou 4,75 m.</w:t>
      </w:r>
    </w:p>
    <w:p w14:paraId="2F4EDCB8" w14:textId="1E71EF21" w:rsidR="0067096B" w:rsidRPr="00F56B90" w:rsidRDefault="0067096B" w:rsidP="0067096B">
      <w:pPr>
        <w:rPr>
          <w:noProof/>
        </w:rPr>
      </w:pPr>
      <w:r w:rsidRPr="00F56B90">
        <w:rPr>
          <w:noProof/>
        </w:rPr>
        <w:t>Směrové řešení na severním konci nástupišť 1 a 2 u kolejí 8 a 6 umožňuje doplnění kolejové spojky z koleje 8 do koleje 6, poptávané dopravní technologií pro odstupy, resp. nástupy posilových souprav. Toto doplnění je podmíněno rekonstrukcí SZZ, z tohoto důvodu navrhujeme doplnění této spojky v následné stavbě</w:t>
      </w:r>
      <w:r w:rsidR="00B94A24" w:rsidRPr="00F56B90">
        <w:rPr>
          <w:noProof/>
        </w:rPr>
        <w:t xml:space="preserve"> „Revitalizace…“</w:t>
      </w:r>
      <w:r w:rsidR="00262F98">
        <w:rPr>
          <w:noProof/>
        </w:rPr>
        <w:t>,</w:t>
      </w:r>
      <w:r w:rsidR="00B94A24" w:rsidRPr="00F56B90">
        <w:rPr>
          <w:noProof/>
        </w:rPr>
        <w:t xml:space="preserve"> prováděné současně se stavbou</w:t>
      </w:r>
      <w:r w:rsidRPr="00F56B90">
        <w:rPr>
          <w:noProof/>
        </w:rPr>
        <w:t xml:space="preserve"> „GSM-R + ETCS…“.</w:t>
      </w:r>
    </w:p>
    <w:p w14:paraId="181FC35E" w14:textId="0AEDF21D" w:rsidR="009538FF" w:rsidRPr="009538FF" w:rsidRDefault="009538FF" w:rsidP="009538FF">
      <w:pPr>
        <w:rPr>
          <w:noProof/>
        </w:rPr>
      </w:pPr>
      <w:r w:rsidRPr="00F56B90">
        <w:rPr>
          <w:noProof/>
        </w:rPr>
        <w:t>Směrové řešení plně respektuje ČSN 73 6360-1, Nařízení Komise (EU) č. 1299/2014 o technických specifikacích pro interoperabilitu subysstému infrastruktura železničního systému v Evropské unii (TSI INF) a vyhl. 177/1995 Sb., kterou se vydává stavební a technický řád drah.</w:t>
      </w:r>
    </w:p>
    <w:p w14:paraId="7F765515" w14:textId="0B244F68" w:rsidR="0067096B" w:rsidRPr="00F56B90" w:rsidRDefault="0067096B" w:rsidP="0067096B">
      <w:pPr>
        <w:rPr>
          <w:noProof/>
        </w:rPr>
      </w:pPr>
      <w:r>
        <w:rPr>
          <w:noProof/>
        </w:rPr>
        <w:t>V současném stavu je rychlost v hlavních kolejích 60 km/h, v ostatních staničních kolejích 40 km/h. ŽST Valašské Meziříčí leží podle Nařízení Evrop</w:t>
      </w:r>
      <w:r w:rsidR="00110C2E">
        <w:rPr>
          <w:noProof/>
        </w:rPr>
        <w:t>ského parlamentu a Rady (EU) č. </w:t>
      </w:r>
      <w:r>
        <w:rPr>
          <w:noProof/>
        </w:rPr>
        <w:t xml:space="preserve">1315/2013 na hlavní síti nákladní dopravy TEN-T a podle čl. 39 musí umožnit rychlost nejméně 100 km/h. Z tohoto důvodu jsou směrové poměry hlavních kolejí upraveny tak, že oblouk u jablůneckého zhlaví zvětší poloměr ze stávajících hodnot </w:t>
      </w:r>
      <w:r w:rsidRPr="00727103">
        <w:rPr>
          <w:i/>
          <w:noProof/>
        </w:rPr>
        <w:t>R</w:t>
      </w:r>
      <w:r w:rsidRPr="00BE7212">
        <w:rPr>
          <w:noProof/>
          <w:vertAlign w:val="subscript"/>
        </w:rPr>
        <w:t>1</w:t>
      </w:r>
      <w:r>
        <w:rPr>
          <w:noProof/>
        </w:rPr>
        <w:t xml:space="preserve">=399 m, </w:t>
      </w:r>
      <w:r w:rsidRPr="00727103">
        <w:rPr>
          <w:i/>
          <w:noProof/>
        </w:rPr>
        <w:t>D</w:t>
      </w:r>
      <w:r w:rsidRPr="00BE7212">
        <w:rPr>
          <w:noProof/>
          <w:vertAlign w:val="subscript"/>
        </w:rPr>
        <w:t>1</w:t>
      </w:r>
      <w:r>
        <w:rPr>
          <w:noProof/>
        </w:rPr>
        <w:t xml:space="preserve">=100 mm, </w:t>
      </w:r>
      <w:r w:rsidRPr="00727103">
        <w:rPr>
          <w:i/>
          <w:noProof/>
        </w:rPr>
        <w:t>R</w:t>
      </w:r>
      <w:r w:rsidRPr="00BE7212">
        <w:rPr>
          <w:noProof/>
          <w:vertAlign w:val="subscript"/>
        </w:rPr>
        <w:t>2</w:t>
      </w:r>
      <w:r>
        <w:rPr>
          <w:noProof/>
        </w:rPr>
        <w:t xml:space="preserve">=400 m, </w:t>
      </w:r>
      <w:r w:rsidRPr="00727103">
        <w:rPr>
          <w:i/>
          <w:noProof/>
        </w:rPr>
        <w:t>D</w:t>
      </w:r>
      <w:r w:rsidRPr="00BE7212">
        <w:rPr>
          <w:noProof/>
          <w:vertAlign w:val="subscript"/>
        </w:rPr>
        <w:t>2</w:t>
      </w:r>
      <w:r>
        <w:rPr>
          <w:noProof/>
        </w:rPr>
        <w:t xml:space="preserve">=108 mm na nové hodnoty shodné pro obě koleje </w:t>
      </w:r>
      <w:r w:rsidRPr="00727103">
        <w:rPr>
          <w:i/>
          <w:noProof/>
        </w:rPr>
        <w:t>R</w:t>
      </w:r>
      <w:r>
        <w:rPr>
          <w:noProof/>
        </w:rPr>
        <w:t xml:space="preserve">=550 m, </w:t>
      </w:r>
      <w:r w:rsidRPr="00727103">
        <w:rPr>
          <w:i/>
          <w:noProof/>
        </w:rPr>
        <w:t>D</w:t>
      </w:r>
      <w:r>
        <w:rPr>
          <w:noProof/>
        </w:rPr>
        <w:t xml:space="preserve">=87 mm, </w:t>
      </w:r>
      <w:r w:rsidRPr="00727103">
        <w:rPr>
          <w:i/>
          <w:noProof/>
        </w:rPr>
        <w:t>L</w:t>
      </w:r>
      <w:r w:rsidRPr="00BE7212">
        <w:rPr>
          <w:noProof/>
          <w:vertAlign w:val="subscript"/>
        </w:rPr>
        <w:t>k</w:t>
      </w:r>
      <w:r>
        <w:rPr>
          <w:noProof/>
        </w:rPr>
        <w:t xml:space="preserve">=70 m, což umožní jak dočasný provoz rychlostí 60 km/h s nízkou hodnotou přebytku převýšení </w:t>
      </w:r>
      <w:r w:rsidRPr="00727103">
        <w:rPr>
          <w:i/>
          <w:noProof/>
        </w:rPr>
        <w:t>E</w:t>
      </w:r>
      <w:r>
        <w:rPr>
          <w:noProof/>
        </w:rPr>
        <w:t xml:space="preserve">=10 mm, tak výhledový provoz rychlostmi </w:t>
      </w:r>
      <w:r w:rsidRPr="00727103">
        <w:rPr>
          <w:i/>
          <w:noProof/>
        </w:rPr>
        <w:t>V</w:t>
      </w:r>
      <w:r>
        <w:rPr>
          <w:noProof/>
        </w:rPr>
        <w:t xml:space="preserve">=90 km/h, </w:t>
      </w:r>
      <w:r w:rsidRPr="00727103">
        <w:rPr>
          <w:i/>
          <w:noProof/>
        </w:rPr>
        <w:t>V</w:t>
      </w:r>
      <w:r w:rsidRPr="00BE7212">
        <w:rPr>
          <w:noProof/>
          <w:vertAlign w:val="subscript"/>
        </w:rPr>
        <w:t>130</w:t>
      </w:r>
      <w:r>
        <w:rPr>
          <w:noProof/>
        </w:rPr>
        <w:t>=</w:t>
      </w:r>
      <w:r w:rsidRPr="00727103">
        <w:rPr>
          <w:i/>
          <w:noProof/>
        </w:rPr>
        <w:t>V</w:t>
      </w:r>
      <w:r w:rsidRPr="00BE7212">
        <w:rPr>
          <w:noProof/>
          <w:vertAlign w:val="subscript"/>
        </w:rPr>
        <w:t>150</w:t>
      </w:r>
      <w:r>
        <w:rPr>
          <w:noProof/>
        </w:rPr>
        <w:t>=</w:t>
      </w:r>
      <w:r w:rsidRPr="00727103">
        <w:rPr>
          <w:i/>
          <w:noProof/>
        </w:rPr>
        <w:t>V</w:t>
      </w:r>
      <w:r w:rsidRPr="00BE7212">
        <w:rPr>
          <w:noProof/>
          <w:vertAlign w:val="subscript"/>
        </w:rPr>
        <w:t>k</w:t>
      </w:r>
      <w:r>
        <w:rPr>
          <w:noProof/>
        </w:rPr>
        <w:t xml:space="preserve">=100 km/h s nedostatkem převýšení </w:t>
      </w:r>
      <w:r w:rsidRPr="00727103">
        <w:rPr>
          <w:i/>
          <w:noProof/>
        </w:rPr>
        <w:t>I</w:t>
      </w:r>
      <w:r>
        <w:rPr>
          <w:noProof/>
        </w:rPr>
        <w:t xml:space="preserve">=87 mm, </w:t>
      </w:r>
      <w:r w:rsidRPr="00727103">
        <w:rPr>
          <w:i/>
          <w:noProof/>
        </w:rPr>
        <w:t>I</w:t>
      </w:r>
      <w:r w:rsidRPr="00BE7212">
        <w:rPr>
          <w:noProof/>
          <w:vertAlign w:val="subscript"/>
        </w:rPr>
        <w:t>130</w:t>
      </w:r>
      <w:r>
        <w:rPr>
          <w:noProof/>
        </w:rPr>
        <w:t>=</w:t>
      </w:r>
      <w:r w:rsidRPr="00727103">
        <w:rPr>
          <w:i/>
          <w:noProof/>
        </w:rPr>
        <w:t>I</w:t>
      </w:r>
      <w:r w:rsidRPr="00BE7212">
        <w:rPr>
          <w:noProof/>
          <w:vertAlign w:val="subscript"/>
        </w:rPr>
        <w:t>150</w:t>
      </w:r>
      <w:r>
        <w:rPr>
          <w:noProof/>
        </w:rPr>
        <w:t>=</w:t>
      </w:r>
      <w:r w:rsidRPr="00727103">
        <w:rPr>
          <w:i/>
          <w:noProof/>
        </w:rPr>
        <w:t>I</w:t>
      </w:r>
      <w:r w:rsidRPr="00BE7212">
        <w:rPr>
          <w:noProof/>
          <w:vertAlign w:val="subscript"/>
        </w:rPr>
        <w:t>k</w:t>
      </w:r>
      <w:r>
        <w:rPr>
          <w:noProof/>
        </w:rPr>
        <w:t>=128 mm. Ostatní staniční koleje jsou s oblouky poloměrů min. 300 m, resp. min. 425 m bez převýšení. Toto řešení vede k posunu os kolejí v oblouku na jablůneckém zhlaví až o cca 4 m, což je možné díky zrušení koleje 4</w:t>
      </w:r>
      <w:r w:rsidR="00110C2E">
        <w:rPr>
          <w:noProof/>
        </w:rPr>
        <w:t>a a </w:t>
      </w:r>
      <w:r>
        <w:rPr>
          <w:noProof/>
        </w:rPr>
        <w:t xml:space="preserve">malému záboru městského pozemku. Podmínkou pro zvýšení rychlosti bude rekonstrukce </w:t>
      </w:r>
      <w:r w:rsidRPr="00F56B90">
        <w:rPr>
          <w:noProof/>
        </w:rPr>
        <w:t>výhybek jablůneckého zhlaví, k níž má dojít v jiné stavbě uvedené v kap. 2.2.</w:t>
      </w:r>
    </w:p>
    <w:p w14:paraId="4F953AC3" w14:textId="55FCD7A9" w:rsidR="000778E8" w:rsidRPr="00F56B90" w:rsidRDefault="000778E8" w:rsidP="000778E8">
      <w:pPr>
        <w:rPr>
          <w:noProof/>
        </w:rPr>
      </w:pPr>
      <w:r w:rsidRPr="00F56B90">
        <w:rPr>
          <w:noProof/>
        </w:rPr>
        <w:t>Geometrické parametry kolejí</w:t>
      </w:r>
      <w:r w:rsidR="000A1FE7" w:rsidRPr="00F56B90">
        <w:rPr>
          <w:noProof/>
        </w:rPr>
        <w:t xml:space="preserve"> pro rychlosti </w:t>
      </w:r>
      <w:r w:rsidR="000A1FE7" w:rsidRPr="00F56B90">
        <w:rPr>
          <w:i/>
          <w:noProof/>
        </w:rPr>
        <w:t>V</w:t>
      </w:r>
      <w:r w:rsidR="000A1FE7" w:rsidRPr="00F56B90">
        <w:rPr>
          <w:noProof/>
        </w:rPr>
        <w:t xml:space="preserve">, </w:t>
      </w:r>
      <w:r w:rsidR="000A1FE7" w:rsidRPr="00F56B90">
        <w:rPr>
          <w:i/>
          <w:noProof/>
        </w:rPr>
        <w:t>V</w:t>
      </w:r>
      <w:r w:rsidR="000A1FE7" w:rsidRPr="00F56B90">
        <w:rPr>
          <w:noProof/>
          <w:vertAlign w:val="subscript"/>
        </w:rPr>
        <w:t>130</w:t>
      </w:r>
      <w:r w:rsidR="009538FF" w:rsidRPr="00F56B90">
        <w:rPr>
          <w:noProof/>
        </w:rPr>
        <w:t>=</w:t>
      </w:r>
      <w:r w:rsidR="000A1FE7" w:rsidRPr="00F56B90">
        <w:rPr>
          <w:i/>
          <w:noProof/>
        </w:rPr>
        <w:t>V</w:t>
      </w:r>
      <w:r w:rsidR="000A1FE7" w:rsidRPr="00F56B90">
        <w:rPr>
          <w:noProof/>
          <w:vertAlign w:val="subscript"/>
        </w:rPr>
        <w:t>150</w:t>
      </w:r>
      <w:r w:rsidR="00435FC9" w:rsidRPr="00F56B90">
        <w:rPr>
          <w:noProof/>
        </w:rPr>
        <w:t>=</w:t>
      </w:r>
      <w:r w:rsidR="00435FC9" w:rsidRPr="00F56B90">
        <w:rPr>
          <w:i/>
          <w:noProof/>
        </w:rPr>
        <w:t>V</w:t>
      </w:r>
      <w:r w:rsidR="00435FC9" w:rsidRPr="00F56B90">
        <w:rPr>
          <w:noProof/>
          <w:vertAlign w:val="subscript"/>
        </w:rPr>
        <w:t>k</w:t>
      </w:r>
      <w:r w:rsidR="00435FC9" w:rsidRPr="00F56B90">
        <w:rPr>
          <w:noProof/>
        </w:rPr>
        <w:t xml:space="preserve"> </w:t>
      </w:r>
      <w:r w:rsidR="009538FF" w:rsidRPr="00F56B90">
        <w:rPr>
          <w:noProof/>
        </w:rPr>
        <w:t xml:space="preserve">v hlavních kolejích </w:t>
      </w:r>
      <w:r w:rsidRPr="00F56B90">
        <w:rPr>
          <w:noProof/>
        </w:rPr>
        <w:t>jsou uvedeny v</w:t>
      </w:r>
      <w:r w:rsidR="009538FF" w:rsidRPr="00F56B90">
        <w:rPr>
          <w:noProof/>
        </w:rPr>
        <w:t> </w:t>
      </w:r>
      <w:r w:rsidR="000A1FE7" w:rsidRPr="00F56B90">
        <w:rPr>
          <w:noProof/>
        </w:rPr>
        <w:t>situacích</w:t>
      </w:r>
      <w:r w:rsidRPr="00F56B90">
        <w:rPr>
          <w:noProof/>
        </w:rPr>
        <w:t>.</w:t>
      </w:r>
      <w:r w:rsidR="00110C2E" w:rsidRPr="00F56B90">
        <w:rPr>
          <w:noProof/>
        </w:rPr>
        <w:t xml:space="preserve"> Ostatní staniční koleje vyhoví pro rychlost 60 km/h (kolej</w:t>
      </w:r>
      <w:r w:rsidR="00C23B8E" w:rsidRPr="00F56B90">
        <w:rPr>
          <w:noProof/>
        </w:rPr>
        <w:t xml:space="preserve"> nových čísel</w:t>
      </w:r>
      <w:r w:rsidR="00110C2E" w:rsidRPr="00F56B90">
        <w:rPr>
          <w:noProof/>
        </w:rPr>
        <w:t xml:space="preserve"> </w:t>
      </w:r>
      <w:r w:rsidR="00C23B8E" w:rsidRPr="00F56B90">
        <w:rPr>
          <w:noProof/>
        </w:rPr>
        <w:t>10</w:t>
      </w:r>
      <w:r w:rsidR="00110C2E" w:rsidRPr="00F56B90">
        <w:rPr>
          <w:noProof/>
        </w:rPr>
        <w:t>b-</w:t>
      </w:r>
      <w:r w:rsidR="00C23B8E" w:rsidRPr="00F56B90">
        <w:rPr>
          <w:noProof/>
        </w:rPr>
        <w:t>10</w:t>
      </w:r>
      <w:r w:rsidR="00110C2E" w:rsidRPr="00F56B90">
        <w:rPr>
          <w:noProof/>
        </w:rPr>
        <w:t xml:space="preserve"> v celé délce rekonstrukce, kolej 6 od km 24,940 do konce rekonstrukce, kolej 4 v celé délce) nebo 50 km/h (kolej 8, kolej 6 do km 24,940).</w:t>
      </w:r>
    </w:p>
    <w:p w14:paraId="5F2EB81E" w14:textId="77777777" w:rsidR="00093428" w:rsidRPr="00F56B90" w:rsidRDefault="00093428" w:rsidP="00093428">
      <w:pPr>
        <w:pStyle w:val="Nadpis3"/>
        <w:rPr>
          <w:noProof/>
          <w:sz w:val="18"/>
          <w:szCs w:val="18"/>
        </w:rPr>
      </w:pPr>
      <w:r w:rsidRPr="00F56B90">
        <w:rPr>
          <w:noProof/>
          <w:sz w:val="18"/>
          <w:szCs w:val="18"/>
        </w:rPr>
        <w:t>Výškové řešení navrhovaného stavu</w:t>
      </w:r>
    </w:p>
    <w:p w14:paraId="51E19A9D" w14:textId="1BFE1497" w:rsidR="009538FF" w:rsidRPr="00F56B90" w:rsidRDefault="006B10A2" w:rsidP="009538FF">
      <w:pPr>
        <w:rPr>
          <w:noProof/>
        </w:rPr>
      </w:pPr>
      <w:r w:rsidRPr="00F56B90">
        <w:rPr>
          <w:noProof/>
        </w:rPr>
        <w:t>Sklon kolejí v řešeném úseku se pohybuje v rozmezí -0,40 až 5,53 ‰. Podle ČSN 73 6360-1 čl. 9.2 musí být v prostoru minimálně střední části nástupišť dodržen sklon 2,5 ‰ (místo pravidelného spojování a rozpojování souprav), dále do zhlaví zůstane sklon vyšší cca do 10 ‰.</w:t>
      </w:r>
    </w:p>
    <w:p w14:paraId="742D8071" w14:textId="117F31FB" w:rsidR="00093428" w:rsidRPr="00F56B90" w:rsidRDefault="00093428" w:rsidP="00093428">
      <w:pPr>
        <w:pStyle w:val="Nadpis3"/>
        <w:rPr>
          <w:noProof/>
          <w:sz w:val="18"/>
          <w:szCs w:val="18"/>
        </w:rPr>
      </w:pPr>
      <w:r w:rsidRPr="00F56B90">
        <w:rPr>
          <w:noProof/>
          <w:sz w:val="18"/>
          <w:szCs w:val="18"/>
        </w:rPr>
        <w:lastRenderedPageBreak/>
        <w:t>Staničení, traťové a definiční úseky</w:t>
      </w:r>
    </w:p>
    <w:p w14:paraId="3A545B21" w14:textId="18917036" w:rsidR="006F0C4F" w:rsidRPr="00F56B90" w:rsidRDefault="006F0C4F" w:rsidP="00093428">
      <w:pPr>
        <w:rPr>
          <w:noProof/>
        </w:rPr>
      </w:pPr>
      <w:r w:rsidRPr="00F56B90">
        <w:rPr>
          <w:noProof/>
        </w:rPr>
        <w:t xml:space="preserve">Staničení trati Horní Lideč st. hr. – Hranice n. M. roste protisměrně, z km 0,0 v Hranicích n. M. a železniční stanice Valašské Meziříčí leží v km 24,440 až 25,598. V ZP bylo staničení odvozeno od opravné práce </w:t>
      </w:r>
      <w:r w:rsidR="009538FF" w:rsidRPr="00F56B90">
        <w:rPr>
          <w:noProof/>
        </w:rPr>
        <w:t>„Oprava koleje č. 1 a 2 na TÚ 2361 v km 24,0 – 24,5“ (SŽ SŽG, zjednodušen</w:t>
      </w:r>
      <w:r w:rsidR="00F33176" w:rsidRPr="00F56B90">
        <w:rPr>
          <w:noProof/>
        </w:rPr>
        <w:t>ý</w:t>
      </w:r>
      <w:r w:rsidR="009538FF" w:rsidRPr="00F56B90">
        <w:rPr>
          <w:noProof/>
        </w:rPr>
        <w:t xml:space="preserve"> projekt 05/2020) v km 24,5 v koleji 1, z téže dokumentace byly převzaty směry hlavních kolejí v začátku úseku. Z tohoto bodu staničení v ZP roste v ose koleje 1. V konci úseku není podrobnější dokumentace prostoru výhybek k dispozici, přesnou hodnotu skoku ve staničení vlivem směrových posunů kolejí tak nelze přesně stanovit.</w:t>
      </w:r>
    </w:p>
    <w:p w14:paraId="25546E51" w14:textId="424F67F9" w:rsidR="009538FF" w:rsidRPr="00F56B90" w:rsidRDefault="009538FF" w:rsidP="00093428">
      <w:pPr>
        <w:rPr>
          <w:noProof/>
        </w:rPr>
      </w:pPr>
      <w:r w:rsidRPr="00F56B90">
        <w:rPr>
          <w:noProof/>
        </w:rPr>
        <w:t>Kolejiště ŽST Valašské Meziříčí je rozděleno do patnácti traťových a definičních úseků (TUDU): 2361G1,  2361GA, 2361GB, 2361GC, 2361GD, 2361GE, 2361GF, 2361GH, 2361GK, 2361GL, 23691GM, 2361GN, 2361GS, 2361GT, 2361GU. Záměr projektu se dotýká dvou TUDU:</w:t>
      </w:r>
    </w:p>
    <w:p w14:paraId="270858B4" w14:textId="662B9378" w:rsidR="00093428" w:rsidRPr="00F56B90" w:rsidRDefault="00093428" w:rsidP="0001297A">
      <w:pPr>
        <w:pStyle w:val="Odstavecseseznamem"/>
        <w:numPr>
          <w:ilvl w:val="1"/>
          <w:numId w:val="6"/>
        </w:numPr>
        <w:ind w:left="709" w:hanging="283"/>
        <w:rPr>
          <w:noProof/>
        </w:rPr>
      </w:pPr>
      <w:r w:rsidRPr="00F56B90">
        <w:rPr>
          <w:noProof/>
        </w:rPr>
        <w:t xml:space="preserve">TUDU </w:t>
      </w:r>
      <w:r w:rsidR="009538FF" w:rsidRPr="00F56B90">
        <w:rPr>
          <w:noProof/>
        </w:rPr>
        <w:t>2361G1 zahrnuje osobní část stanice s kolejemi 3, 1, 2, 4, 6 a 8</w:t>
      </w:r>
      <w:r w:rsidR="00C23B8E" w:rsidRPr="00F56B90">
        <w:rPr>
          <w:noProof/>
        </w:rPr>
        <w:t>_stará/10_nová</w:t>
      </w:r>
      <w:r w:rsidR="009538FF" w:rsidRPr="00F56B90">
        <w:rPr>
          <w:noProof/>
        </w:rPr>
        <w:t>, které jsou v projektu navrženy k rekonstrukci</w:t>
      </w:r>
      <w:r w:rsidRPr="00F56B90">
        <w:rPr>
          <w:noProof/>
        </w:rPr>
        <w:t>;</w:t>
      </w:r>
    </w:p>
    <w:p w14:paraId="3ECC3179" w14:textId="313DD87F" w:rsidR="009538FF" w:rsidRPr="00F56B90" w:rsidRDefault="009538FF" w:rsidP="0001297A">
      <w:pPr>
        <w:pStyle w:val="Odstavecseseznamem"/>
        <w:numPr>
          <w:ilvl w:val="1"/>
          <w:numId w:val="6"/>
        </w:numPr>
        <w:ind w:left="709" w:hanging="283"/>
        <w:rPr>
          <w:noProof/>
        </w:rPr>
      </w:pPr>
      <w:r w:rsidRPr="00F56B90">
        <w:rPr>
          <w:noProof/>
        </w:rPr>
        <w:t>TUDU 2361GK zahrnuje koleje pro nakládku a vykládku 10 až 20</w:t>
      </w:r>
      <w:r w:rsidR="00C23B8E" w:rsidRPr="00F56B90">
        <w:rPr>
          <w:noProof/>
        </w:rPr>
        <w:t xml:space="preserve"> starého číslování</w:t>
      </w:r>
      <w:r w:rsidRPr="00F56B90">
        <w:rPr>
          <w:noProof/>
        </w:rPr>
        <w:t>, projektu se tak týká jen úprava konce kusé koleje 10</w:t>
      </w:r>
      <w:r w:rsidR="00C23B8E" w:rsidRPr="00F56B90">
        <w:rPr>
          <w:noProof/>
        </w:rPr>
        <w:t>_stará/16a_nová</w:t>
      </w:r>
      <w:r w:rsidRPr="00F56B90">
        <w:rPr>
          <w:noProof/>
        </w:rPr>
        <w:t>.</w:t>
      </w:r>
    </w:p>
    <w:p w14:paraId="282AEE87" w14:textId="77777777" w:rsidR="00093428" w:rsidRPr="00F56B90" w:rsidRDefault="00093428" w:rsidP="00093428">
      <w:pPr>
        <w:pStyle w:val="Nadpis3"/>
        <w:rPr>
          <w:noProof/>
          <w:sz w:val="18"/>
          <w:szCs w:val="18"/>
        </w:rPr>
      </w:pPr>
      <w:r w:rsidRPr="00F56B90">
        <w:rPr>
          <w:noProof/>
          <w:sz w:val="18"/>
          <w:szCs w:val="18"/>
        </w:rPr>
        <w:t>Stávající stav materiálu železničního svršku</w:t>
      </w:r>
    </w:p>
    <w:p w14:paraId="401560EE" w14:textId="0CBCA76D" w:rsidR="0067096B" w:rsidRDefault="0067096B" w:rsidP="0067096B">
      <w:pPr>
        <w:rPr>
          <w:noProof/>
        </w:rPr>
      </w:pPr>
      <w:r w:rsidRPr="00736E86">
        <w:rPr>
          <w:noProof/>
        </w:rPr>
        <w:t xml:space="preserve">Železniční svršek v ŽST Valašské Meziříčí </w:t>
      </w:r>
      <w:r>
        <w:rPr>
          <w:noProof/>
        </w:rPr>
        <w:t xml:space="preserve">je tvořen kolejovým roštem staničních kolejí a 92 výhybek. Kolejnice jsou tvaru S49, T, ojediněle A z let 1954 až 2021, pražce typu SB8, SB6, SB3/4, PB2, B91S/1, </w:t>
      </w:r>
      <w:r w:rsidR="000F3903">
        <w:rPr>
          <w:noProof/>
        </w:rPr>
        <w:t>dřevěné</w:t>
      </w:r>
      <w:r>
        <w:rPr>
          <w:noProof/>
        </w:rPr>
        <w:t xml:space="preserve"> z let 1959 až 2020. Výhybek je ve stanici 92 včetně výhybek v kombinaci, křižovatkových a jedné křižovatky, poměrových i stupňových, soustav S49, T, A, na dřevěných pražcích, z let 1937 až 2017. </w:t>
      </w:r>
      <w:r w:rsidR="000F3903">
        <w:rPr>
          <w:noProof/>
        </w:rPr>
        <w:t>I v dopravních kolejích mají výhybky často poloměr 190 m</w:t>
      </w:r>
      <w:r w:rsidR="00F33176">
        <w:rPr>
          <w:noProof/>
        </w:rPr>
        <w:t>.</w:t>
      </w:r>
      <w:r w:rsidR="000F3903">
        <w:rPr>
          <w:noProof/>
        </w:rPr>
        <w:t xml:space="preserve"> </w:t>
      </w:r>
      <w:r>
        <w:rPr>
          <w:noProof/>
        </w:rPr>
        <w:t>Kolejové lože ve stanici je štěrkové, znečištěné drobnější frakcí. Stav železničního svršku odpovídá překročené živo</w:t>
      </w:r>
      <w:r w:rsidR="000F3903">
        <w:rPr>
          <w:noProof/>
        </w:rPr>
        <w:t>tnosti jeho součástí (typické období</w:t>
      </w:r>
      <w:r>
        <w:rPr>
          <w:noProof/>
        </w:rPr>
        <w:t xml:space="preserve"> vložení kon</w:t>
      </w:r>
      <w:r w:rsidR="000F3903">
        <w:rPr>
          <w:noProof/>
        </w:rPr>
        <w:t>strukcí v dopravních kolejích jsou osmdesátá léta 20. století</w:t>
      </w:r>
      <w:r>
        <w:rPr>
          <w:noProof/>
        </w:rPr>
        <w:t>) a nadměrnému opotřebení.</w:t>
      </w:r>
    </w:p>
    <w:p w14:paraId="3335D126" w14:textId="66040A45" w:rsidR="006F0C4F" w:rsidRDefault="006F0C4F" w:rsidP="0067096B">
      <w:pPr>
        <w:rPr>
          <w:noProof/>
        </w:rPr>
      </w:pPr>
      <w:r>
        <w:rPr>
          <w:noProof/>
        </w:rPr>
        <w:t>V dotčených kolejích je</w:t>
      </w:r>
      <w:r w:rsidR="001C6277">
        <w:rPr>
          <w:noProof/>
        </w:rPr>
        <w:t xml:space="preserve"> podle pasportní evidence SŽ</w:t>
      </w:r>
      <w:r>
        <w:rPr>
          <w:noProof/>
        </w:rPr>
        <w:t xml:space="preserve"> tento materiál:</w:t>
      </w:r>
    </w:p>
    <w:p w14:paraId="7CD0F88E" w14:textId="4686AB5E" w:rsidR="006F0C4F" w:rsidRDefault="006F0C4F" w:rsidP="00C62FAD">
      <w:pPr>
        <w:pStyle w:val="Odstavecseseznamem"/>
        <w:numPr>
          <w:ilvl w:val="0"/>
          <w:numId w:val="11"/>
        </w:numPr>
        <w:rPr>
          <w:noProof/>
        </w:rPr>
      </w:pPr>
      <w:r>
        <w:rPr>
          <w:noProof/>
        </w:rPr>
        <w:t>koleje 1 a 2 kolejnice S49 z r. 1985, lokálně (zejména v obloucích) novější až po rok 2021, pražce SB8 a dřevěné z r. 1986;</w:t>
      </w:r>
    </w:p>
    <w:p w14:paraId="5A5FCD16" w14:textId="1EA7F291" w:rsidR="006F0C4F" w:rsidRDefault="006F0C4F" w:rsidP="00C62FAD">
      <w:pPr>
        <w:pStyle w:val="Odstavecseseznamem"/>
        <w:numPr>
          <w:ilvl w:val="0"/>
          <w:numId w:val="11"/>
        </w:numPr>
        <w:rPr>
          <w:noProof/>
        </w:rPr>
      </w:pPr>
      <w:r>
        <w:rPr>
          <w:noProof/>
        </w:rPr>
        <w:t>koleje 4 a 6 kolejnice T a S49 z let 1969 – 1981, pr</w:t>
      </w:r>
      <w:r w:rsidR="00F33176">
        <w:rPr>
          <w:noProof/>
        </w:rPr>
        <w:t>ažce SB3/SB4, SB6, dřevěné z r. </w:t>
      </w:r>
      <w:r>
        <w:rPr>
          <w:noProof/>
        </w:rPr>
        <w:t>1969 a novější;</w:t>
      </w:r>
    </w:p>
    <w:p w14:paraId="64E07F20" w14:textId="6A13A27A" w:rsidR="006F0C4F" w:rsidRDefault="006F0C4F" w:rsidP="00C62FAD">
      <w:pPr>
        <w:pStyle w:val="Odstavecseseznamem"/>
        <w:numPr>
          <w:ilvl w:val="0"/>
          <w:numId w:val="11"/>
        </w:numPr>
        <w:rPr>
          <w:noProof/>
        </w:rPr>
      </w:pPr>
      <w:r>
        <w:rPr>
          <w:noProof/>
        </w:rPr>
        <w:t>kolej 8, 8a, 8b kolejnice S49 z let 1984 až 2020, pražce PB2, SB8P, dřevěné z let 1959 až 1987;</w:t>
      </w:r>
    </w:p>
    <w:p w14:paraId="0E4D02FB" w14:textId="1F668E17" w:rsidR="006F0C4F" w:rsidRPr="00736E86" w:rsidRDefault="006F0C4F" w:rsidP="00C62FAD">
      <w:pPr>
        <w:pStyle w:val="Odstavecseseznamem"/>
        <w:numPr>
          <w:ilvl w:val="0"/>
          <w:numId w:val="11"/>
        </w:numPr>
        <w:rPr>
          <w:noProof/>
        </w:rPr>
      </w:pPr>
      <w:r>
        <w:rPr>
          <w:noProof/>
        </w:rPr>
        <w:t>výhybky 19 a 39 mají být JT6°-I-L,d z let 1966 a 1967, výhybka 52 JS49 1:9-300-P,b z roku 1982.</w:t>
      </w:r>
    </w:p>
    <w:p w14:paraId="76950FC3" w14:textId="53C19140" w:rsidR="00093428" w:rsidRPr="006F0C4F" w:rsidRDefault="00A86F2A" w:rsidP="00093428">
      <w:pPr>
        <w:rPr>
          <w:noProof/>
        </w:rPr>
      </w:pPr>
      <w:r w:rsidRPr="006F0C4F">
        <w:rPr>
          <w:noProof/>
        </w:rPr>
        <w:t xml:space="preserve">Veškerý tento materiál bude vyjmut a podle výsledku předkategorizace dílem předán správci k dalšímu využití, </w:t>
      </w:r>
      <w:r w:rsidR="006F0C4F">
        <w:rPr>
          <w:noProof/>
        </w:rPr>
        <w:t>převážně pak s ohledem na svůj stav a věk</w:t>
      </w:r>
      <w:r w:rsidRPr="006F0C4F">
        <w:rPr>
          <w:noProof/>
        </w:rPr>
        <w:t xml:space="preserve"> zlikvidován.</w:t>
      </w:r>
    </w:p>
    <w:p w14:paraId="3D524F30" w14:textId="77777777" w:rsidR="0067096B" w:rsidRPr="00D06A5D" w:rsidRDefault="0067096B" w:rsidP="0067096B">
      <w:pPr>
        <w:pStyle w:val="Nadpis3"/>
        <w:ind w:left="851" w:hanging="851"/>
        <w:rPr>
          <w:noProof/>
          <w:sz w:val="18"/>
          <w:szCs w:val="18"/>
        </w:rPr>
      </w:pPr>
      <w:r w:rsidRPr="00D06A5D">
        <w:rPr>
          <w:noProof/>
          <w:sz w:val="18"/>
          <w:szCs w:val="18"/>
        </w:rPr>
        <w:t>Navrhovaný materiál železničního svršku</w:t>
      </w:r>
    </w:p>
    <w:p w14:paraId="19B4B12B" w14:textId="171A1F02" w:rsidR="0067096B" w:rsidRPr="00D06A5D" w:rsidRDefault="0067096B" w:rsidP="0067096B">
      <w:pPr>
        <w:rPr>
          <w:noProof/>
        </w:rPr>
      </w:pPr>
      <w:r w:rsidRPr="00BA6A18">
        <w:rPr>
          <w:noProof/>
        </w:rPr>
        <w:t>Rekonstrukce kolejového roštu je navržena</w:t>
      </w:r>
      <w:r>
        <w:rPr>
          <w:noProof/>
        </w:rPr>
        <w:t xml:space="preserve"> v rozsahu úprav kolejí tak, aby směrové posuny stávajícího kolejového roštu v místech navázání na začátku a konci úseku nepřesáhly 0,1 m. </w:t>
      </w:r>
      <w:r w:rsidRPr="00D06A5D">
        <w:rPr>
          <w:b/>
          <w:noProof/>
        </w:rPr>
        <w:t>Kolejnice</w:t>
      </w:r>
      <w:r w:rsidRPr="00D06A5D">
        <w:rPr>
          <w:noProof/>
        </w:rPr>
        <w:t xml:space="preserve"> budou použity tvaru 60E2 v hlavních staničních kolejích z oceli R260 do km 25,091, od tohoto staničení pak R350 HT (předpis SŽ S3, díl čtvrtý, čl. 4); dále tvaru 49E1 v ostatních staničních kolejích z oceli R260. Kolejnice se svaří do bezstykové koleje. </w:t>
      </w:r>
      <w:r w:rsidR="00184084" w:rsidRPr="00D06A5D">
        <w:rPr>
          <w:noProof/>
        </w:rPr>
        <w:t xml:space="preserve">Kolejnice budou uloženy na </w:t>
      </w:r>
      <w:r w:rsidR="00184084" w:rsidRPr="00D06A5D">
        <w:rPr>
          <w:b/>
          <w:noProof/>
        </w:rPr>
        <w:t>betonové pražce</w:t>
      </w:r>
      <w:r w:rsidR="00184084" w:rsidRPr="00D06A5D">
        <w:rPr>
          <w:noProof/>
        </w:rPr>
        <w:t xml:space="preserve"> o </w:t>
      </w:r>
      <w:r w:rsidR="00184084">
        <w:rPr>
          <w:noProof/>
        </w:rPr>
        <w:t>délce 2,6 m,</w:t>
      </w:r>
      <w:r w:rsidR="00184084" w:rsidRPr="00D06A5D">
        <w:rPr>
          <w:noProof/>
        </w:rPr>
        <w:t xml:space="preserve"> s pružným bezpodkladnicovým upevněním W14.</w:t>
      </w:r>
      <w:r w:rsidR="00184084">
        <w:rPr>
          <w:noProof/>
        </w:rPr>
        <w:t xml:space="preserve"> V kolejích 8 a 10b je uvažováno s užitým kolejovým roštem z důvodu jejich budoucího dotčení navazujícími stavbami. Ze stejného důvodu je jediná navržená </w:t>
      </w:r>
      <w:r w:rsidR="00184084" w:rsidRPr="005B3704">
        <w:rPr>
          <w:b/>
          <w:noProof/>
        </w:rPr>
        <w:t>výhybka</w:t>
      </w:r>
      <w:r w:rsidR="00184084">
        <w:rPr>
          <w:noProof/>
        </w:rPr>
        <w:t xml:space="preserve"> doporučena jako </w:t>
      </w:r>
      <w:r w:rsidR="00184084" w:rsidRPr="005B3704">
        <w:rPr>
          <w:noProof/>
        </w:rPr>
        <w:t>regenerovaná.</w:t>
      </w:r>
      <w:r w:rsidR="00184084">
        <w:rPr>
          <w:noProof/>
        </w:rPr>
        <w:t xml:space="preserve"> Výhledově ji doplní další </w:t>
      </w:r>
      <w:r w:rsidR="00184084" w:rsidRPr="00F5029E">
        <w:rPr>
          <w:noProof/>
        </w:rPr>
        <w:t>2 výhybky</w:t>
      </w:r>
      <w:r w:rsidR="00184084">
        <w:rPr>
          <w:noProof/>
        </w:rPr>
        <w:t>, j</w:t>
      </w:r>
      <w:r w:rsidR="00184084" w:rsidRPr="00D06A5D">
        <w:rPr>
          <w:noProof/>
        </w:rPr>
        <w:t>ejich konstru</w:t>
      </w:r>
      <w:r w:rsidR="00184084">
        <w:rPr>
          <w:noProof/>
        </w:rPr>
        <w:t>kce bude odpovídat SŽ S3/9.</w:t>
      </w:r>
    </w:p>
    <w:p w14:paraId="43FD7219" w14:textId="18C3A143" w:rsidR="0067096B" w:rsidRPr="00BA6A18" w:rsidRDefault="0067096B" w:rsidP="0067096B">
      <w:pPr>
        <w:pStyle w:val="Titulek"/>
        <w:rPr>
          <w:noProof/>
        </w:rPr>
      </w:pPr>
      <w:r w:rsidRPr="00BA6A18">
        <w:t xml:space="preserve">Tabulka </w:t>
      </w:r>
      <w:r w:rsidR="00FB10ED">
        <w:fldChar w:fldCharType="begin"/>
      </w:r>
      <w:r w:rsidR="00FB10ED">
        <w:instrText xml:space="preserve"> SEQ Tabulka \* ARABIC </w:instrText>
      </w:r>
      <w:r w:rsidR="00FB10ED">
        <w:fldChar w:fldCharType="separate"/>
      </w:r>
      <w:r w:rsidR="00D72174">
        <w:rPr>
          <w:noProof/>
        </w:rPr>
        <w:t>8</w:t>
      </w:r>
      <w:r w:rsidR="00FB10ED">
        <w:rPr>
          <w:noProof/>
        </w:rPr>
        <w:fldChar w:fldCharType="end"/>
      </w:r>
      <w:r w:rsidRPr="00BA6A18">
        <w:rPr>
          <w:noProof/>
        </w:rPr>
        <w:tab/>
        <w:t>Přehled nové a výhledových výhybek ŽST Valašské Meziříčí</w:t>
      </w:r>
    </w:p>
    <w:tbl>
      <w:tblPr>
        <w:tblStyle w:val="Mkatabulky"/>
        <w:tblW w:w="8868" w:type="dxa"/>
        <w:tblLook w:val="04A0" w:firstRow="1" w:lastRow="0" w:firstColumn="1" w:lastColumn="0" w:noHBand="0" w:noVBand="1"/>
      </w:tblPr>
      <w:tblGrid>
        <w:gridCol w:w="597"/>
        <w:gridCol w:w="2997"/>
        <w:gridCol w:w="781"/>
        <w:gridCol w:w="597"/>
        <w:gridCol w:w="2904"/>
        <w:gridCol w:w="992"/>
      </w:tblGrid>
      <w:tr w:rsidR="0067096B" w:rsidRPr="00BA6A18" w14:paraId="3B5D6807" w14:textId="77777777" w:rsidTr="006709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7" w:type="dxa"/>
          </w:tcPr>
          <w:p w14:paraId="6D0EFAC0" w14:textId="77777777" w:rsidR="0067096B" w:rsidRPr="00BA6A18" w:rsidRDefault="0067096B" w:rsidP="0067096B">
            <w:pPr>
              <w:rPr>
                <w:noProof/>
              </w:rPr>
            </w:pPr>
            <w:r w:rsidRPr="00BA6A18">
              <w:rPr>
                <w:noProof/>
              </w:rPr>
              <w:t>číslo</w:t>
            </w:r>
          </w:p>
        </w:tc>
        <w:tc>
          <w:tcPr>
            <w:tcW w:w="2997" w:type="dxa"/>
          </w:tcPr>
          <w:p w14:paraId="72B69780" w14:textId="77777777" w:rsidR="0067096B" w:rsidRPr="00BA6A18" w:rsidRDefault="0067096B" w:rsidP="0067096B">
            <w:pPr>
              <w:cnfStyle w:val="100000000000" w:firstRow="1" w:lastRow="0" w:firstColumn="0" w:lastColumn="0" w:oddVBand="0" w:evenVBand="0" w:oddHBand="0" w:evenHBand="0" w:firstRowFirstColumn="0" w:firstRowLastColumn="0" w:lastRowFirstColumn="0" w:lastRowLastColumn="0"/>
              <w:rPr>
                <w:noProof/>
              </w:rPr>
            </w:pPr>
            <w:r w:rsidRPr="00BA6A18">
              <w:rPr>
                <w:noProof/>
              </w:rPr>
              <w:t>označení konstrukce</w:t>
            </w:r>
          </w:p>
        </w:tc>
        <w:tc>
          <w:tcPr>
            <w:tcW w:w="781" w:type="dxa"/>
          </w:tcPr>
          <w:p w14:paraId="61DEFE29" w14:textId="77777777" w:rsidR="0067096B" w:rsidRPr="00BA6A18" w:rsidRDefault="0067096B" w:rsidP="0067096B">
            <w:pPr>
              <w:cnfStyle w:val="100000000000" w:firstRow="1" w:lastRow="0" w:firstColumn="0" w:lastColumn="0" w:oddVBand="0" w:evenVBand="0" w:oddHBand="0" w:evenHBand="0" w:firstRowFirstColumn="0" w:firstRowLastColumn="0" w:lastRowFirstColumn="0" w:lastRowLastColumn="0"/>
              <w:rPr>
                <w:noProof/>
              </w:rPr>
            </w:pPr>
            <w:r w:rsidRPr="00BA6A18">
              <w:rPr>
                <w:noProof/>
              </w:rPr>
              <w:t>staničení</w:t>
            </w:r>
          </w:p>
        </w:tc>
        <w:tc>
          <w:tcPr>
            <w:tcW w:w="597" w:type="dxa"/>
            <w:tcBorders>
              <w:left w:val="double" w:sz="4" w:space="0" w:color="auto"/>
            </w:tcBorders>
          </w:tcPr>
          <w:p w14:paraId="42C9640E" w14:textId="77777777" w:rsidR="0067096B" w:rsidRPr="00BA6A18" w:rsidRDefault="0067096B" w:rsidP="0067096B">
            <w:pPr>
              <w:cnfStyle w:val="100000000000" w:firstRow="1" w:lastRow="0" w:firstColumn="0" w:lastColumn="0" w:oddVBand="0" w:evenVBand="0" w:oddHBand="0" w:evenHBand="0" w:firstRowFirstColumn="0" w:firstRowLastColumn="0" w:lastRowFirstColumn="0" w:lastRowLastColumn="0"/>
              <w:rPr>
                <w:noProof/>
              </w:rPr>
            </w:pPr>
            <w:r w:rsidRPr="00BA6A18">
              <w:rPr>
                <w:noProof/>
              </w:rPr>
              <w:t>číslo</w:t>
            </w:r>
          </w:p>
        </w:tc>
        <w:tc>
          <w:tcPr>
            <w:tcW w:w="2904" w:type="dxa"/>
          </w:tcPr>
          <w:p w14:paraId="43103BE9" w14:textId="77777777" w:rsidR="0067096B" w:rsidRPr="00BA6A18" w:rsidRDefault="0067096B" w:rsidP="0067096B">
            <w:pPr>
              <w:cnfStyle w:val="100000000000" w:firstRow="1" w:lastRow="0" w:firstColumn="0" w:lastColumn="0" w:oddVBand="0" w:evenVBand="0" w:oddHBand="0" w:evenHBand="0" w:firstRowFirstColumn="0" w:firstRowLastColumn="0" w:lastRowFirstColumn="0" w:lastRowLastColumn="0"/>
              <w:rPr>
                <w:noProof/>
              </w:rPr>
            </w:pPr>
            <w:r w:rsidRPr="00BA6A18">
              <w:rPr>
                <w:noProof/>
              </w:rPr>
              <w:t>označení konstrukce - výhled</w:t>
            </w:r>
          </w:p>
        </w:tc>
        <w:tc>
          <w:tcPr>
            <w:tcW w:w="992" w:type="dxa"/>
          </w:tcPr>
          <w:p w14:paraId="60D736C7" w14:textId="77777777" w:rsidR="0067096B" w:rsidRPr="00BA6A18" w:rsidRDefault="0067096B" w:rsidP="0067096B">
            <w:pPr>
              <w:cnfStyle w:val="100000000000" w:firstRow="1" w:lastRow="0" w:firstColumn="0" w:lastColumn="0" w:oddVBand="0" w:evenVBand="0" w:oddHBand="0" w:evenHBand="0" w:firstRowFirstColumn="0" w:firstRowLastColumn="0" w:lastRowFirstColumn="0" w:lastRowLastColumn="0"/>
              <w:rPr>
                <w:noProof/>
              </w:rPr>
            </w:pPr>
            <w:r w:rsidRPr="00BA6A18">
              <w:rPr>
                <w:noProof/>
              </w:rPr>
              <w:t>staničení</w:t>
            </w:r>
          </w:p>
        </w:tc>
      </w:tr>
      <w:tr w:rsidR="0067096B" w:rsidRPr="00BA6A18" w14:paraId="02E92463" w14:textId="77777777" w:rsidTr="0067096B">
        <w:tc>
          <w:tcPr>
            <w:cnfStyle w:val="001000000000" w:firstRow="0" w:lastRow="0" w:firstColumn="1" w:lastColumn="0" w:oddVBand="0" w:evenVBand="0" w:oddHBand="0" w:evenHBand="0" w:firstRowFirstColumn="0" w:firstRowLastColumn="0" w:lastRowFirstColumn="0" w:lastRowLastColumn="0"/>
            <w:tcW w:w="597" w:type="dxa"/>
          </w:tcPr>
          <w:p w14:paraId="096CB86D" w14:textId="77777777" w:rsidR="0067096B" w:rsidRPr="00BA6A18" w:rsidRDefault="0067096B" w:rsidP="0067096B">
            <w:pPr>
              <w:rPr>
                <w:noProof/>
              </w:rPr>
            </w:pPr>
            <w:r w:rsidRPr="00BA6A18">
              <w:rPr>
                <w:noProof/>
              </w:rPr>
              <w:t>39</w:t>
            </w:r>
          </w:p>
        </w:tc>
        <w:tc>
          <w:tcPr>
            <w:tcW w:w="2997" w:type="dxa"/>
          </w:tcPr>
          <w:p w14:paraId="2AEBE5F2" w14:textId="34640332" w:rsidR="0067096B" w:rsidRPr="00BA6A18" w:rsidRDefault="0067096B" w:rsidP="00184084">
            <w:pPr>
              <w:cnfStyle w:val="000000000000" w:firstRow="0" w:lastRow="0" w:firstColumn="0" w:lastColumn="0" w:oddVBand="0" w:evenVBand="0" w:oddHBand="0" w:evenHBand="0" w:firstRowFirstColumn="0" w:firstRowLastColumn="0" w:lastRowFirstColumn="0" w:lastRowLastColumn="0"/>
              <w:rPr>
                <w:noProof/>
              </w:rPr>
            </w:pPr>
            <w:r w:rsidRPr="00BA6A18">
              <w:rPr>
                <w:noProof/>
              </w:rPr>
              <w:t>J</w:t>
            </w:r>
            <w:r w:rsidR="00184084">
              <w:rPr>
                <w:noProof/>
              </w:rPr>
              <w:t>S</w:t>
            </w:r>
            <w:r w:rsidRPr="00BA6A18">
              <w:rPr>
                <w:noProof/>
              </w:rPr>
              <w:t xml:space="preserve">49 1:9-300, L, </w:t>
            </w:r>
            <w:r w:rsidR="00184084">
              <w:rPr>
                <w:noProof/>
              </w:rPr>
              <w:t>d</w:t>
            </w:r>
          </w:p>
        </w:tc>
        <w:tc>
          <w:tcPr>
            <w:tcW w:w="781" w:type="dxa"/>
          </w:tcPr>
          <w:p w14:paraId="36E13F2B" w14:textId="77777777" w:rsidR="0067096B" w:rsidRPr="00BA6A18" w:rsidRDefault="0067096B" w:rsidP="0067096B">
            <w:pPr>
              <w:cnfStyle w:val="000000000000" w:firstRow="0" w:lastRow="0" w:firstColumn="0" w:lastColumn="0" w:oddVBand="0" w:evenVBand="0" w:oddHBand="0" w:evenHBand="0" w:firstRowFirstColumn="0" w:firstRowLastColumn="0" w:lastRowFirstColumn="0" w:lastRowLastColumn="0"/>
              <w:rPr>
                <w:noProof/>
              </w:rPr>
            </w:pPr>
            <w:r w:rsidRPr="00BA6A18">
              <w:rPr>
                <w:noProof/>
              </w:rPr>
              <w:t>24,939</w:t>
            </w:r>
          </w:p>
        </w:tc>
        <w:tc>
          <w:tcPr>
            <w:tcW w:w="597" w:type="dxa"/>
            <w:tcBorders>
              <w:left w:val="double" w:sz="4" w:space="0" w:color="auto"/>
            </w:tcBorders>
          </w:tcPr>
          <w:p w14:paraId="7A412EAF" w14:textId="77777777" w:rsidR="0067096B" w:rsidRPr="00BA6A18" w:rsidRDefault="0067096B" w:rsidP="0067096B">
            <w:pPr>
              <w:cnfStyle w:val="000000000000" w:firstRow="0" w:lastRow="0" w:firstColumn="0" w:lastColumn="0" w:oddVBand="0" w:evenVBand="0" w:oddHBand="0" w:evenHBand="0" w:firstRowFirstColumn="0" w:firstRowLastColumn="0" w:lastRowFirstColumn="0" w:lastRowLastColumn="0"/>
              <w:rPr>
                <w:noProof/>
                <w:color w:val="808080" w:themeColor="background1" w:themeShade="80"/>
              </w:rPr>
            </w:pPr>
            <w:r w:rsidRPr="00BA6A18">
              <w:rPr>
                <w:noProof/>
                <w:color w:val="808080" w:themeColor="background1" w:themeShade="80"/>
              </w:rPr>
              <w:t>X2</w:t>
            </w:r>
          </w:p>
        </w:tc>
        <w:tc>
          <w:tcPr>
            <w:tcW w:w="2904" w:type="dxa"/>
          </w:tcPr>
          <w:p w14:paraId="31A8D627" w14:textId="77777777" w:rsidR="0067096B" w:rsidRPr="00BA6A18" w:rsidRDefault="0067096B" w:rsidP="0067096B">
            <w:pPr>
              <w:cnfStyle w:val="000000000000" w:firstRow="0" w:lastRow="0" w:firstColumn="0" w:lastColumn="0" w:oddVBand="0" w:evenVBand="0" w:oddHBand="0" w:evenHBand="0" w:firstRowFirstColumn="0" w:firstRowLastColumn="0" w:lastRowFirstColumn="0" w:lastRowLastColumn="0"/>
              <w:rPr>
                <w:noProof/>
                <w:color w:val="808080" w:themeColor="background1" w:themeShade="80"/>
              </w:rPr>
            </w:pPr>
            <w:r w:rsidRPr="00BA6A18">
              <w:rPr>
                <w:noProof/>
                <w:color w:val="808080" w:themeColor="background1" w:themeShade="80"/>
              </w:rPr>
              <w:t>J49 1:9-300, L, b</w:t>
            </w:r>
          </w:p>
        </w:tc>
        <w:tc>
          <w:tcPr>
            <w:tcW w:w="992" w:type="dxa"/>
          </w:tcPr>
          <w:p w14:paraId="352C6345" w14:textId="77777777" w:rsidR="0067096B" w:rsidRPr="00BA6A18" w:rsidRDefault="0067096B" w:rsidP="0067096B">
            <w:pPr>
              <w:cnfStyle w:val="000000000000" w:firstRow="0" w:lastRow="0" w:firstColumn="0" w:lastColumn="0" w:oddVBand="0" w:evenVBand="0" w:oddHBand="0" w:evenHBand="0" w:firstRowFirstColumn="0" w:firstRowLastColumn="0" w:lastRowFirstColumn="0" w:lastRowLastColumn="0"/>
              <w:rPr>
                <w:noProof/>
                <w:color w:val="808080" w:themeColor="background1" w:themeShade="80"/>
              </w:rPr>
            </w:pPr>
            <w:r w:rsidRPr="00BA6A18">
              <w:rPr>
                <w:noProof/>
                <w:color w:val="808080" w:themeColor="background1" w:themeShade="80"/>
              </w:rPr>
              <w:t>24,863</w:t>
            </w:r>
          </w:p>
        </w:tc>
      </w:tr>
      <w:tr w:rsidR="0067096B" w:rsidRPr="00291E86" w14:paraId="51629255" w14:textId="77777777" w:rsidTr="0067096B">
        <w:tc>
          <w:tcPr>
            <w:cnfStyle w:val="001000000000" w:firstRow="0" w:lastRow="0" w:firstColumn="1" w:lastColumn="0" w:oddVBand="0" w:evenVBand="0" w:oddHBand="0" w:evenHBand="0" w:firstRowFirstColumn="0" w:firstRowLastColumn="0" w:lastRowFirstColumn="0" w:lastRowLastColumn="0"/>
            <w:tcW w:w="597" w:type="dxa"/>
          </w:tcPr>
          <w:p w14:paraId="4525A708" w14:textId="77777777" w:rsidR="0067096B" w:rsidRPr="00BA6A18" w:rsidRDefault="0067096B" w:rsidP="0067096B">
            <w:pPr>
              <w:rPr>
                <w:noProof/>
              </w:rPr>
            </w:pPr>
          </w:p>
        </w:tc>
        <w:tc>
          <w:tcPr>
            <w:tcW w:w="2997" w:type="dxa"/>
          </w:tcPr>
          <w:p w14:paraId="5085B92C" w14:textId="77777777" w:rsidR="0067096B" w:rsidRPr="00BA6A18" w:rsidRDefault="0067096B" w:rsidP="0067096B">
            <w:pPr>
              <w:cnfStyle w:val="000000000000" w:firstRow="0" w:lastRow="0" w:firstColumn="0" w:lastColumn="0" w:oddVBand="0" w:evenVBand="0" w:oddHBand="0" w:evenHBand="0" w:firstRowFirstColumn="0" w:firstRowLastColumn="0" w:lastRowFirstColumn="0" w:lastRowLastColumn="0"/>
              <w:rPr>
                <w:noProof/>
              </w:rPr>
            </w:pPr>
          </w:p>
        </w:tc>
        <w:tc>
          <w:tcPr>
            <w:tcW w:w="781" w:type="dxa"/>
          </w:tcPr>
          <w:p w14:paraId="351DA09B" w14:textId="77777777" w:rsidR="0067096B" w:rsidRPr="00BA6A18" w:rsidRDefault="0067096B" w:rsidP="0067096B">
            <w:pPr>
              <w:cnfStyle w:val="000000000000" w:firstRow="0" w:lastRow="0" w:firstColumn="0" w:lastColumn="0" w:oddVBand="0" w:evenVBand="0" w:oddHBand="0" w:evenHBand="0" w:firstRowFirstColumn="0" w:firstRowLastColumn="0" w:lastRowFirstColumn="0" w:lastRowLastColumn="0"/>
              <w:rPr>
                <w:noProof/>
              </w:rPr>
            </w:pPr>
          </w:p>
        </w:tc>
        <w:tc>
          <w:tcPr>
            <w:tcW w:w="597" w:type="dxa"/>
            <w:tcBorders>
              <w:left w:val="double" w:sz="4" w:space="0" w:color="auto"/>
            </w:tcBorders>
          </w:tcPr>
          <w:p w14:paraId="4CA7290F" w14:textId="77777777" w:rsidR="0067096B" w:rsidRPr="00BA6A18" w:rsidRDefault="0067096B" w:rsidP="0067096B">
            <w:pPr>
              <w:cnfStyle w:val="000000000000" w:firstRow="0" w:lastRow="0" w:firstColumn="0" w:lastColumn="0" w:oddVBand="0" w:evenVBand="0" w:oddHBand="0" w:evenHBand="0" w:firstRowFirstColumn="0" w:firstRowLastColumn="0" w:lastRowFirstColumn="0" w:lastRowLastColumn="0"/>
              <w:rPr>
                <w:noProof/>
                <w:color w:val="808080" w:themeColor="background1" w:themeShade="80"/>
              </w:rPr>
            </w:pPr>
            <w:r w:rsidRPr="00BA6A18">
              <w:rPr>
                <w:noProof/>
                <w:color w:val="808080" w:themeColor="background1" w:themeShade="80"/>
              </w:rPr>
              <w:t>X1</w:t>
            </w:r>
          </w:p>
        </w:tc>
        <w:tc>
          <w:tcPr>
            <w:tcW w:w="2904" w:type="dxa"/>
          </w:tcPr>
          <w:p w14:paraId="43DEFA9E" w14:textId="77777777" w:rsidR="0067096B" w:rsidRPr="00BA6A18" w:rsidRDefault="0067096B" w:rsidP="0067096B">
            <w:pPr>
              <w:cnfStyle w:val="000000000000" w:firstRow="0" w:lastRow="0" w:firstColumn="0" w:lastColumn="0" w:oddVBand="0" w:evenVBand="0" w:oddHBand="0" w:evenHBand="0" w:firstRowFirstColumn="0" w:firstRowLastColumn="0" w:lastRowFirstColumn="0" w:lastRowLastColumn="0"/>
              <w:rPr>
                <w:noProof/>
                <w:color w:val="808080" w:themeColor="background1" w:themeShade="80"/>
              </w:rPr>
            </w:pPr>
            <w:r w:rsidRPr="00BA6A18">
              <w:rPr>
                <w:noProof/>
                <w:color w:val="808080" w:themeColor="background1" w:themeShade="80"/>
              </w:rPr>
              <w:t>J49 1:9-300, L, b</w:t>
            </w:r>
          </w:p>
        </w:tc>
        <w:tc>
          <w:tcPr>
            <w:tcW w:w="992" w:type="dxa"/>
          </w:tcPr>
          <w:p w14:paraId="5C4154E4" w14:textId="77777777" w:rsidR="0067096B" w:rsidRPr="00BA6A18" w:rsidRDefault="0067096B" w:rsidP="0067096B">
            <w:pPr>
              <w:cnfStyle w:val="000000000000" w:firstRow="0" w:lastRow="0" w:firstColumn="0" w:lastColumn="0" w:oddVBand="0" w:evenVBand="0" w:oddHBand="0" w:evenHBand="0" w:firstRowFirstColumn="0" w:firstRowLastColumn="0" w:lastRowFirstColumn="0" w:lastRowLastColumn="0"/>
              <w:rPr>
                <w:noProof/>
                <w:color w:val="808080" w:themeColor="background1" w:themeShade="80"/>
              </w:rPr>
            </w:pPr>
            <w:r w:rsidRPr="00BA6A18">
              <w:rPr>
                <w:noProof/>
                <w:color w:val="808080" w:themeColor="background1" w:themeShade="80"/>
              </w:rPr>
              <w:t>24,940</w:t>
            </w:r>
          </w:p>
        </w:tc>
      </w:tr>
    </w:tbl>
    <w:p w14:paraId="4D94A91C" w14:textId="4FD1AC8C" w:rsidR="0067096B" w:rsidRPr="00334EED" w:rsidRDefault="0067096B" w:rsidP="0067096B">
      <w:pPr>
        <w:spacing w:before="240"/>
        <w:rPr>
          <w:noProof/>
        </w:rPr>
      </w:pPr>
      <w:r w:rsidRPr="006279A0">
        <w:rPr>
          <w:b/>
          <w:noProof/>
        </w:rPr>
        <w:lastRenderedPageBreak/>
        <w:t>Kolejové lože</w:t>
      </w:r>
      <w:r w:rsidRPr="006279A0">
        <w:rPr>
          <w:noProof/>
        </w:rPr>
        <w:t xml:space="preserve"> bude ve stanici zapuštěné, při osové vzdálenosti vyšší než 3,8 m budou zřízeny podél kolejí drážní stezky. </w:t>
      </w:r>
      <w:r w:rsidRPr="006279A0">
        <w:rPr>
          <w:b/>
          <w:noProof/>
        </w:rPr>
        <w:t>Zarážedlo</w:t>
      </w:r>
      <w:r w:rsidRPr="006279A0">
        <w:rPr>
          <w:noProof/>
        </w:rPr>
        <w:t xml:space="preserve"> na konci </w:t>
      </w:r>
      <w:r w:rsidRPr="00F56B90">
        <w:rPr>
          <w:noProof/>
        </w:rPr>
        <w:t>kusé koleje 1</w:t>
      </w:r>
      <w:r w:rsidR="002949DF" w:rsidRPr="00F56B90">
        <w:rPr>
          <w:noProof/>
        </w:rPr>
        <w:t>6a_nová</w:t>
      </w:r>
      <w:r w:rsidRPr="00F56B90">
        <w:rPr>
          <w:noProof/>
        </w:rPr>
        <w:t xml:space="preserve"> j</w:t>
      </w:r>
      <w:r w:rsidR="00F33176" w:rsidRPr="00F56B90">
        <w:rPr>
          <w:noProof/>
        </w:rPr>
        <w:t>e po vyhodnocení rizik podle MP </w:t>
      </w:r>
      <w:r w:rsidRPr="00F56B90">
        <w:rPr>
          <w:noProof/>
        </w:rPr>
        <w:t xml:space="preserve">Návrh ukončení kusých kolejí (čj. 3632/2019-SŽDC–GŘ-O13, hodnocení: </w:t>
      </w:r>
      <w:r w:rsidRPr="00F56B90">
        <w:rPr>
          <w:i/>
          <w:noProof/>
        </w:rPr>
        <w:t>P</w:t>
      </w:r>
      <w:r w:rsidRPr="00F56B90">
        <w:rPr>
          <w:noProof/>
        </w:rPr>
        <w:t xml:space="preserve">=1,5 – kolej téměř přímá, manipulační s četností využití méně než 2× denně, ale délky pod 100 m; </w:t>
      </w:r>
      <w:r w:rsidRPr="00F56B90">
        <w:rPr>
          <w:i/>
          <w:noProof/>
        </w:rPr>
        <w:t>D</w:t>
      </w:r>
      <w:r w:rsidRPr="00F56B90">
        <w:rPr>
          <w:noProof/>
        </w:rPr>
        <w:t xml:space="preserve">=1,0 – hrozí jen zanedbatelné škody, za nástupištěm je jen služební chodník; </w:t>
      </w:r>
      <w:r w:rsidRPr="00F56B90">
        <w:rPr>
          <w:i/>
          <w:noProof/>
        </w:rPr>
        <w:t>O</w:t>
      </w:r>
      <w:r w:rsidRPr="00F56B90">
        <w:rPr>
          <w:noProof/>
        </w:rPr>
        <w:t xml:space="preserve">=2,0 – manipulační kolej; PRČ=3,0 a tedy míra rizika nízká) navrženo jako kolejnicové, využije se stávající konstrukce. </w:t>
      </w:r>
      <w:r w:rsidRPr="00F56B90">
        <w:rPr>
          <w:b/>
          <w:noProof/>
        </w:rPr>
        <w:t>Pražcové kotvy</w:t>
      </w:r>
      <w:r w:rsidRPr="00F56B90">
        <w:rPr>
          <w:noProof/>
        </w:rPr>
        <w:t xml:space="preserve"> jsou podle předpisu SŽ (SŽDC) S3/2 čl. 75 nutné na místech změny tvaru kolejnic (v hlavních kolejích 1 a 2 před</w:t>
      </w:r>
      <w:r w:rsidRPr="006279A0">
        <w:rPr>
          <w:noProof/>
        </w:rPr>
        <w:t xml:space="preserve"> začátekm úseku a za koncem úseku). Součástí stavby bude také zajištění prostorové polohy koleje a osazení výstroje dráhy.</w:t>
      </w:r>
    </w:p>
    <w:p w14:paraId="5C9B924A" w14:textId="40F3CA5A" w:rsidR="00EB14EC" w:rsidRPr="00110C2E" w:rsidRDefault="00EB14EC" w:rsidP="003562D0">
      <w:pPr>
        <w:pStyle w:val="Nadpis3"/>
        <w:ind w:left="851" w:hanging="851"/>
        <w:rPr>
          <w:noProof/>
          <w:sz w:val="18"/>
          <w:szCs w:val="18"/>
        </w:rPr>
      </w:pPr>
      <w:r w:rsidRPr="00110C2E">
        <w:rPr>
          <w:noProof/>
          <w:sz w:val="18"/>
          <w:szCs w:val="18"/>
        </w:rPr>
        <w:t>Železniční spodek</w:t>
      </w:r>
    </w:p>
    <w:p w14:paraId="122A849A" w14:textId="7A4A58B1" w:rsidR="00110C2E" w:rsidRPr="00110C2E" w:rsidRDefault="00110C2E" w:rsidP="00110C2E">
      <w:pPr>
        <w:pStyle w:val="Nadpis5"/>
        <w:rPr>
          <w:noProof/>
        </w:rPr>
      </w:pPr>
      <w:r>
        <w:rPr>
          <w:noProof/>
        </w:rPr>
        <w:t>Stávající stav</w:t>
      </w:r>
      <w:r w:rsidRPr="00110C2E">
        <w:rPr>
          <w:noProof/>
        </w:rPr>
        <w:t xml:space="preserve"> železničního spodku</w:t>
      </w:r>
    </w:p>
    <w:p w14:paraId="5143FA4A" w14:textId="77777777" w:rsidR="00110C2E" w:rsidRDefault="00110C2E" w:rsidP="00110C2E">
      <w:pPr>
        <w:rPr>
          <w:noProof/>
        </w:rPr>
      </w:pPr>
      <w:r w:rsidRPr="001049DB">
        <w:rPr>
          <w:noProof/>
        </w:rPr>
        <w:t>Železniční stanice Valašské Meziříčí leží na zemním tělese, které na severním (lhotecko-hostašovicko-střítežském) zhlaví odpovídá úrovni terénu přecházejícímu v násep, jehož výška postupně roste až na cca 6 m na jižním (jablůnkovsko-braneckém) zhlaví.</w:t>
      </w:r>
      <w:r>
        <w:rPr>
          <w:noProof/>
        </w:rPr>
        <w:t xml:space="preserve"> V projektu stavby „ČD DDC, Rekonstrukce podchodu pro cestující v km 25,067 v žst. Valašské Meziříčí“ (MORAVIA CONSULT Olomouc, a. s., 12/2002) se uvádí, že v místě tohoto podchodu tvoří materiál náspu částečně netříděná haldovina, úroveň základové spáry podchodu je cca v úrovni původního terénu (4,5 m pod temeny kolejnic), pod touto úrovni následují svrchní písčíté hlíny uložené na souvrství písků a podkladních štěrků, přičemž hladina podzemní vody se nachází cca 6,0 – 6,5 m pod temeny kolejnic. Odvodňovací zařízení (trativody, svodná potrubí) správce neeviduje ani nejsou v terénu patrné, naopak jsou zachovány zbytky bývalých vodovodů pro parní lokomotivy včetně několika vodních jeřábů.</w:t>
      </w:r>
    </w:p>
    <w:p w14:paraId="37E5D4A1" w14:textId="03F2FBF6" w:rsidR="00110C2E" w:rsidRPr="001049DB" w:rsidRDefault="00110C2E" w:rsidP="00110C2E">
      <w:pPr>
        <w:rPr>
          <w:noProof/>
        </w:rPr>
      </w:pPr>
      <w:r w:rsidRPr="00E739D3">
        <w:rPr>
          <w:noProof/>
          <w:lang w:eastAsia="cs-CZ"/>
        </w:rPr>
        <mc:AlternateContent>
          <mc:Choice Requires="wps">
            <w:drawing>
              <wp:anchor distT="45720" distB="45720" distL="114300" distR="114300" simplePos="0" relativeHeight="251659264" behindDoc="0" locked="0" layoutInCell="1" allowOverlap="1" wp14:anchorId="063065A0" wp14:editId="0A54CD84">
                <wp:simplePos x="0" y="0"/>
                <wp:positionH relativeFrom="column">
                  <wp:posOffset>-100330</wp:posOffset>
                </wp:positionH>
                <wp:positionV relativeFrom="paragraph">
                  <wp:posOffset>580390</wp:posOffset>
                </wp:positionV>
                <wp:extent cx="3086100" cy="2979420"/>
                <wp:effectExtent l="0" t="0" r="19050" b="11430"/>
                <wp:wrapSquare wrapText="bothSides"/>
                <wp:docPr id="9"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2979420"/>
                        </a:xfrm>
                        <a:prstGeom prst="rect">
                          <a:avLst/>
                        </a:prstGeom>
                        <a:solidFill>
                          <a:srgbClr val="FFFFFF"/>
                        </a:solidFill>
                        <a:ln w="9525">
                          <a:solidFill>
                            <a:schemeClr val="bg1"/>
                          </a:solidFill>
                          <a:miter lim="800000"/>
                          <a:headEnd/>
                          <a:tailEnd/>
                        </a:ln>
                      </wps:spPr>
                      <wps:txbx>
                        <w:txbxContent>
                          <w:p w14:paraId="3B024FD9" w14:textId="77777777" w:rsidR="00262F98" w:rsidRDefault="00262F98" w:rsidP="00110C2E">
                            <w:pPr>
                              <w:pStyle w:val="Titulek"/>
                            </w:pPr>
                            <w:r w:rsidRPr="005D1933">
                              <w:rPr>
                                <w:noProof/>
                                <w:lang w:eastAsia="cs-CZ"/>
                              </w:rPr>
                              <w:drawing>
                                <wp:inline distT="0" distB="0" distL="0" distR="0" wp14:anchorId="039C4EA8" wp14:editId="1E82243A">
                                  <wp:extent cx="2894330" cy="2358343"/>
                                  <wp:effectExtent l="0" t="0" r="1270" b="4445"/>
                                  <wp:docPr id="13" name="Obrázek 13" descr="C:\Users\Fridrich\Desktop\ValMez geo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ridrich\Desktop\ValMez geo5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94330" cy="2358343"/>
                                          </a:xfrm>
                                          <a:prstGeom prst="rect">
                                            <a:avLst/>
                                          </a:prstGeom>
                                          <a:noFill/>
                                          <a:ln>
                                            <a:noFill/>
                                          </a:ln>
                                        </pic:spPr>
                                      </pic:pic>
                                    </a:graphicData>
                                  </a:graphic>
                                </wp:inline>
                              </w:drawing>
                            </w:r>
                          </w:p>
                          <w:p w14:paraId="62BE03E2" w14:textId="20FF8E23" w:rsidR="00262F98" w:rsidRDefault="00262F98" w:rsidP="00110C2E">
                            <w:pPr>
                              <w:pStyle w:val="Titulek"/>
                            </w:pPr>
                            <w:r>
                              <w:t xml:space="preserve">Obrázek </w:t>
                            </w:r>
                            <w:r w:rsidR="00FB10ED">
                              <w:fldChar w:fldCharType="begin"/>
                            </w:r>
                            <w:r w:rsidR="00FB10ED">
                              <w:instrText xml:space="preserve"> SEQ Obrázek \* ARABIC </w:instrText>
                            </w:r>
                            <w:r w:rsidR="00FB10ED">
                              <w:fldChar w:fldCharType="separate"/>
                            </w:r>
                            <w:r w:rsidR="00D72174">
                              <w:rPr>
                                <w:noProof/>
                              </w:rPr>
                              <w:t>7</w:t>
                            </w:r>
                            <w:r w:rsidR="00FB10ED">
                              <w:rPr>
                                <w:noProof/>
                              </w:rPr>
                              <w:fldChar w:fldCharType="end"/>
                            </w:r>
                            <w:r w:rsidRPr="00C10F2B">
                              <w:tab/>
                            </w:r>
                            <w:r>
                              <w:t xml:space="preserve">Geologie, </w:t>
                            </w:r>
                            <w:r w:rsidRPr="00C10F2B">
                              <w:t xml:space="preserve">zdroj </w:t>
                            </w:r>
                            <w:r>
                              <w:t>mapy.geology.cz</w:t>
                            </w:r>
                          </w:p>
                          <w:p w14:paraId="2EA7DCF4" w14:textId="77777777" w:rsidR="00262F98" w:rsidRDefault="00262F98" w:rsidP="00110C2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63065A0" id="_x0000_t202" coordsize="21600,21600" o:spt="202" path="m,l,21600r21600,l21600,xe">
                <v:stroke joinstyle="miter"/>
                <v:path gradientshapeok="t" o:connecttype="rect"/>
              </v:shapetype>
              <v:shape id="Textové pole 2" o:spid="_x0000_s1026" type="#_x0000_t202" style="position:absolute;margin-left:-7.9pt;margin-top:45.7pt;width:243pt;height:234.6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" strokecolor="white [3212]">
                <v:textbox>
                  <w:txbxContent>
                    <w:p w14:paraId="3B024FD9" w14:textId="77777777" w:rsidR="00262F98" w:rsidRDefault="00262F98" w:rsidP="00110C2E">
                      <w:pPr>
                        <w:pStyle w:val="Titulek"/>
                      </w:pPr>
                      <w:r w:rsidRPr="005D1933">
                        <w:rPr>
                          <w:noProof/>
                          <w:lang w:eastAsia="cs-CZ"/>
                        </w:rPr>
                        <w:drawing>
                          <wp:inline distT="0" distB="0" distL="0" distR="0" wp14:anchorId="039C4EA8" wp14:editId="1E82243A">
                            <wp:extent cx="2894330" cy="2358343"/>
                            <wp:effectExtent l="0" t="0" r="1270" b="4445"/>
                            <wp:docPr id="13" name="Obrázek 13" descr="C:\Users\Fridrich\Desktop\ValMez geo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ridrich\Desktop\ValMez geo5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94330" cy="2358343"/>
                                    </a:xfrm>
                                    <a:prstGeom prst="rect">
                                      <a:avLst/>
                                    </a:prstGeom>
                                    <a:noFill/>
                                    <a:ln>
                                      <a:noFill/>
                                    </a:ln>
                                  </pic:spPr>
                                </pic:pic>
                              </a:graphicData>
                            </a:graphic>
                          </wp:inline>
                        </w:drawing>
                      </w:r>
                    </w:p>
                    <w:p w14:paraId="62BE03E2" w14:textId="20FF8E23" w:rsidR="00262F98" w:rsidRDefault="00262F98" w:rsidP="00110C2E">
                      <w:pPr>
                        <w:pStyle w:val="Titulek"/>
                      </w:pPr>
                      <w:r>
                        <w:t xml:space="preserve">Obrázek </w:t>
                      </w:r>
                      <w:r w:rsidR="00FB10ED">
                        <w:fldChar w:fldCharType="begin"/>
                      </w:r>
                      <w:r w:rsidR="00FB10ED">
                        <w:instrText xml:space="preserve"> SEQ Obrázek \* ARABIC </w:instrText>
                      </w:r>
                      <w:r w:rsidR="00FB10ED">
                        <w:fldChar w:fldCharType="separate"/>
                      </w:r>
                      <w:r w:rsidR="00D72174">
                        <w:rPr>
                          <w:noProof/>
                        </w:rPr>
                        <w:t>7</w:t>
                      </w:r>
                      <w:r w:rsidR="00FB10ED">
                        <w:rPr>
                          <w:noProof/>
                        </w:rPr>
                        <w:fldChar w:fldCharType="end"/>
                      </w:r>
                      <w:r w:rsidRPr="00C10F2B">
                        <w:tab/>
                      </w:r>
                      <w:r>
                        <w:t xml:space="preserve">Geologie, </w:t>
                      </w:r>
                      <w:r w:rsidRPr="00C10F2B">
                        <w:t xml:space="preserve">zdroj </w:t>
                      </w:r>
                      <w:r>
                        <w:t>mapy.geology.cz</w:t>
                      </w:r>
                    </w:p>
                    <w:p w14:paraId="2EA7DCF4" w14:textId="77777777" w:rsidR="00262F98" w:rsidRDefault="00262F98" w:rsidP="00110C2E"/>
                  </w:txbxContent>
                </v:textbox>
                <w10:wrap type="square"/>
              </v:shape>
            </w:pict>
          </mc:Fallback>
        </mc:AlternateContent>
      </w:r>
      <w:r>
        <w:rPr>
          <w:noProof/>
        </w:rPr>
        <w:t>Správce neeviduje v řešené oblasti závady železničního spodku ani staré ekologické zátěže. V kolejišti jsou patrné následky znečištění kolejového lože a omezeně funkčního odvodnění kolejiště.</w:t>
      </w:r>
    </w:p>
    <w:p w14:paraId="561FB72C" w14:textId="76132AFD" w:rsidR="00212432" w:rsidRPr="00110C2E" w:rsidRDefault="00212432" w:rsidP="00212432">
      <w:pPr>
        <w:pStyle w:val="Nadpis5"/>
        <w:rPr>
          <w:noProof/>
        </w:rPr>
      </w:pPr>
      <w:r w:rsidRPr="00110C2E">
        <w:rPr>
          <w:noProof/>
        </w:rPr>
        <w:t>Charakteristika přírodních poměrů</w:t>
      </w:r>
    </w:p>
    <w:p w14:paraId="3B38AE24" w14:textId="77777777" w:rsidR="00110C2E" w:rsidRDefault="00110C2E" w:rsidP="00110C2E">
      <w:pPr>
        <w:rPr>
          <w:noProof/>
        </w:rPr>
      </w:pPr>
      <w:r w:rsidRPr="00E739D3">
        <w:rPr>
          <w:noProof/>
        </w:rPr>
        <w:t>Valašské Meziříčí se nachází v provincii Západní Karpaty, subprovincii</w:t>
      </w:r>
      <w:r>
        <w:rPr>
          <w:noProof/>
        </w:rPr>
        <w:t xml:space="preserve"> Vnější Západní Karpaty, oblasti Západobeskydské podhůří, celku Podbeskydská pahorkatina, okrsek Příborská pahorkatina. Nadmořská výška se pohybuje mezi 220 a 502 m n. m., centrum města leží ve výšce cca 300 m n. m.</w:t>
      </w:r>
    </w:p>
    <w:p w14:paraId="434AF9DE" w14:textId="29624D35" w:rsidR="00110C2E" w:rsidRDefault="00110C2E" w:rsidP="00110C2E">
      <w:pPr>
        <w:rPr>
          <w:noProof/>
        </w:rPr>
      </w:pPr>
      <w:r w:rsidRPr="006350BD">
        <w:rPr>
          <w:noProof/>
        </w:rPr>
        <w:t>Železniční stanice Valašské Meziříčí leží v lokalitě, náležící k soustavě Český masiv – pokryvné útvary a postvariské magmatity, oblasti kvartér. Pokryv tvoří nivní sediment (</w:t>
      </w:r>
      <w:r>
        <w:rPr>
          <w:noProof/>
        </w:rPr>
        <w:t>5, 6) nezpevněný, na okolních svazích vystupují na povrch pískovce a jílovce (1991) flyšového pásma.</w:t>
      </w:r>
    </w:p>
    <w:p w14:paraId="2E608C25" w14:textId="63DB4E00" w:rsidR="00110C2E" w:rsidRDefault="00110C2E" w:rsidP="00110C2E">
      <w:pPr>
        <w:rPr>
          <w:noProof/>
        </w:rPr>
      </w:pPr>
      <w:r>
        <w:rPr>
          <w:noProof/>
        </w:rPr>
        <w:t>Ve stanici ani její blízkosti se nenacházejí sesuvná území.</w:t>
      </w:r>
    </w:p>
    <w:p w14:paraId="6F4C5141" w14:textId="13C94302" w:rsidR="001C6277" w:rsidRPr="006350BD" w:rsidRDefault="001C6277" w:rsidP="00110C2E">
      <w:pPr>
        <w:rPr>
          <w:noProof/>
        </w:rPr>
      </w:pPr>
      <w:r>
        <w:rPr>
          <w:noProof/>
        </w:rPr>
        <w:t>Kolejiště stanice neleží v záplavovém území Q</w:t>
      </w:r>
      <w:r w:rsidRPr="001C6277">
        <w:rPr>
          <w:noProof/>
          <w:vertAlign w:val="subscript"/>
        </w:rPr>
        <w:t>100</w:t>
      </w:r>
      <w:r>
        <w:rPr>
          <w:noProof/>
        </w:rPr>
        <w:t>, které ale zasahuje na obě strany trati.</w:t>
      </w:r>
    </w:p>
    <w:p w14:paraId="0E53A62A" w14:textId="5E100145" w:rsidR="00212432" w:rsidRPr="00110C2E" w:rsidRDefault="00212432" w:rsidP="00212432">
      <w:pPr>
        <w:pStyle w:val="Nadpis5"/>
        <w:rPr>
          <w:noProof/>
        </w:rPr>
      </w:pPr>
      <w:r w:rsidRPr="00110C2E">
        <w:rPr>
          <w:noProof/>
        </w:rPr>
        <w:t>Návrh železničního spodku</w:t>
      </w:r>
    </w:p>
    <w:p w14:paraId="5E5A6138" w14:textId="1B241579" w:rsidR="00110C2E" w:rsidRPr="00B45D84" w:rsidRDefault="00110C2E" w:rsidP="00110C2E">
      <w:pPr>
        <w:rPr>
          <w:noProof/>
        </w:rPr>
      </w:pPr>
      <w:r w:rsidRPr="00B45D84">
        <w:rPr>
          <w:noProof/>
        </w:rPr>
        <w:t>V celé délce stavby bude využito stávajícho násypového zemního tělesa. V</w:t>
      </w:r>
      <w:r>
        <w:rPr>
          <w:noProof/>
        </w:rPr>
        <w:t> </w:t>
      </w:r>
      <w:r w:rsidRPr="00B45D84">
        <w:rPr>
          <w:noProof/>
        </w:rPr>
        <w:t>rozsahu</w:t>
      </w:r>
      <w:r>
        <w:rPr>
          <w:noProof/>
        </w:rPr>
        <w:t xml:space="preserve"> </w:t>
      </w:r>
      <w:r w:rsidRPr="00F56B90">
        <w:rPr>
          <w:noProof/>
        </w:rPr>
        <w:t>rekonstrukce železničního svršku v kolejích 1, 2 a 4 v km 24,856 až 25,401, v</w:t>
      </w:r>
      <w:r w:rsidR="00C23B8E" w:rsidRPr="00F56B90">
        <w:rPr>
          <w:noProof/>
        </w:rPr>
        <w:t> </w:t>
      </w:r>
      <w:r w:rsidRPr="00F56B90">
        <w:rPr>
          <w:noProof/>
        </w:rPr>
        <w:t>kolejích</w:t>
      </w:r>
      <w:r w:rsidR="00C23B8E" w:rsidRPr="00F56B90">
        <w:rPr>
          <w:noProof/>
        </w:rPr>
        <w:t xml:space="preserve"> nových čísel</w:t>
      </w:r>
      <w:r w:rsidRPr="00F56B90">
        <w:rPr>
          <w:noProof/>
        </w:rPr>
        <w:t xml:space="preserve"> 6, 8, </w:t>
      </w:r>
      <w:r w:rsidR="00C23B8E" w:rsidRPr="00F56B90">
        <w:rPr>
          <w:noProof/>
        </w:rPr>
        <w:t>10</w:t>
      </w:r>
      <w:r w:rsidRPr="00F56B90">
        <w:rPr>
          <w:noProof/>
        </w:rPr>
        <w:t xml:space="preserve"> a </w:t>
      </w:r>
      <w:r w:rsidR="00C23B8E" w:rsidRPr="00F56B90">
        <w:rPr>
          <w:noProof/>
        </w:rPr>
        <w:t>10</w:t>
      </w:r>
      <w:r w:rsidRPr="00F56B90">
        <w:rPr>
          <w:noProof/>
        </w:rPr>
        <w:t>b v km 24,856 až 25,299 bude provedena sanace pražcového podloží zřízením nových konstrukčních vrstev a vybudováním odvodňovacích zařízení.</w:t>
      </w:r>
    </w:p>
    <w:p w14:paraId="4C509615" w14:textId="77777777" w:rsidR="00110C2E" w:rsidRPr="00F56B90" w:rsidRDefault="00110C2E" w:rsidP="00110C2E">
      <w:pPr>
        <w:rPr>
          <w:noProof/>
        </w:rPr>
      </w:pPr>
      <w:r w:rsidRPr="00B45D84">
        <w:rPr>
          <w:noProof/>
        </w:rPr>
        <w:lastRenderedPageBreak/>
        <w:t>Konstrukční vrstvy přenášejí statické i dynamické zatížení železničních vozidel bez trvalé</w:t>
      </w:r>
      <w:r>
        <w:rPr>
          <w:noProof/>
        </w:rPr>
        <w:t xml:space="preserve"> </w:t>
      </w:r>
      <w:r w:rsidRPr="00B45D84">
        <w:rPr>
          <w:noProof/>
        </w:rPr>
        <w:t xml:space="preserve">deformace zemní pláně. </w:t>
      </w:r>
      <w:r>
        <w:rPr>
          <w:noProof/>
        </w:rPr>
        <w:t>P</w:t>
      </w:r>
      <w:r w:rsidRPr="00B45D84">
        <w:rPr>
          <w:noProof/>
        </w:rPr>
        <w:t>odle předpisu</w:t>
      </w:r>
      <w:r>
        <w:rPr>
          <w:noProof/>
        </w:rPr>
        <w:t xml:space="preserve"> </w:t>
      </w:r>
      <w:r w:rsidRPr="00B45D84">
        <w:rPr>
          <w:noProof/>
        </w:rPr>
        <w:t>SŽ S4 Železniční spodek</w:t>
      </w:r>
      <w:r>
        <w:rPr>
          <w:noProof/>
        </w:rPr>
        <w:t xml:space="preserve"> závisí návrh skladby </w:t>
      </w:r>
      <w:r w:rsidRPr="00F56B90">
        <w:rPr>
          <w:noProof/>
        </w:rPr>
        <w:t>konstrukčních vrstev na předpokládaném provozním zatížení, traťové třídě zatížení a návrhové rychlosti. Konstrukce je proto s přihlédnutím k tabulkám 1 a 3 v Příloze 6 navržena:</w:t>
      </w:r>
    </w:p>
    <w:p w14:paraId="4A9A7D51" w14:textId="1ABC7216" w:rsidR="00110C2E" w:rsidRPr="00F56B90" w:rsidRDefault="00110C2E" w:rsidP="00C62FAD">
      <w:pPr>
        <w:pStyle w:val="Odstavecseseznamem"/>
        <w:numPr>
          <w:ilvl w:val="0"/>
          <w:numId w:val="12"/>
        </w:numPr>
        <w:rPr>
          <w:noProof/>
        </w:rPr>
      </w:pPr>
      <w:r w:rsidRPr="00F56B90">
        <w:rPr>
          <w:noProof/>
        </w:rPr>
        <w:t>v hlavních kolejích 1 a 2 se pro rychlosti do 100 km/h, traťovou třídu zatížení D</w:t>
      </w:r>
      <w:r w:rsidR="006B10A2" w:rsidRPr="00F56B90">
        <w:rPr>
          <w:noProof/>
        </w:rPr>
        <w:t>4</w:t>
      </w:r>
      <w:r w:rsidRPr="00F56B90">
        <w:rPr>
          <w:noProof/>
        </w:rPr>
        <w:t xml:space="preserve"> a provozní zatížení vyšší než 8 mil. hrt/rok s vrstvou 300 mm štěrkodrti frakce 0/32 kv nebo 0/63 kv. Modul přetvárnosti na zemní pláni musí dosáhnout alespoň 30 MPa a na pláni tělesa železničního spodku min. 50 MPa;</w:t>
      </w:r>
    </w:p>
    <w:p w14:paraId="23C67687" w14:textId="6DF4A7A2" w:rsidR="00110C2E" w:rsidRPr="00F56B90" w:rsidRDefault="00110C2E" w:rsidP="00C62FAD">
      <w:pPr>
        <w:pStyle w:val="Odstavecseseznamem"/>
        <w:numPr>
          <w:ilvl w:val="0"/>
          <w:numId w:val="12"/>
        </w:numPr>
        <w:rPr>
          <w:noProof/>
        </w:rPr>
      </w:pPr>
      <w:r w:rsidRPr="00F56B90">
        <w:rPr>
          <w:noProof/>
        </w:rPr>
        <w:t xml:space="preserve">v ostatních kolejích 4, 6, 8, </w:t>
      </w:r>
      <w:r w:rsidR="00C23B8E" w:rsidRPr="00F56B90">
        <w:rPr>
          <w:noProof/>
        </w:rPr>
        <w:t>10</w:t>
      </w:r>
      <w:r w:rsidRPr="00F56B90">
        <w:rPr>
          <w:noProof/>
        </w:rPr>
        <w:t xml:space="preserve"> a </w:t>
      </w:r>
      <w:r w:rsidR="00C23B8E" w:rsidRPr="00F56B90">
        <w:rPr>
          <w:noProof/>
        </w:rPr>
        <w:t>10</w:t>
      </w:r>
      <w:r w:rsidRPr="00F56B90">
        <w:rPr>
          <w:noProof/>
        </w:rPr>
        <w:t>b</w:t>
      </w:r>
      <w:r w:rsidR="00C23B8E" w:rsidRPr="00F56B90">
        <w:rPr>
          <w:noProof/>
        </w:rPr>
        <w:t xml:space="preserve"> nového číslování se pro rychlosti do 50 až 60 </w:t>
      </w:r>
      <w:r w:rsidRPr="00F56B90">
        <w:rPr>
          <w:noProof/>
        </w:rPr>
        <w:t>km/h, traťovou třídu zatížení D</w:t>
      </w:r>
      <w:r w:rsidR="006B10A2" w:rsidRPr="00F56B90">
        <w:rPr>
          <w:noProof/>
        </w:rPr>
        <w:t>4</w:t>
      </w:r>
      <w:r w:rsidRPr="00F56B90">
        <w:rPr>
          <w:noProof/>
        </w:rPr>
        <w:t xml:space="preserve"> a provozní zatížení </w:t>
      </w:r>
      <w:r w:rsidR="00C23B8E" w:rsidRPr="00F56B90">
        <w:rPr>
          <w:noProof/>
        </w:rPr>
        <w:t>do 2 mil. hrt/rok s vrstvou 200 </w:t>
      </w:r>
      <w:r w:rsidRPr="00F56B90">
        <w:rPr>
          <w:noProof/>
        </w:rPr>
        <w:t>mm štěrkodrti 0/32 kv. Modul přetvárnosti na zemní plán</w:t>
      </w:r>
      <w:r w:rsidR="00F33176" w:rsidRPr="00F56B90">
        <w:rPr>
          <w:noProof/>
        </w:rPr>
        <w:t>i</w:t>
      </w:r>
      <w:r w:rsidRPr="00F56B90">
        <w:rPr>
          <w:noProof/>
        </w:rPr>
        <w:t xml:space="preserve"> musí dosahovat alespoň 15 MPa a na pláni tělesa železničního spodku min. 30 MPa.</w:t>
      </w:r>
    </w:p>
    <w:p w14:paraId="0FBDD451" w14:textId="77777777" w:rsidR="00110C2E" w:rsidRPr="00F56B90" w:rsidRDefault="00110C2E" w:rsidP="00110C2E">
      <w:pPr>
        <w:rPr>
          <w:noProof/>
        </w:rPr>
      </w:pPr>
      <w:r w:rsidRPr="00F56B90">
        <w:rPr>
          <w:noProof/>
        </w:rPr>
        <w:t xml:space="preserve">Zesílená konstrukce pražcového podloží v blízkosti mostu bude muset podle Přílohy 24 vyhovět ve všech kolejích Emin,PL,ZKPP=70 MPa a uvažujeme ji jako dvouvrstvou konstrukci ŠD 0/32 kv tl. 300 mm+SC (směs kameniva stmelená cementem) tl. 300 mm. </w:t>
      </w:r>
    </w:p>
    <w:p w14:paraId="0086CE8B" w14:textId="0A95D6A8" w:rsidR="00110C2E" w:rsidRPr="00B45D84" w:rsidRDefault="00110C2E" w:rsidP="00110C2E">
      <w:pPr>
        <w:rPr>
          <w:noProof/>
        </w:rPr>
      </w:pPr>
      <w:r w:rsidRPr="00F56B90">
        <w:rPr>
          <w:noProof/>
        </w:rPr>
        <w:t xml:space="preserve">Odvodnění bude zajištěno trativody, vedenými mezi kolejemi 3 a 1, 2 a 4, 6 a </w:t>
      </w:r>
      <w:r w:rsidR="00C23B8E" w:rsidRPr="00F56B90">
        <w:rPr>
          <w:noProof/>
        </w:rPr>
        <w:t>8</w:t>
      </w:r>
      <w:r w:rsidRPr="00F56B90">
        <w:rPr>
          <w:noProof/>
        </w:rPr>
        <w:t>+</w:t>
      </w:r>
      <w:r w:rsidR="00C23B8E" w:rsidRPr="00F56B90">
        <w:rPr>
          <w:noProof/>
        </w:rPr>
        <w:t>10 nového číslování</w:t>
      </w:r>
      <w:r w:rsidRPr="00F56B90">
        <w:rPr>
          <w:noProof/>
        </w:rPr>
        <w:t xml:space="preserve"> mimo nástupiště, svedenými přes svodná potrubí do Rožnovské Bečvy u mostu km 25,521.</w:t>
      </w:r>
    </w:p>
    <w:p w14:paraId="4EAE56EE" w14:textId="77777777" w:rsidR="00110C2E" w:rsidRDefault="00110C2E" w:rsidP="00110C2E">
      <w:pPr>
        <w:rPr>
          <w:noProof/>
        </w:rPr>
      </w:pPr>
      <w:r w:rsidRPr="00B45D84">
        <w:rPr>
          <w:noProof/>
        </w:rPr>
        <w:t>Návrh bude zpřesněn v návazném stupni projektové přípravy po předběžném a podrobném</w:t>
      </w:r>
      <w:r>
        <w:rPr>
          <w:noProof/>
        </w:rPr>
        <w:t xml:space="preserve"> </w:t>
      </w:r>
      <w:r w:rsidRPr="00B45D84">
        <w:rPr>
          <w:noProof/>
        </w:rPr>
        <w:t>inženýrskogeologickém průzkumu.</w:t>
      </w:r>
    </w:p>
    <w:p w14:paraId="65F6C5EF" w14:textId="46AA6C50" w:rsidR="000F25B7" w:rsidRPr="00897FAB" w:rsidRDefault="000F25B7" w:rsidP="003562D0">
      <w:pPr>
        <w:pStyle w:val="Nadpis3"/>
        <w:ind w:left="851" w:hanging="851"/>
        <w:rPr>
          <w:noProof/>
          <w:sz w:val="18"/>
          <w:szCs w:val="18"/>
        </w:rPr>
      </w:pPr>
      <w:r w:rsidRPr="00897FAB">
        <w:rPr>
          <w:noProof/>
          <w:sz w:val="18"/>
          <w:szCs w:val="18"/>
        </w:rPr>
        <w:t>Nástupiště</w:t>
      </w:r>
    </w:p>
    <w:p w14:paraId="12BB403A" w14:textId="77777777" w:rsidR="00897FAB" w:rsidRDefault="00897FAB" w:rsidP="00897FAB">
      <w:pPr>
        <w:rPr>
          <w:noProof/>
        </w:rPr>
      </w:pPr>
      <w:bookmarkStart w:id="25" w:name="_Toc83918280"/>
      <w:bookmarkStart w:id="26" w:name="_Toc123661566"/>
      <w:r w:rsidRPr="00A37378">
        <w:rPr>
          <w:noProof/>
        </w:rPr>
        <w:t>Stávající vnější a d</w:t>
      </w:r>
      <w:r>
        <w:rPr>
          <w:noProof/>
        </w:rPr>
        <w:t>vě ostrovní nástupiště nejenže mají nízkou výšku cca 0,3 m a postrádají hmatové pásy pro nevidomé, ale navíc ani nevyhovují svými šířkovými parametry v místě schodišť z podchodu, kde není dodržena šířka min. 2 m (resp. ani bezpečnostní pás + jeden pěší pás). Počet hran a jejich poloha je naopak vyhovující. Z tohoto důvodu budou ostrovní nástupiště při rekonstrukci rozšířena z 6,1 na 7,2 m (v místě schodišť: 2×2 m od hrany k zídce, 2×0,4 m zídka vč. zábradlí a madla, 2,4 m průchozí šířka schodiště pro tři pěší pásy). Naopak vnější nástupiště u výpravní budovy bude zúženo na ještě vyhovujících 2,859 m s tím, že demolicí částí výpravní budovy se rozptyl z vnějšího nástupiště zlepší.</w:t>
      </w:r>
    </w:p>
    <w:p w14:paraId="349BBE2C" w14:textId="77777777" w:rsidR="00897FAB" w:rsidRPr="00F56B90" w:rsidRDefault="00897FAB" w:rsidP="00897FAB">
      <w:pPr>
        <w:rPr>
          <w:noProof/>
        </w:rPr>
      </w:pPr>
      <w:r w:rsidRPr="00F56B90">
        <w:rPr>
          <w:noProof/>
        </w:rPr>
        <w:t>Nástupiště budou vyhovovat TSI PRM, ČSN 73 4959 a vzorovému listu Ž8. Budou mít pevnou hranu podle Ž8.4.2, vzhledem k převýšení s předsunutou hranou (např. s prefabrikáty H130) s betonovou návaznou deskou a betonovou dlažbou. Konce nástupišť budou ukončeny bez zábradlí šikmými částmi. Výška nástupišť dosáhne 550 mm nad spojnicí temen kolejnic. Délka bude rozdílná podle dopravně technologických potřeb:</w:t>
      </w:r>
    </w:p>
    <w:p w14:paraId="55DB744D" w14:textId="2C1A9CC1" w:rsidR="00897FAB" w:rsidRPr="00F56B90" w:rsidRDefault="00897FAB" w:rsidP="00C62FAD">
      <w:pPr>
        <w:pStyle w:val="Odstavecseseznamem"/>
        <w:numPr>
          <w:ilvl w:val="1"/>
          <w:numId w:val="14"/>
        </w:numPr>
        <w:ind w:left="714" w:hanging="357"/>
        <w:rPr>
          <w:noProof/>
        </w:rPr>
      </w:pPr>
      <w:r w:rsidRPr="00F56B90">
        <w:rPr>
          <w:noProof/>
        </w:rPr>
        <w:t xml:space="preserve">nástupiště 1 u koleje </w:t>
      </w:r>
      <w:r w:rsidR="00C23B8E" w:rsidRPr="00F56B90">
        <w:rPr>
          <w:noProof/>
        </w:rPr>
        <w:t>10_nov</w:t>
      </w:r>
      <w:r w:rsidR="002949DF" w:rsidRPr="00F56B90">
        <w:rPr>
          <w:noProof/>
        </w:rPr>
        <w:t>á</w:t>
      </w:r>
      <w:r w:rsidR="00525C95" w:rsidRPr="00F56B90">
        <w:rPr>
          <w:noProof/>
        </w:rPr>
        <w:t xml:space="preserve"> v km 24,974 – 25,145</w:t>
      </w:r>
      <w:r w:rsidRPr="00F56B90">
        <w:rPr>
          <w:noProof/>
        </w:rPr>
        <w:t>, určené pro o</w:t>
      </w:r>
      <w:r w:rsidR="00F33176" w:rsidRPr="00F56B90">
        <w:rPr>
          <w:noProof/>
        </w:rPr>
        <w:t>s</w:t>
      </w:r>
      <w:r w:rsidRPr="00F56B90">
        <w:rPr>
          <w:noProof/>
        </w:rPr>
        <w:t>obní vlaky linky Kojetín – Rožnov p. R., bude mít délku 170 m tak, aby vyhovělo i posíleným soupravám;</w:t>
      </w:r>
    </w:p>
    <w:p w14:paraId="5F099167" w14:textId="7A480DDB" w:rsidR="00897FAB" w:rsidRPr="00F56B90" w:rsidRDefault="00897FAB" w:rsidP="00C62FAD">
      <w:pPr>
        <w:pStyle w:val="Odstavecseseznamem"/>
        <w:numPr>
          <w:ilvl w:val="1"/>
          <w:numId w:val="14"/>
        </w:numPr>
        <w:ind w:left="714" w:hanging="357"/>
        <w:rPr>
          <w:noProof/>
        </w:rPr>
      </w:pPr>
      <w:r w:rsidRPr="00F56B90">
        <w:rPr>
          <w:noProof/>
        </w:rPr>
        <w:t>nástupiště 2</w:t>
      </w:r>
      <w:r w:rsidR="000F495E" w:rsidRPr="00F56B90">
        <w:rPr>
          <w:noProof/>
        </w:rPr>
        <w:t>+</w:t>
      </w:r>
      <w:r w:rsidRPr="00F56B90">
        <w:rPr>
          <w:noProof/>
        </w:rPr>
        <w:t>3 u kolejí 6 a 4</w:t>
      </w:r>
      <w:r w:rsidR="00525C95" w:rsidRPr="00F56B90">
        <w:rPr>
          <w:noProof/>
        </w:rPr>
        <w:t xml:space="preserve"> v km 24,895 – 25,236</w:t>
      </w:r>
      <w:r w:rsidRPr="00F56B90">
        <w:rPr>
          <w:noProof/>
        </w:rPr>
        <w:t>, určené pro obracející</w:t>
      </w:r>
      <w:r w:rsidR="00F33176" w:rsidRPr="00F56B90">
        <w:rPr>
          <w:noProof/>
        </w:rPr>
        <w:t xml:space="preserve"> se</w:t>
      </w:r>
      <w:r w:rsidRPr="00F56B90">
        <w:rPr>
          <w:noProof/>
        </w:rPr>
        <w:t xml:space="preserve"> spoje z Ostravy a dále pro zastavení osobních vlaků linky Kojetín – Rožnov p. R., bude mít délku 339 m. Důvodem je jednak umožnění zastavení expresu při </w:t>
      </w:r>
      <w:r w:rsidR="00F33176" w:rsidRPr="00F56B90">
        <w:rPr>
          <w:noProof/>
        </w:rPr>
        <w:t>výlukách hlavních kolejí (již i </w:t>
      </w:r>
      <w:r w:rsidRPr="00F56B90">
        <w:rPr>
          <w:noProof/>
        </w:rPr>
        <w:t>během stavby), ale zejména umožnění zastavení dvou vlaků na částech nást</w:t>
      </w:r>
      <w:r w:rsidR="00F33176" w:rsidRPr="00F56B90">
        <w:rPr>
          <w:noProof/>
        </w:rPr>
        <w:t>upiště, a </w:t>
      </w:r>
      <w:r w:rsidRPr="00F56B90">
        <w:rPr>
          <w:noProof/>
        </w:rPr>
        <w:t>to při operativních i plánovaných potřebách (výměna jednotky, výluka, posila). Dopravní oddělení koleje na dvě částí (</w:t>
      </w:r>
      <w:r w:rsidR="002949DF" w:rsidRPr="00F56B90">
        <w:rPr>
          <w:noProof/>
        </w:rPr>
        <w:t>4a+</w:t>
      </w:r>
      <w:r w:rsidRPr="00F56B90">
        <w:rPr>
          <w:noProof/>
        </w:rPr>
        <w:t xml:space="preserve">4, </w:t>
      </w:r>
      <w:r w:rsidR="002949DF" w:rsidRPr="00F56B90">
        <w:rPr>
          <w:noProof/>
        </w:rPr>
        <w:t>6a+</w:t>
      </w:r>
      <w:r w:rsidRPr="00F56B90">
        <w:rPr>
          <w:noProof/>
        </w:rPr>
        <w:t>6) je podmíněno novým SZZ, které bude vybudováno ve stavbě „GSM-R + ETCS…“;</w:t>
      </w:r>
    </w:p>
    <w:p w14:paraId="0D1BF7AF" w14:textId="59139F1E" w:rsidR="00897FAB" w:rsidRPr="00F56B90" w:rsidRDefault="00897FAB" w:rsidP="00C62FAD">
      <w:pPr>
        <w:pStyle w:val="Odstavecseseznamem"/>
        <w:numPr>
          <w:ilvl w:val="1"/>
          <w:numId w:val="14"/>
        </w:numPr>
        <w:ind w:left="714" w:hanging="357"/>
        <w:rPr>
          <w:noProof/>
        </w:rPr>
      </w:pPr>
      <w:r w:rsidRPr="00F56B90">
        <w:rPr>
          <w:noProof/>
        </w:rPr>
        <w:t xml:space="preserve">nástupiště </w:t>
      </w:r>
      <w:r w:rsidR="006A41B2" w:rsidRPr="00F56B90">
        <w:rPr>
          <w:noProof/>
        </w:rPr>
        <w:t>4</w:t>
      </w:r>
      <w:r w:rsidR="000F495E" w:rsidRPr="00F56B90">
        <w:rPr>
          <w:noProof/>
        </w:rPr>
        <w:t>+</w:t>
      </w:r>
      <w:r w:rsidR="006A41B2" w:rsidRPr="00F56B90">
        <w:rPr>
          <w:noProof/>
        </w:rPr>
        <w:t>5</w:t>
      </w:r>
      <w:r w:rsidRPr="00F56B90">
        <w:rPr>
          <w:noProof/>
        </w:rPr>
        <w:t xml:space="preserve"> u kolejí 2 a 1</w:t>
      </w:r>
      <w:r w:rsidR="00525C95" w:rsidRPr="00F56B90">
        <w:rPr>
          <w:noProof/>
        </w:rPr>
        <w:t xml:space="preserve"> v km 24,895 – 25,246</w:t>
      </w:r>
      <w:r w:rsidRPr="00F56B90">
        <w:rPr>
          <w:noProof/>
        </w:rPr>
        <w:t>, u nějž budou pravidelně zastavovat také expresy linky Praha – Žilina, bude mít délku 350 m.</w:t>
      </w:r>
    </w:p>
    <w:p w14:paraId="655B37C6" w14:textId="360EEC72" w:rsidR="002949DF" w:rsidRPr="00F56B90" w:rsidRDefault="002949DF" w:rsidP="002949DF">
      <w:pPr>
        <w:pStyle w:val="Titulek"/>
        <w:keepNext/>
        <w:rPr>
          <w:noProof/>
        </w:rPr>
      </w:pPr>
      <w:r w:rsidRPr="00F56B90">
        <w:lastRenderedPageBreak/>
        <w:t xml:space="preserve">Tabulka </w:t>
      </w:r>
      <w:r w:rsidR="00FB10ED">
        <w:fldChar w:fldCharType="begin"/>
      </w:r>
      <w:r w:rsidR="00FB10ED">
        <w:instrText xml:space="preserve"> SEQ </w:instrText>
      </w:r>
      <w:r w:rsidR="00FB10ED">
        <w:instrText xml:space="preserve">Tabulka \* ARABIC </w:instrText>
      </w:r>
      <w:r w:rsidR="00FB10ED">
        <w:fldChar w:fldCharType="separate"/>
      </w:r>
      <w:r w:rsidR="00D72174">
        <w:rPr>
          <w:noProof/>
        </w:rPr>
        <w:t>9</w:t>
      </w:r>
      <w:r w:rsidR="00FB10ED">
        <w:rPr>
          <w:noProof/>
        </w:rPr>
        <w:fldChar w:fldCharType="end"/>
      </w:r>
      <w:r w:rsidRPr="00F56B90">
        <w:rPr>
          <w:noProof/>
        </w:rPr>
        <w:tab/>
        <w:t>Délka nástupišť</w:t>
      </w:r>
    </w:p>
    <w:tbl>
      <w:tblPr>
        <w:tblStyle w:val="Mkatabulky"/>
        <w:tblW w:w="0" w:type="auto"/>
        <w:jc w:val="center"/>
        <w:tblCellMar>
          <w:left w:w="57" w:type="dxa"/>
          <w:right w:w="57" w:type="dxa"/>
        </w:tblCellMar>
        <w:tblLook w:val="04A0" w:firstRow="1" w:lastRow="0" w:firstColumn="1" w:lastColumn="0" w:noHBand="0" w:noVBand="1"/>
      </w:tblPr>
      <w:tblGrid>
        <w:gridCol w:w="630"/>
        <w:gridCol w:w="635"/>
        <w:gridCol w:w="438"/>
        <w:gridCol w:w="655"/>
        <w:gridCol w:w="711"/>
        <w:gridCol w:w="429"/>
        <w:gridCol w:w="612"/>
        <w:gridCol w:w="761"/>
        <w:gridCol w:w="444"/>
        <w:gridCol w:w="612"/>
        <w:gridCol w:w="673"/>
        <w:gridCol w:w="412"/>
        <w:gridCol w:w="612"/>
        <w:gridCol w:w="641"/>
        <w:gridCol w:w="409"/>
      </w:tblGrid>
      <w:tr w:rsidR="00221A1B" w:rsidRPr="00F56B90" w14:paraId="14353A05" w14:textId="77777777" w:rsidTr="00D428F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3" w:type="dxa"/>
            <w:gridSpan w:val="3"/>
          </w:tcPr>
          <w:p w14:paraId="191C4711" w14:textId="77777777" w:rsidR="00221A1B" w:rsidRPr="00F56B90" w:rsidRDefault="00221A1B" w:rsidP="002949DF">
            <w:pPr>
              <w:keepNext/>
              <w:jc w:val="center"/>
              <w:rPr>
                <w:noProof/>
              </w:rPr>
            </w:pPr>
            <w:r w:rsidRPr="00F56B90">
              <w:rPr>
                <w:noProof/>
              </w:rPr>
              <w:t>Nástupiště 1 (SK 8)</w:t>
            </w:r>
          </w:p>
        </w:tc>
        <w:tc>
          <w:tcPr>
            <w:tcW w:w="1795" w:type="dxa"/>
            <w:gridSpan w:val="3"/>
          </w:tcPr>
          <w:p w14:paraId="6CDF07CD" w14:textId="77777777" w:rsidR="00221A1B" w:rsidRPr="00F56B90" w:rsidRDefault="00221A1B" w:rsidP="002949DF">
            <w:pPr>
              <w:keepNext/>
              <w:jc w:val="center"/>
              <w:cnfStyle w:val="100000000000" w:firstRow="1" w:lastRow="0" w:firstColumn="0" w:lastColumn="0" w:oddVBand="0" w:evenVBand="0" w:oddHBand="0" w:evenHBand="0" w:firstRowFirstColumn="0" w:firstRowLastColumn="0" w:lastRowFirstColumn="0" w:lastRowLastColumn="0"/>
              <w:rPr>
                <w:noProof/>
              </w:rPr>
            </w:pPr>
            <w:r w:rsidRPr="00F56B90">
              <w:rPr>
                <w:noProof/>
              </w:rPr>
              <w:t>Nástupiště 2 (SK 6b</w:t>
            </w:r>
            <w:r w:rsidRPr="00F56B90">
              <w:rPr>
                <w:noProof/>
              </w:rPr>
              <w:noBreakHyphen/>
              <w:t>6)</w:t>
            </w:r>
          </w:p>
        </w:tc>
        <w:tc>
          <w:tcPr>
            <w:tcW w:w="1817" w:type="dxa"/>
            <w:gridSpan w:val="3"/>
          </w:tcPr>
          <w:p w14:paraId="433B3F41" w14:textId="77777777" w:rsidR="00221A1B" w:rsidRPr="00F56B90" w:rsidRDefault="00221A1B" w:rsidP="002949DF">
            <w:pPr>
              <w:keepNext/>
              <w:jc w:val="center"/>
              <w:cnfStyle w:val="100000000000" w:firstRow="1" w:lastRow="0" w:firstColumn="0" w:lastColumn="0" w:oddVBand="0" w:evenVBand="0" w:oddHBand="0" w:evenHBand="0" w:firstRowFirstColumn="0" w:firstRowLastColumn="0" w:lastRowFirstColumn="0" w:lastRowLastColumn="0"/>
              <w:rPr>
                <w:noProof/>
              </w:rPr>
            </w:pPr>
            <w:r w:rsidRPr="00F56B90">
              <w:rPr>
                <w:noProof/>
              </w:rPr>
              <w:t>Nástupiště 3 (SK 4b</w:t>
            </w:r>
            <w:r w:rsidRPr="00F56B90">
              <w:rPr>
                <w:noProof/>
              </w:rPr>
              <w:noBreakHyphen/>
              <w:t>4)</w:t>
            </w:r>
          </w:p>
        </w:tc>
        <w:tc>
          <w:tcPr>
            <w:tcW w:w="1697" w:type="dxa"/>
            <w:gridSpan w:val="3"/>
          </w:tcPr>
          <w:p w14:paraId="52F67D26" w14:textId="77777777" w:rsidR="00221A1B" w:rsidRPr="00F56B90" w:rsidRDefault="00221A1B" w:rsidP="002949DF">
            <w:pPr>
              <w:keepNext/>
              <w:jc w:val="center"/>
              <w:cnfStyle w:val="100000000000" w:firstRow="1" w:lastRow="0" w:firstColumn="0" w:lastColumn="0" w:oddVBand="0" w:evenVBand="0" w:oddHBand="0" w:evenHBand="0" w:firstRowFirstColumn="0" w:firstRowLastColumn="0" w:lastRowFirstColumn="0" w:lastRowLastColumn="0"/>
              <w:rPr>
                <w:noProof/>
              </w:rPr>
            </w:pPr>
            <w:r w:rsidRPr="00F56B90">
              <w:rPr>
                <w:noProof/>
              </w:rPr>
              <w:t>Nástupiště 4 (SK 2)</w:t>
            </w:r>
          </w:p>
        </w:tc>
        <w:tc>
          <w:tcPr>
            <w:tcW w:w="1662" w:type="dxa"/>
            <w:gridSpan w:val="3"/>
          </w:tcPr>
          <w:p w14:paraId="552C0128" w14:textId="77777777" w:rsidR="00221A1B" w:rsidRPr="00F56B90" w:rsidRDefault="00221A1B" w:rsidP="002949DF">
            <w:pPr>
              <w:keepNext/>
              <w:jc w:val="center"/>
              <w:cnfStyle w:val="100000000000" w:firstRow="1" w:lastRow="0" w:firstColumn="0" w:lastColumn="0" w:oddVBand="0" w:evenVBand="0" w:oddHBand="0" w:evenHBand="0" w:firstRowFirstColumn="0" w:firstRowLastColumn="0" w:lastRowFirstColumn="0" w:lastRowLastColumn="0"/>
              <w:rPr>
                <w:noProof/>
              </w:rPr>
            </w:pPr>
            <w:r w:rsidRPr="00F56B90">
              <w:rPr>
                <w:noProof/>
              </w:rPr>
              <w:t>Nástupiště 5 (SK 1)</w:t>
            </w:r>
          </w:p>
        </w:tc>
      </w:tr>
      <w:tr w:rsidR="00262F98" w:rsidRPr="00F56B90" w14:paraId="5B145A53" w14:textId="77777777" w:rsidTr="00D428FE">
        <w:trPr>
          <w:jc w:val="center"/>
        </w:trPr>
        <w:tc>
          <w:tcPr>
            <w:cnfStyle w:val="001000000000" w:firstRow="0" w:lastRow="0" w:firstColumn="1" w:lastColumn="0" w:oddVBand="0" w:evenVBand="0" w:oddHBand="0" w:evenHBand="0" w:firstRowFirstColumn="0" w:firstRowLastColumn="0" w:lastRowFirstColumn="0" w:lastRowLastColumn="0"/>
            <w:tcW w:w="630" w:type="dxa"/>
            <w:shd w:val="clear" w:color="auto" w:fill="F2F2F2" w:themeFill="background1" w:themeFillShade="F2"/>
          </w:tcPr>
          <w:p w14:paraId="58FF872A" w14:textId="77777777" w:rsidR="00221A1B" w:rsidRPr="00F56B90" w:rsidRDefault="00221A1B" w:rsidP="002949DF">
            <w:pPr>
              <w:keepNext/>
              <w:jc w:val="center"/>
              <w:rPr>
                <w:noProof/>
              </w:rPr>
            </w:pPr>
            <w:r w:rsidRPr="00F56B90">
              <w:rPr>
                <w:noProof/>
              </w:rPr>
              <w:t>bod</w:t>
            </w:r>
          </w:p>
        </w:tc>
        <w:tc>
          <w:tcPr>
            <w:tcW w:w="635" w:type="dxa"/>
            <w:shd w:val="clear" w:color="auto" w:fill="F2F2F2" w:themeFill="background1" w:themeFillShade="F2"/>
          </w:tcPr>
          <w:p w14:paraId="5DF13CAF"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stanič.  v km</w:t>
            </w:r>
          </w:p>
        </w:tc>
        <w:tc>
          <w:tcPr>
            <w:tcW w:w="438" w:type="dxa"/>
            <w:shd w:val="clear" w:color="auto" w:fill="F2F2F2" w:themeFill="background1" w:themeFillShade="F2"/>
          </w:tcPr>
          <w:p w14:paraId="0AB1EB08"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dl. v m</w:t>
            </w:r>
          </w:p>
        </w:tc>
        <w:tc>
          <w:tcPr>
            <w:tcW w:w="655" w:type="dxa"/>
            <w:shd w:val="clear" w:color="auto" w:fill="F2F2F2" w:themeFill="background1" w:themeFillShade="F2"/>
          </w:tcPr>
          <w:p w14:paraId="66924322"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bod</w:t>
            </w:r>
          </w:p>
        </w:tc>
        <w:tc>
          <w:tcPr>
            <w:tcW w:w="711" w:type="dxa"/>
            <w:shd w:val="clear" w:color="auto" w:fill="F2F2F2" w:themeFill="background1" w:themeFillShade="F2"/>
          </w:tcPr>
          <w:p w14:paraId="14265628"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stanič.  v km</w:t>
            </w:r>
          </w:p>
        </w:tc>
        <w:tc>
          <w:tcPr>
            <w:tcW w:w="429" w:type="dxa"/>
            <w:shd w:val="clear" w:color="auto" w:fill="F2F2F2" w:themeFill="background1" w:themeFillShade="F2"/>
          </w:tcPr>
          <w:p w14:paraId="1DC3F81A"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dl. v m</w:t>
            </w:r>
          </w:p>
        </w:tc>
        <w:tc>
          <w:tcPr>
            <w:tcW w:w="612" w:type="dxa"/>
            <w:shd w:val="clear" w:color="auto" w:fill="F2F2F2" w:themeFill="background1" w:themeFillShade="F2"/>
          </w:tcPr>
          <w:p w14:paraId="0211C06F"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bod</w:t>
            </w:r>
          </w:p>
        </w:tc>
        <w:tc>
          <w:tcPr>
            <w:tcW w:w="761" w:type="dxa"/>
            <w:shd w:val="clear" w:color="auto" w:fill="F2F2F2" w:themeFill="background1" w:themeFillShade="F2"/>
          </w:tcPr>
          <w:p w14:paraId="7E1024A2" w14:textId="62CDDE47" w:rsidR="00221A1B" w:rsidRPr="00F56B90" w:rsidRDefault="00221A1B" w:rsidP="00262F98">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 xml:space="preserve">stanič. </w:t>
            </w:r>
            <w:r w:rsidR="00262F98">
              <w:rPr>
                <w:noProof/>
              </w:rPr>
              <w:t>v </w:t>
            </w:r>
            <w:r w:rsidRPr="00F56B90">
              <w:rPr>
                <w:noProof/>
              </w:rPr>
              <w:t>km</w:t>
            </w:r>
          </w:p>
        </w:tc>
        <w:tc>
          <w:tcPr>
            <w:tcW w:w="444" w:type="dxa"/>
            <w:shd w:val="clear" w:color="auto" w:fill="F2F2F2" w:themeFill="background1" w:themeFillShade="F2"/>
          </w:tcPr>
          <w:p w14:paraId="4C5A518A"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dl. v m</w:t>
            </w:r>
          </w:p>
        </w:tc>
        <w:tc>
          <w:tcPr>
            <w:tcW w:w="612" w:type="dxa"/>
            <w:shd w:val="clear" w:color="auto" w:fill="F2F2F2" w:themeFill="background1" w:themeFillShade="F2"/>
          </w:tcPr>
          <w:p w14:paraId="3FF70143"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bod</w:t>
            </w:r>
          </w:p>
        </w:tc>
        <w:tc>
          <w:tcPr>
            <w:tcW w:w="673" w:type="dxa"/>
            <w:shd w:val="clear" w:color="auto" w:fill="F2F2F2" w:themeFill="background1" w:themeFillShade="F2"/>
          </w:tcPr>
          <w:p w14:paraId="01F830EC"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stanič.  v km</w:t>
            </w:r>
          </w:p>
        </w:tc>
        <w:tc>
          <w:tcPr>
            <w:tcW w:w="412" w:type="dxa"/>
            <w:shd w:val="clear" w:color="auto" w:fill="F2F2F2" w:themeFill="background1" w:themeFillShade="F2"/>
          </w:tcPr>
          <w:p w14:paraId="29798F73"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dl. v m</w:t>
            </w:r>
          </w:p>
        </w:tc>
        <w:tc>
          <w:tcPr>
            <w:tcW w:w="612" w:type="dxa"/>
            <w:shd w:val="clear" w:color="auto" w:fill="F2F2F2" w:themeFill="background1" w:themeFillShade="F2"/>
          </w:tcPr>
          <w:p w14:paraId="3780EDB8"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bod</w:t>
            </w:r>
          </w:p>
        </w:tc>
        <w:tc>
          <w:tcPr>
            <w:tcW w:w="641" w:type="dxa"/>
            <w:shd w:val="clear" w:color="auto" w:fill="F2F2F2" w:themeFill="background1" w:themeFillShade="F2"/>
          </w:tcPr>
          <w:p w14:paraId="682C8C80"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stanič.  v km</w:t>
            </w:r>
          </w:p>
        </w:tc>
        <w:tc>
          <w:tcPr>
            <w:tcW w:w="409" w:type="dxa"/>
            <w:shd w:val="clear" w:color="auto" w:fill="F2F2F2" w:themeFill="background1" w:themeFillShade="F2"/>
          </w:tcPr>
          <w:p w14:paraId="1016F07B"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dl. v m</w:t>
            </w:r>
          </w:p>
        </w:tc>
      </w:tr>
      <w:tr w:rsidR="00221A1B" w:rsidRPr="00F56B90" w14:paraId="69A2DBDE" w14:textId="77777777" w:rsidTr="00D428FE">
        <w:trPr>
          <w:jc w:val="center"/>
        </w:trPr>
        <w:tc>
          <w:tcPr>
            <w:cnfStyle w:val="001000000000" w:firstRow="0" w:lastRow="0" w:firstColumn="1" w:lastColumn="0" w:oddVBand="0" w:evenVBand="0" w:oddHBand="0" w:evenHBand="0" w:firstRowFirstColumn="0" w:firstRowLastColumn="0" w:lastRowFirstColumn="0" w:lastRowLastColumn="0"/>
            <w:tcW w:w="630" w:type="dxa"/>
            <w:vMerge w:val="restart"/>
          </w:tcPr>
          <w:p w14:paraId="36DA1279" w14:textId="77777777" w:rsidR="00221A1B" w:rsidRPr="00F56B90" w:rsidRDefault="00221A1B" w:rsidP="002949DF">
            <w:pPr>
              <w:keepNext/>
              <w:jc w:val="center"/>
              <w:rPr>
                <w:noProof/>
              </w:rPr>
            </w:pPr>
            <w:r w:rsidRPr="00F56B90">
              <w:rPr>
                <w:noProof/>
              </w:rPr>
              <w:t>zač. nást.</w:t>
            </w:r>
          </w:p>
        </w:tc>
        <w:tc>
          <w:tcPr>
            <w:tcW w:w="635" w:type="dxa"/>
            <w:vMerge w:val="restart"/>
          </w:tcPr>
          <w:p w14:paraId="67036A25"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24,974</w:t>
            </w:r>
          </w:p>
        </w:tc>
        <w:tc>
          <w:tcPr>
            <w:tcW w:w="438" w:type="dxa"/>
          </w:tcPr>
          <w:p w14:paraId="090C0482"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sz w:val="4"/>
                <w:szCs w:val="4"/>
              </w:rPr>
            </w:pPr>
          </w:p>
        </w:tc>
        <w:tc>
          <w:tcPr>
            <w:tcW w:w="655" w:type="dxa"/>
            <w:vMerge w:val="restart"/>
          </w:tcPr>
          <w:p w14:paraId="2D159464"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zač. nást.</w:t>
            </w:r>
          </w:p>
        </w:tc>
        <w:tc>
          <w:tcPr>
            <w:tcW w:w="711" w:type="dxa"/>
            <w:vMerge w:val="restart"/>
          </w:tcPr>
          <w:p w14:paraId="2FEA9DC4"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24,895</w:t>
            </w:r>
          </w:p>
        </w:tc>
        <w:tc>
          <w:tcPr>
            <w:tcW w:w="429" w:type="dxa"/>
          </w:tcPr>
          <w:p w14:paraId="56B32F16"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sz w:val="4"/>
                <w:szCs w:val="4"/>
              </w:rPr>
            </w:pPr>
          </w:p>
        </w:tc>
        <w:tc>
          <w:tcPr>
            <w:tcW w:w="612" w:type="dxa"/>
            <w:vMerge w:val="restart"/>
          </w:tcPr>
          <w:p w14:paraId="33223263"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zač. nást.</w:t>
            </w:r>
          </w:p>
        </w:tc>
        <w:tc>
          <w:tcPr>
            <w:tcW w:w="761" w:type="dxa"/>
            <w:vMerge w:val="restart"/>
          </w:tcPr>
          <w:p w14:paraId="41F3E02C"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24,895</w:t>
            </w:r>
          </w:p>
        </w:tc>
        <w:tc>
          <w:tcPr>
            <w:tcW w:w="444" w:type="dxa"/>
          </w:tcPr>
          <w:p w14:paraId="43EBDA84"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sz w:val="4"/>
                <w:szCs w:val="4"/>
              </w:rPr>
            </w:pPr>
          </w:p>
        </w:tc>
        <w:tc>
          <w:tcPr>
            <w:tcW w:w="612" w:type="dxa"/>
            <w:vMerge w:val="restart"/>
          </w:tcPr>
          <w:p w14:paraId="4A2ACE52"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zač. nást.</w:t>
            </w:r>
          </w:p>
        </w:tc>
        <w:tc>
          <w:tcPr>
            <w:tcW w:w="673" w:type="dxa"/>
            <w:vMerge w:val="restart"/>
          </w:tcPr>
          <w:p w14:paraId="673A0DDB"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24,895</w:t>
            </w:r>
          </w:p>
        </w:tc>
        <w:tc>
          <w:tcPr>
            <w:tcW w:w="412" w:type="dxa"/>
          </w:tcPr>
          <w:p w14:paraId="3932843E"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sz w:val="4"/>
                <w:szCs w:val="4"/>
              </w:rPr>
            </w:pPr>
          </w:p>
        </w:tc>
        <w:tc>
          <w:tcPr>
            <w:tcW w:w="612" w:type="dxa"/>
            <w:vMerge w:val="restart"/>
          </w:tcPr>
          <w:p w14:paraId="620817C3"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zač. nást.</w:t>
            </w:r>
          </w:p>
        </w:tc>
        <w:tc>
          <w:tcPr>
            <w:tcW w:w="641" w:type="dxa"/>
            <w:vMerge w:val="restart"/>
          </w:tcPr>
          <w:p w14:paraId="6B847A7D"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24,895</w:t>
            </w:r>
          </w:p>
        </w:tc>
        <w:tc>
          <w:tcPr>
            <w:tcW w:w="409" w:type="dxa"/>
          </w:tcPr>
          <w:p w14:paraId="545C07C4"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sz w:val="4"/>
                <w:szCs w:val="4"/>
              </w:rPr>
            </w:pPr>
          </w:p>
        </w:tc>
      </w:tr>
      <w:tr w:rsidR="00221A1B" w:rsidRPr="00F56B90" w14:paraId="7D9E334C" w14:textId="77777777" w:rsidTr="00D428FE">
        <w:trPr>
          <w:trHeight w:val="170"/>
          <w:jc w:val="center"/>
        </w:trPr>
        <w:tc>
          <w:tcPr>
            <w:cnfStyle w:val="001000000000" w:firstRow="0" w:lastRow="0" w:firstColumn="1" w:lastColumn="0" w:oddVBand="0" w:evenVBand="0" w:oddHBand="0" w:evenHBand="0" w:firstRowFirstColumn="0" w:firstRowLastColumn="0" w:lastRowFirstColumn="0" w:lastRowLastColumn="0"/>
            <w:tcW w:w="630" w:type="dxa"/>
            <w:vMerge/>
          </w:tcPr>
          <w:p w14:paraId="27D9C28B" w14:textId="77777777" w:rsidR="00221A1B" w:rsidRPr="00F56B90" w:rsidRDefault="00221A1B" w:rsidP="002949DF">
            <w:pPr>
              <w:keepNext/>
              <w:jc w:val="center"/>
              <w:rPr>
                <w:noProof/>
              </w:rPr>
            </w:pPr>
          </w:p>
        </w:tc>
        <w:tc>
          <w:tcPr>
            <w:tcW w:w="635" w:type="dxa"/>
            <w:vMerge/>
          </w:tcPr>
          <w:p w14:paraId="680921BD"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38" w:type="dxa"/>
            <w:vMerge w:val="restart"/>
          </w:tcPr>
          <w:p w14:paraId="4160484C"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170</w:t>
            </w:r>
          </w:p>
        </w:tc>
        <w:tc>
          <w:tcPr>
            <w:tcW w:w="655" w:type="dxa"/>
            <w:vMerge/>
          </w:tcPr>
          <w:p w14:paraId="25C25005"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711" w:type="dxa"/>
            <w:vMerge/>
          </w:tcPr>
          <w:p w14:paraId="2A84A370"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29" w:type="dxa"/>
            <w:vMerge w:val="restart"/>
          </w:tcPr>
          <w:p w14:paraId="3D7ECE70"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47</w:t>
            </w:r>
          </w:p>
        </w:tc>
        <w:tc>
          <w:tcPr>
            <w:tcW w:w="612" w:type="dxa"/>
            <w:vMerge/>
          </w:tcPr>
          <w:p w14:paraId="44C274DB"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761" w:type="dxa"/>
            <w:vMerge/>
          </w:tcPr>
          <w:p w14:paraId="7309CB0D"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44" w:type="dxa"/>
            <w:vMerge w:val="restart"/>
          </w:tcPr>
          <w:p w14:paraId="59BF953A"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180</w:t>
            </w:r>
          </w:p>
        </w:tc>
        <w:tc>
          <w:tcPr>
            <w:tcW w:w="612" w:type="dxa"/>
            <w:vMerge/>
          </w:tcPr>
          <w:p w14:paraId="25CCB44E"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73" w:type="dxa"/>
            <w:vMerge/>
          </w:tcPr>
          <w:p w14:paraId="392DCCD5"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12" w:type="dxa"/>
            <w:vMerge w:val="restart"/>
          </w:tcPr>
          <w:p w14:paraId="2D17DF92"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350</w:t>
            </w:r>
          </w:p>
        </w:tc>
        <w:tc>
          <w:tcPr>
            <w:tcW w:w="612" w:type="dxa"/>
            <w:vMerge/>
          </w:tcPr>
          <w:p w14:paraId="07E8B5DD"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41" w:type="dxa"/>
            <w:vMerge/>
          </w:tcPr>
          <w:p w14:paraId="0595A040"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09" w:type="dxa"/>
            <w:vMerge w:val="restart"/>
          </w:tcPr>
          <w:p w14:paraId="58317D3B"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350</w:t>
            </w:r>
          </w:p>
        </w:tc>
      </w:tr>
      <w:tr w:rsidR="00221A1B" w:rsidRPr="00F56B90" w14:paraId="2EF93A63" w14:textId="77777777" w:rsidTr="00D428FE">
        <w:trPr>
          <w:trHeight w:val="170"/>
          <w:jc w:val="center"/>
        </w:trPr>
        <w:tc>
          <w:tcPr>
            <w:cnfStyle w:val="001000000000" w:firstRow="0" w:lastRow="0" w:firstColumn="1" w:lastColumn="0" w:oddVBand="0" w:evenVBand="0" w:oddHBand="0" w:evenHBand="0" w:firstRowFirstColumn="0" w:firstRowLastColumn="0" w:lastRowFirstColumn="0" w:lastRowLastColumn="0"/>
            <w:tcW w:w="630" w:type="dxa"/>
            <w:vMerge w:val="restart"/>
          </w:tcPr>
          <w:p w14:paraId="3922D5E8" w14:textId="77777777" w:rsidR="00221A1B" w:rsidRPr="00F56B90" w:rsidRDefault="00221A1B" w:rsidP="002949DF">
            <w:pPr>
              <w:keepNext/>
              <w:jc w:val="center"/>
              <w:rPr>
                <w:noProof/>
              </w:rPr>
            </w:pPr>
            <w:r w:rsidRPr="00F56B90">
              <w:rPr>
                <w:noProof/>
              </w:rPr>
              <w:t>konec nást.</w:t>
            </w:r>
          </w:p>
        </w:tc>
        <w:tc>
          <w:tcPr>
            <w:tcW w:w="635" w:type="dxa"/>
            <w:vMerge w:val="restart"/>
          </w:tcPr>
          <w:p w14:paraId="08750352"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25,145</w:t>
            </w:r>
          </w:p>
        </w:tc>
        <w:tc>
          <w:tcPr>
            <w:tcW w:w="438" w:type="dxa"/>
            <w:vMerge/>
            <w:tcBorders>
              <w:bottom w:val="single" w:sz="2" w:space="0" w:color="auto"/>
            </w:tcBorders>
          </w:tcPr>
          <w:p w14:paraId="0C0D12B2"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55" w:type="dxa"/>
            <w:vMerge w:val="restart"/>
          </w:tcPr>
          <w:p w14:paraId="6C92E917" w14:textId="0884542D" w:rsidR="00221A1B" w:rsidRPr="00F56B90" w:rsidRDefault="00221A1B"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Lc6</w:t>
            </w:r>
          </w:p>
        </w:tc>
        <w:tc>
          <w:tcPr>
            <w:tcW w:w="711" w:type="dxa"/>
            <w:vMerge w:val="restart"/>
          </w:tcPr>
          <w:p w14:paraId="5B04FA8F"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24,942</w:t>
            </w:r>
          </w:p>
        </w:tc>
        <w:tc>
          <w:tcPr>
            <w:tcW w:w="429" w:type="dxa"/>
            <w:vMerge/>
          </w:tcPr>
          <w:p w14:paraId="690D2CAB"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12" w:type="dxa"/>
            <w:vMerge w:val="restart"/>
          </w:tcPr>
          <w:p w14:paraId="39778B77" w14:textId="74AA0A92" w:rsidR="00221A1B" w:rsidRPr="00F56B90" w:rsidRDefault="00221A1B"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Sc4</w:t>
            </w:r>
          </w:p>
        </w:tc>
        <w:tc>
          <w:tcPr>
            <w:tcW w:w="761" w:type="dxa"/>
            <w:vMerge w:val="restart"/>
          </w:tcPr>
          <w:p w14:paraId="3A2E2AEC"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25,075</w:t>
            </w:r>
          </w:p>
        </w:tc>
        <w:tc>
          <w:tcPr>
            <w:tcW w:w="444" w:type="dxa"/>
            <w:vMerge/>
          </w:tcPr>
          <w:p w14:paraId="18317FA5"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12" w:type="dxa"/>
            <w:vMerge w:val="restart"/>
          </w:tcPr>
          <w:p w14:paraId="3DFAA399"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konec nást.</w:t>
            </w:r>
          </w:p>
        </w:tc>
        <w:tc>
          <w:tcPr>
            <w:tcW w:w="673" w:type="dxa"/>
            <w:vMerge w:val="restart"/>
          </w:tcPr>
          <w:p w14:paraId="5363096F"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25,246</w:t>
            </w:r>
          </w:p>
        </w:tc>
        <w:tc>
          <w:tcPr>
            <w:tcW w:w="412" w:type="dxa"/>
            <w:vMerge/>
          </w:tcPr>
          <w:p w14:paraId="196DD3E6"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12" w:type="dxa"/>
            <w:vMerge w:val="restart"/>
          </w:tcPr>
          <w:p w14:paraId="2566D99A"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konec nást.</w:t>
            </w:r>
          </w:p>
        </w:tc>
        <w:tc>
          <w:tcPr>
            <w:tcW w:w="641" w:type="dxa"/>
            <w:vMerge w:val="restart"/>
          </w:tcPr>
          <w:p w14:paraId="75B6A183"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25,246</w:t>
            </w:r>
          </w:p>
        </w:tc>
        <w:tc>
          <w:tcPr>
            <w:tcW w:w="409" w:type="dxa"/>
            <w:vMerge/>
            <w:tcBorders>
              <w:bottom w:val="single" w:sz="2" w:space="0" w:color="auto"/>
            </w:tcBorders>
          </w:tcPr>
          <w:p w14:paraId="7A5F241C"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r>
      <w:tr w:rsidR="00221A1B" w:rsidRPr="00F56B90" w14:paraId="7F8C91EC" w14:textId="77777777" w:rsidTr="00D428FE">
        <w:trPr>
          <w:jc w:val="center"/>
        </w:trPr>
        <w:tc>
          <w:tcPr>
            <w:cnfStyle w:val="001000000000" w:firstRow="0" w:lastRow="0" w:firstColumn="1" w:lastColumn="0" w:oddVBand="0" w:evenVBand="0" w:oddHBand="0" w:evenHBand="0" w:firstRowFirstColumn="0" w:firstRowLastColumn="0" w:lastRowFirstColumn="0" w:lastRowLastColumn="0"/>
            <w:tcW w:w="630" w:type="dxa"/>
            <w:vMerge/>
          </w:tcPr>
          <w:p w14:paraId="2A41B751" w14:textId="77777777" w:rsidR="00221A1B" w:rsidRPr="00F56B90" w:rsidRDefault="00221A1B" w:rsidP="002949DF">
            <w:pPr>
              <w:keepNext/>
              <w:jc w:val="center"/>
              <w:rPr>
                <w:noProof/>
              </w:rPr>
            </w:pPr>
          </w:p>
        </w:tc>
        <w:tc>
          <w:tcPr>
            <w:tcW w:w="635" w:type="dxa"/>
            <w:vMerge/>
          </w:tcPr>
          <w:p w14:paraId="36225F9D"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38" w:type="dxa"/>
            <w:vMerge w:val="restart"/>
            <w:tcBorders>
              <w:top w:val="single" w:sz="2" w:space="0" w:color="auto"/>
            </w:tcBorders>
          </w:tcPr>
          <w:p w14:paraId="5FBAE4EC"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sz w:val="4"/>
                <w:szCs w:val="4"/>
              </w:rPr>
            </w:pPr>
          </w:p>
        </w:tc>
        <w:tc>
          <w:tcPr>
            <w:tcW w:w="655" w:type="dxa"/>
            <w:vMerge/>
          </w:tcPr>
          <w:p w14:paraId="1FED183D"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711" w:type="dxa"/>
            <w:vMerge/>
          </w:tcPr>
          <w:p w14:paraId="65C7A237"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29" w:type="dxa"/>
            <w:vMerge w:val="restart"/>
          </w:tcPr>
          <w:p w14:paraId="36A711D1" w14:textId="2297AF06" w:rsidR="00221A1B" w:rsidRPr="00F56B90" w:rsidRDefault="003E2BC3"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116</w:t>
            </w:r>
          </w:p>
        </w:tc>
        <w:tc>
          <w:tcPr>
            <w:tcW w:w="612" w:type="dxa"/>
            <w:vMerge/>
          </w:tcPr>
          <w:p w14:paraId="42633FBD"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761" w:type="dxa"/>
            <w:vMerge/>
          </w:tcPr>
          <w:p w14:paraId="74911411"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44" w:type="dxa"/>
            <w:vMerge w:val="restart"/>
          </w:tcPr>
          <w:p w14:paraId="7CBBCB48"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24</w:t>
            </w:r>
          </w:p>
        </w:tc>
        <w:tc>
          <w:tcPr>
            <w:tcW w:w="612" w:type="dxa"/>
            <w:vMerge/>
          </w:tcPr>
          <w:p w14:paraId="4B7273C7"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73" w:type="dxa"/>
            <w:vMerge/>
          </w:tcPr>
          <w:p w14:paraId="00D0856B"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12" w:type="dxa"/>
            <w:vMerge w:val="restart"/>
          </w:tcPr>
          <w:p w14:paraId="5A9B1177"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sz w:val="4"/>
                <w:szCs w:val="4"/>
              </w:rPr>
            </w:pPr>
          </w:p>
        </w:tc>
        <w:tc>
          <w:tcPr>
            <w:tcW w:w="612" w:type="dxa"/>
            <w:vMerge/>
          </w:tcPr>
          <w:p w14:paraId="09F9F9E5"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41" w:type="dxa"/>
            <w:vMerge/>
          </w:tcPr>
          <w:p w14:paraId="55F48834"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09" w:type="dxa"/>
            <w:tcBorders>
              <w:top w:val="single" w:sz="2" w:space="0" w:color="auto"/>
              <w:bottom w:val="single" w:sz="2" w:space="0" w:color="auto"/>
            </w:tcBorders>
          </w:tcPr>
          <w:p w14:paraId="211A0DB5"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sz w:val="4"/>
                <w:szCs w:val="4"/>
              </w:rPr>
            </w:pPr>
          </w:p>
        </w:tc>
      </w:tr>
      <w:tr w:rsidR="00221A1B" w:rsidRPr="00F56B90" w14:paraId="1584FEC9" w14:textId="77777777" w:rsidTr="00D428FE">
        <w:trPr>
          <w:trHeight w:val="170"/>
          <w:jc w:val="center"/>
        </w:trPr>
        <w:tc>
          <w:tcPr>
            <w:cnfStyle w:val="001000000000" w:firstRow="0" w:lastRow="0" w:firstColumn="1" w:lastColumn="0" w:oddVBand="0" w:evenVBand="0" w:oddHBand="0" w:evenHBand="0" w:firstRowFirstColumn="0" w:firstRowLastColumn="0" w:lastRowFirstColumn="0" w:lastRowLastColumn="0"/>
            <w:tcW w:w="630" w:type="dxa"/>
            <w:vMerge w:val="restart"/>
          </w:tcPr>
          <w:p w14:paraId="4EC6FB47" w14:textId="77777777" w:rsidR="00221A1B" w:rsidRPr="00F56B90" w:rsidRDefault="00221A1B" w:rsidP="002949DF">
            <w:pPr>
              <w:keepNext/>
              <w:jc w:val="center"/>
              <w:rPr>
                <w:noProof/>
                <w:sz w:val="4"/>
                <w:szCs w:val="4"/>
              </w:rPr>
            </w:pPr>
          </w:p>
        </w:tc>
        <w:tc>
          <w:tcPr>
            <w:tcW w:w="635" w:type="dxa"/>
            <w:vMerge w:val="restart"/>
          </w:tcPr>
          <w:p w14:paraId="42A2A60A"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sz w:val="4"/>
                <w:szCs w:val="4"/>
              </w:rPr>
            </w:pPr>
          </w:p>
        </w:tc>
        <w:tc>
          <w:tcPr>
            <w:tcW w:w="438" w:type="dxa"/>
            <w:vMerge/>
          </w:tcPr>
          <w:p w14:paraId="74C89FE7"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sz w:val="4"/>
                <w:szCs w:val="4"/>
              </w:rPr>
            </w:pPr>
          </w:p>
        </w:tc>
        <w:tc>
          <w:tcPr>
            <w:tcW w:w="655" w:type="dxa"/>
            <w:vMerge w:val="restart"/>
          </w:tcPr>
          <w:p w14:paraId="4FAB4BB1" w14:textId="54740988" w:rsidR="00221A1B" w:rsidRPr="00F56B90" w:rsidRDefault="00221A1B"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Sc6</w:t>
            </w:r>
          </w:p>
        </w:tc>
        <w:tc>
          <w:tcPr>
            <w:tcW w:w="711" w:type="dxa"/>
            <w:vMerge w:val="restart"/>
          </w:tcPr>
          <w:p w14:paraId="798398FE"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25,058</w:t>
            </w:r>
          </w:p>
        </w:tc>
        <w:tc>
          <w:tcPr>
            <w:tcW w:w="429" w:type="dxa"/>
            <w:vMerge/>
          </w:tcPr>
          <w:p w14:paraId="4891445B"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12" w:type="dxa"/>
            <w:vMerge w:val="restart"/>
          </w:tcPr>
          <w:p w14:paraId="07F8291C" w14:textId="524561AA"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Lc4</w:t>
            </w:r>
            <w:r w:rsidR="00C577A4" w:rsidRPr="00F56B90">
              <w:rPr>
                <w:noProof/>
              </w:rPr>
              <w:t>a</w:t>
            </w:r>
          </w:p>
        </w:tc>
        <w:tc>
          <w:tcPr>
            <w:tcW w:w="761" w:type="dxa"/>
            <w:vMerge w:val="restart"/>
          </w:tcPr>
          <w:p w14:paraId="564DC6AD"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25,099</w:t>
            </w:r>
          </w:p>
        </w:tc>
        <w:tc>
          <w:tcPr>
            <w:tcW w:w="444" w:type="dxa"/>
            <w:vMerge/>
          </w:tcPr>
          <w:p w14:paraId="00CBBAD6"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12" w:type="dxa"/>
            <w:vMerge w:val="restart"/>
          </w:tcPr>
          <w:p w14:paraId="22CB4B02"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sz w:val="4"/>
                <w:szCs w:val="4"/>
              </w:rPr>
            </w:pPr>
          </w:p>
        </w:tc>
        <w:tc>
          <w:tcPr>
            <w:tcW w:w="673" w:type="dxa"/>
            <w:vMerge w:val="restart"/>
          </w:tcPr>
          <w:p w14:paraId="6C094618"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sz w:val="4"/>
                <w:szCs w:val="4"/>
              </w:rPr>
            </w:pPr>
          </w:p>
        </w:tc>
        <w:tc>
          <w:tcPr>
            <w:tcW w:w="412" w:type="dxa"/>
            <w:vMerge/>
          </w:tcPr>
          <w:p w14:paraId="3AD2FF2B"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sz w:val="4"/>
                <w:szCs w:val="4"/>
              </w:rPr>
            </w:pPr>
          </w:p>
        </w:tc>
        <w:tc>
          <w:tcPr>
            <w:tcW w:w="612" w:type="dxa"/>
            <w:vMerge w:val="restart"/>
          </w:tcPr>
          <w:p w14:paraId="4B93DAD4"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sz w:val="4"/>
                <w:szCs w:val="4"/>
              </w:rPr>
            </w:pPr>
          </w:p>
        </w:tc>
        <w:tc>
          <w:tcPr>
            <w:tcW w:w="641" w:type="dxa"/>
            <w:vMerge w:val="restart"/>
          </w:tcPr>
          <w:p w14:paraId="023ED86D"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sz w:val="4"/>
                <w:szCs w:val="4"/>
              </w:rPr>
            </w:pPr>
          </w:p>
        </w:tc>
        <w:tc>
          <w:tcPr>
            <w:tcW w:w="409" w:type="dxa"/>
            <w:vMerge w:val="restart"/>
            <w:tcBorders>
              <w:top w:val="nil"/>
              <w:bottom w:val="single" w:sz="2" w:space="0" w:color="auto"/>
            </w:tcBorders>
          </w:tcPr>
          <w:p w14:paraId="4001862B"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sz w:val="4"/>
                <w:szCs w:val="4"/>
              </w:rPr>
            </w:pPr>
          </w:p>
        </w:tc>
      </w:tr>
      <w:tr w:rsidR="00221A1B" w:rsidRPr="00F56B90" w14:paraId="0A1C20B7" w14:textId="77777777" w:rsidTr="00D428FE">
        <w:trPr>
          <w:trHeight w:val="170"/>
          <w:jc w:val="center"/>
        </w:trPr>
        <w:tc>
          <w:tcPr>
            <w:cnfStyle w:val="001000000000" w:firstRow="0" w:lastRow="0" w:firstColumn="1" w:lastColumn="0" w:oddVBand="0" w:evenVBand="0" w:oddHBand="0" w:evenHBand="0" w:firstRowFirstColumn="0" w:firstRowLastColumn="0" w:lastRowFirstColumn="0" w:lastRowLastColumn="0"/>
            <w:tcW w:w="630" w:type="dxa"/>
            <w:vMerge/>
          </w:tcPr>
          <w:p w14:paraId="2A2F235D" w14:textId="77777777" w:rsidR="00221A1B" w:rsidRPr="00F56B90" w:rsidRDefault="00221A1B" w:rsidP="002949DF">
            <w:pPr>
              <w:keepNext/>
              <w:jc w:val="center"/>
              <w:rPr>
                <w:noProof/>
              </w:rPr>
            </w:pPr>
          </w:p>
        </w:tc>
        <w:tc>
          <w:tcPr>
            <w:tcW w:w="635" w:type="dxa"/>
            <w:vMerge/>
          </w:tcPr>
          <w:p w14:paraId="6D6C5F0E"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38" w:type="dxa"/>
            <w:vMerge/>
          </w:tcPr>
          <w:p w14:paraId="718785BB"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55" w:type="dxa"/>
            <w:vMerge/>
          </w:tcPr>
          <w:p w14:paraId="77225BA1"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711" w:type="dxa"/>
            <w:vMerge/>
          </w:tcPr>
          <w:p w14:paraId="7C2223B3"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29" w:type="dxa"/>
            <w:vMerge w:val="restart"/>
          </w:tcPr>
          <w:p w14:paraId="44C07FBD"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24</w:t>
            </w:r>
          </w:p>
        </w:tc>
        <w:tc>
          <w:tcPr>
            <w:tcW w:w="612" w:type="dxa"/>
            <w:vMerge/>
          </w:tcPr>
          <w:p w14:paraId="27F15D4A"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761" w:type="dxa"/>
            <w:vMerge/>
          </w:tcPr>
          <w:p w14:paraId="71949B60"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44" w:type="dxa"/>
            <w:vMerge w:val="restart"/>
          </w:tcPr>
          <w:p w14:paraId="6D199441" w14:textId="2F7EA2D9"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13</w:t>
            </w:r>
            <w:r w:rsidR="003E2BC3" w:rsidRPr="00F56B90">
              <w:rPr>
                <w:noProof/>
              </w:rPr>
              <w:t>5</w:t>
            </w:r>
          </w:p>
        </w:tc>
        <w:tc>
          <w:tcPr>
            <w:tcW w:w="612" w:type="dxa"/>
            <w:vMerge/>
          </w:tcPr>
          <w:p w14:paraId="09596E7D"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73" w:type="dxa"/>
            <w:vMerge/>
          </w:tcPr>
          <w:p w14:paraId="46F0620A"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12" w:type="dxa"/>
            <w:vMerge/>
          </w:tcPr>
          <w:p w14:paraId="0EEDEF0E"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12" w:type="dxa"/>
            <w:vMerge/>
          </w:tcPr>
          <w:p w14:paraId="58F8A242"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41" w:type="dxa"/>
            <w:vMerge/>
          </w:tcPr>
          <w:p w14:paraId="5575A454"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09" w:type="dxa"/>
            <w:vMerge/>
            <w:tcBorders>
              <w:top w:val="nil"/>
              <w:bottom w:val="single" w:sz="2" w:space="0" w:color="auto"/>
            </w:tcBorders>
          </w:tcPr>
          <w:p w14:paraId="1D2E0901"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r>
      <w:tr w:rsidR="00221A1B" w:rsidRPr="00F56B90" w14:paraId="1DD88558" w14:textId="77777777" w:rsidTr="00D428FE">
        <w:trPr>
          <w:trHeight w:val="170"/>
          <w:jc w:val="center"/>
        </w:trPr>
        <w:tc>
          <w:tcPr>
            <w:cnfStyle w:val="001000000000" w:firstRow="0" w:lastRow="0" w:firstColumn="1" w:lastColumn="0" w:oddVBand="0" w:evenVBand="0" w:oddHBand="0" w:evenHBand="0" w:firstRowFirstColumn="0" w:firstRowLastColumn="0" w:lastRowFirstColumn="0" w:lastRowLastColumn="0"/>
            <w:tcW w:w="630" w:type="dxa"/>
            <w:vMerge/>
          </w:tcPr>
          <w:p w14:paraId="741FCC8B" w14:textId="77777777" w:rsidR="00221A1B" w:rsidRPr="00F56B90" w:rsidRDefault="00221A1B" w:rsidP="002949DF">
            <w:pPr>
              <w:keepNext/>
              <w:jc w:val="center"/>
              <w:rPr>
                <w:noProof/>
              </w:rPr>
            </w:pPr>
          </w:p>
        </w:tc>
        <w:tc>
          <w:tcPr>
            <w:tcW w:w="635" w:type="dxa"/>
            <w:vMerge/>
          </w:tcPr>
          <w:p w14:paraId="02F6D5F4"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38" w:type="dxa"/>
            <w:vMerge/>
          </w:tcPr>
          <w:p w14:paraId="527AA304"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55" w:type="dxa"/>
            <w:vMerge w:val="restart"/>
          </w:tcPr>
          <w:p w14:paraId="45CCC532" w14:textId="3F824899"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Lc6</w:t>
            </w:r>
            <w:r w:rsidR="00C577A4" w:rsidRPr="00F56B90">
              <w:rPr>
                <w:noProof/>
              </w:rPr>
              <w:t>a</w:t>
            </w:r>
          </w:p>
        </w:tc>
        <w:tc>
          <w:tcPr>
            <w:tcW w:w="711" w:type="dxa"/>
            <w:vMerge w:val="restart"/>
          </w:tcPr>
          <w:p w14:paraId="5BB5D97E"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25,082</w:t>
            </w:r>
          </w:p>
        </w:tc>
        <w:tc>
          <w:tcPr>
            <w:tcW w:w="429" w:type="dxa"/>
            <w:vMerge/>
          </w:tcPr>
          <w:p w14:paraId="6A6597CE"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12" w:type="dxa"/>
            <w:vMerge w:val="restart"/>
          </w:tcPr>
          <w:p w14:paraId="567D9C4A"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konec nást.</w:t>
            </w:r>
          </w:p>
        </w:tc>
        <w:tc>
          <w:tcPr>
            <w:tcW w:w="761" w:type="dxa"/>
            <w:vMerge w:val="restart"/>
          </w:tcPr>
          <w:p w14:paraId="2BE1B6A6"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25,236</w:t>
            </w:r>
          </w:p>
        </w:tc>
        <w:tc>
          <w:tcPr>
            <w:tcW w:w="444" w:type="dxa"/>
            <w:vMerge/>
          </w:tcPr>
          <w:p w14:paraId="0D28CA23"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12" w:type="dxa"/>
            <w:vMerge/>
          </w:tcPr>
          <w:p w14:paraId="70DF4D4B"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73" w:type="dxa"/>
            <w:vMerge/>
          </w:tcPr>
          <w:p w14:paraId="41A5395F"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12" w:type="dxa"/>
            <w:vMerge/>
          </w:tcPr>
          <w:p w14:paraId="7A96C68D"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12" w:type="dxa"/>
            <w:vMerge/>
          </w:tcPr>
          <w:p w14:paraId="054C15A6"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41" w:type="dxa"/>
            <w:vMerge/>
          </w:tcPr>
          <w:p w14:paraId="52E72FAF"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09" w:type="dxa"/>
            <w:vMerge/>
            <w:tcBorders>
              <w:top w:val="nil"/>
              <w:bottom w:val="single" w:sz="2" w:space="0" w:color="auto"/>
            </w:tcBorders>
          </w:tcPr>
          <w:p w14:paraId="0A1D3720"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r>
      <w:tr w:rsidR="00221A1B" w:rsidRPr="00F56B90" w14:paraId="503CE189" w14:textId="77777777" w:rsidTr="00D428FE">
        <w:trPr>
          <w:trHeight w:val="170"/>
          <w:jc w:val="center"/>
        </w:trPr>
        <w:tc>
          <w:tcPr>
            <w:cnfStyle w:val="001000000000" w:firstRow="0" w:lastRow="0" w:firstColumn="1" w:lastColumn="0" w:oddVBand="0" w:evenVBand="0" w:oddHBand="0" w:evenHBand="0" w:firstRowFirstColumn="0" w:firstRowLastColumn="0" w:lastRowFirstColumn="0" w:lastRowLastColumn="0"/>
            <w:tcW w:w="630" w:type="dxa"/>
            <w:vMerge/>
          </w:tcPr>
          <w:p w14:paraId="168035B9" w14:textId="77777777" w:rsidR="00221A1B" w:rsidRPr="00F56B90" w:rsidRDefault="00221A1B" w:rsidP="002949DF">
            <w:pPr>
              <w:keepNext/>
              <w:jc w:val="center"/>
              <w:rPr>
                <w:noProof/>
              </w:rPr>
            </w:pPr>
          </w:p>
        </w:tc>
        <w:tc>
          <w:tcPr>
            <w:tcW w:w="635" w:type="dxa"/>
            <w:vMerge/>
          </w:tcPr>
          <w:p w14:paraId="4F99A8E3"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38" w:type="dxa"/>
            <w:vMerge/>
          </w:tcPr>
          <w:p w14:paraId="54F0EC86"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55" w:type="dxa"/>
            <w:vMerge/>
          </w:tcPr>
          <w:p w14:paraId="39AEA546"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711" w:type="dxa"/>
            <w:vMerge/>
          </w:tcPr>
          <w:p w14:paraId="7C074B0A"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29" w:type="dxa"/>
            <w:vMerge w:val="restart"/>
          </w:tcPr>
          <w:p w14:paraId="3ED6ABF4" w14:textId="3D8A6865"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15</w:t>
            </w:r>
            <w:r w:rsidR="003E2BC3" w:rsidRPr="00F56B90">
              <w:rPr>
                <w:noProof/>
              </w:rPr>
              <w:t>2</w:t>
            </w:r>
          </w:p>
        </w:tc>
        <w:tc>
          <w:tcPr>
            <w:tcW w:w="612" w:type="dxa"/>
            <w:vMerge/>
          </w:tcPr>
          <w:p w14:paraId="4C8F8A14"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761" w:type="dxa"/>
            <w:vMerge/>
          </w:tcPr>
          <w:p w14:paraId="39B10452"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44" w:type="dxa"/>
            <w:vMerge w:val="restart"/>
          </w:tcPr>
          <w:p w14:paraId="56FF9C93"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12" w:type="dxa"/>
            <w:vMerge/>
          </w:tcPr>
          <w:p w14:paraId="272684A0"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73" w:type="dxa"/>
            <w:vMerge/>
          </w:tcPr>
          <w:p w14:paraId="0BBAC412"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12" w:type="dxa"/>
            <w:vMerge/>
          </w:tcPr>
          <w:p w14:paraId="1700A721"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12" w:type="dxa"/>
            <w:vMerge/>
          </w:tcPr>
          <w:p w14:paraId="0F18667F"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41" w:type="dxa"/>
            <w:vMerge/>
          </w:tcPr>
          <w:p w14:paraId="3620D0E2"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09" w:type="dxa"/>
            <w:vMerge/>
            <w:tcBorders>
              <w:top w:val="nil"/>
              <w:bottom w:val="single" w:sz="2" w:space="0" w:color="auto"/>
            </w:tcBorders>
          </w:tcPr>
          <w:p w14:paraId="23FA312A"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r>
      <w:tr w:rsidR="00221A1B" w:rsidRPr="00F56B90" w14:paraId="2E70D0A1" w14:textId="77777777" w:rsidTr="00D428FE">
        <w:trPr>
          <w:trHeight w:val="170"/>
          <w:jc w:val="center"/>
        </w:trPr>
        <w:tc>
          <w:tcPr>
            <w:cnfStyle w:val="001000000000" w:firstRow="0" w:lastRow="0" w:firstColumn="1" w:lastColumn="0" w:oddVBand="0" w:evenVBand="0" w:oddHBand="0" w:evenHBand="0" w:firstRowFirstColumn="0" w:firstRowLastColumn="0" w:lastRowFirstColumn="0" w:lastRowLastColumn="0"/>
            <w:tcW w:w="630" w:type="dxa"/>
            <w:vMerge/>
          </w:tcPr>
          <w:p w14:paraId="4AA53756" w14:textId="77777777" w:rsidR="00221A1B" w:rsidRPr="00F56B90" w:rsidRDefault="00221A1B" w:rsidP="002949DF">
            <w:pPr>
              <w:keepNext/>
              <w:jc w:val="center"/>
              <w:rPr>
                <w:noProof/>
              </w:rPr>
            </w:pPr>
          </w:p>
        </w:tc>
        <w:tc>
          <w:tcPr>
            <w:tcW w:w="635" w:type="dxa"/>
            <w:vMerge/>
          </w:tcPr>
          <w:p w14:paraId="3F48ADAB"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38" w:type="dxa"/>
            <w:vMerge/>
          </w:tcPr>
          <w:p w14:paraId="623B4146"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55" w:type="dxa"/>
            <w:vMerge w:val="restart"/>
          </w:tcPr>
          <w:p w14:paraId="16441790"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konec nást.</w:t>
            </w:r>
          </w:p>
        </w:tc>
        <w:tc>
          <w:tcPr>
            <w:tcW w:w="711" w:type="dxa"/>
            <w:vMerge w:val="restart"/>
          </w:tcPr>
          <w:p w14:paraId="4D48AFD3"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25,236</w:t>
            </w:r>
          </w:p>
        </w:tc>
        <w:tc>
          <w:tcPr>
            <w:tcW w:w="429" w:type="dxa"/>
            <w:vMerge/>
          </w:tcPr>
          <w:p w14:paraId="788E1A8C"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12" w:type="dxa"/>
            <w:vMerge w:val="restart"/>
          </w:tcPr>
          <w:p w14:paraId="7E9D7873"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761" w:type="dxa"/>
            <w:vMerge w:val="restart"/>
          </w:tcPr>
          <w:p w14:paraId="7A22BCE6"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44" w:type="dxa"/>
            <w:vMerge/>
          </w:tcPr>
          <w:p w14:paraId="21B5BDC4"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12" w:type="dxa"/>
            <w:vMerge/>
          </w:tcPr>
          <w:p w14:paraId="543DC592"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73" w:type="dxa"/>
            <w:vMerge/>
          </w:tcPr>
          <w:p w14:paraId="60D142CF"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12" w:type="dxa"/>
            <w:vMerge/>
          </w:tcPr>
          <w:p w14:paraId="56FCF80F"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12" w:type="dxa"/>
            <w:vMerge/>
          </w:tcPr>
          <w:p w14:paraId="41C530C4"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41" w:type="dxa"/>
            <w:vMerge/>
          </w:tcPr>
          <w:p w14:paraId="44EC9676"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09" w:type="dxa"/>
            <w:vMerge/>
            <w:tcBorders>
              <w:top w:val="nil"/>
              <w:bottom w:val="single" w:sz="2" w:space="0" w:color="auto"/>
            </w:tcBorders>
          </w:tcPr>
          <w:p w14:paraId="4354FCBE"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r>
      <w:tr w:rsidR="00221A1B" w:rsidRPr="00F56B90" w14:paraId="366DDC36" w14:textId="77777777" w:rsidTr="00D428FE">
        <w:trPr>
          <w:jc w:val="center"/>
        </w:trPr>
        <w:tc>
          <w:tcPr>
            <w:cnfStyle w:val="001000000000" w:firstRow="0" w:lastRow="0" w:firstColumn="1" w:lastColumn="0" w:oddVBand="0" w:evenVBand="0" w:oddHBand="0" w:evenHBand="0" w:firstRowFirstColumn="0" w:firstRowLastColumn="0" w:lastRowFirstColumn="0" w:lastRowLastColumn="0"/>
            <w:tcW w:w="630" w:type="dxa"/>
            <w:vMerge/>
          </w:tcPr>
          <w:p w14:paraId="39006E88" w14:textId="77777777" w:rsidR="00221A1B" w:rsidRPr="00F56B90" w:rsidRDefault="00221A1B" w:rsidP="002949DF">
            <w:pPr>
              <w:keepNext/>
              <w:jc w:val="center"/>
              <w:rPr>
                <w:noProof/>
              </w:rPr>
            </w:pPr>
          </w:p>
        </w:tc>
        <w:tc>
          <w:tcPr>
            <w:tcW w:w="635" w:type="dxa"/>
            <w:vMerge/>
          </w:tcPr>
          <w:p w14:paraId="609D1A2A"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38" w:type="dxa"/>
            <w:vMerge/>
            <w:tcBorders>
              <w:bottom w:val="single" w:sz="2" w:space="0" w:color="auto"/>
            </w:tcBorders>
          </w:tcPr>
          <w:p w14:paraId="0601B765"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55" w:type="dxa"/>
            <w:vMerge/>
          </w:tcPr>
          <w:p w14:paraId="0AE55405"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711" w:type="dxa"/>
            <w:vMerge/>
          </w:tcPr>
          <w:p w14:paraId="1AD4EB62"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29" w:type="dxa"/>
          </w:tcPr>
          <w:p w14:paraId="7556BE7A"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sz w:val="4"/>
                <w:szCs w:val="4"/>
              </w:rPr>
            </w:pPr>
          </w:p>
        </w:tc>
        <w:tc>
          <w:tcPr>
            <w:tcW w:w="612" w:type="dxa"/>
            <w:vMerge/>
          </w:tcPr>
          <w:p w14:paraId="1BD65126"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761" w:type="dxa"/>
            <w:vMerge/>
          </w:tcPr>
          <w:p w14:paraId="07F3D7FB"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44" w:type="dxa"/>
            <w:vMerge/>
          </w:tcPr>
          <w:p w14:paraId="30B15C00"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sz w:val="4"/>
                <w:szCs w:val="4"/>
              </w:rPr>
            </w:pPr>
          </w:p>
        </w:tc>
        <w:tc>
          <w:tcPr>
            <w:tcW w:w="612" w:type="dxa"/>
            <w:vMerge/>
          </w:tcPr>
          <w:p w14:paraId="1F233F19"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73" w:type="dxa"/>
            <w:vMerge/>
          </w:tcPr>
          <w:p w14:paraId="2638666B"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12" w:type="dxa"/>
            <w:vMerge/>
          </w:tcPr>
          <w:p w14:paraId="5CBDE385"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12" w:type="dxa"/>
            <w:vMerge/>
          </w:tcPr>
          <w:p w14:paraId="7BCE5E8C"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641" w:type="dxa"/>
            <w:vMerge/>
          </w:tcPr>
          <w:p w14:paraId="370E1D04"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409" w:type="dxa"/>
            <w:vMerge/>
            <w:tcBorders>
              <w:top w:val="nil"/>
              <w:bottom w:val="single" w:sz="2" w:space="0" w:color="auto"/>
            </w:tcBorders>
          </w:tcPr>
          <w:p w14:paraId="337BFB8B" w14:textId="77777777" w:rsidR="00221A1B" w:rsidRPr="00F56B90" w:rsidRDefault="00221A1B" w:rsidP="002949DF">
            <w:pPr>
              <w:keepNext/>
              <w:jc w:val="center"/>
              <w:cnfStyle w:val="000000000000" w:firstRow="0" w:lastRow="0" w:firstColumn="0" w:lastColumn="0" w:oddVBand="0" w:evenVBand="0" w:oddHBand="0" w:evenHBand="0" w:firstRowFirstColumn="0" w:firstRowLastColumn="0" w:lastRowFirstColumn="0" w:lastRowLastColumn="0"/>
              <w:rPr>
                <w:noProof/>
              </w:rPr>
            </w:pPr>
          </w:p>
        </w:tc>
      </w:tr>
      <w:tr w:rsidR="00221A1B" w:rsidRPr="002F324B" w14:paraId="6E3FD767" w14:textId="77777777" w:rsidTr="00D428FE">
        <w:trPr>
          <w:jc w:val="center"/>
        </w:trPr>
        <w:tc>
          <w:tcPr>
            <w:cnfStyle w:val="001000000000" w:firstRow="0" w:lastRow="0" w:firstColumn="1" w:lastColumn="0" w:oddVBand="0" w:evenVBand="0" w:oddHBand="0" w:evenHBand="0" w:firstRowFirstColumn="0" w:firstRowLastColumn="0" w:lastRowFirstColumn="0" w:lastRowLastColumn="0"/>
            <w:tcW w:w="630" w:type="dxa"/>
          </w:tcPr>
          <w:p w14:paraId="2FA5DFDB" w14:textId="77777777" w:rsidR="00221A1B" w:rsidRPr="00F56B90" w:rsidRDefault="00221A1B" w:rsidP="00D428FE">
            <w:pPr>
              <w:jc w:val="center"/>
              <w:rPr>
                <w:noProof/>
              </w:rPr>
            </w:pPr>
            <w:r w:rsidRPr="00F56B90">
              <w:rPr>
                <w:noProof/>
              </w:rPr>
              <w:t>celkem</w:t>
            </w:r>
          </w:p>
        </w:tc>
        <w:tc>
          <w:tcPr>
            <w:tcW w:w="635" w:type="dxa"/>
          </w:tcPr>
          <w:p w14:paraId="09899F0A" w14:textId="77777777" w:rsidR="00221A1B" w:rsidRPr="00F56B90" w:rsidRDefault="00221A1B" w:rsidP="00D428FE">
            <w:pPr>
              <w:jc w:val="center"/>
              <w:cnfStyle w:val="000000000000" w:firstRow="0" w:lastRow="0" w:firstColumn="0" w:lastColumn="0" w:oddVBand="0" w:evenVBand="0" w:oddHBand="0" w:evenHBand="0" w:firstRowFirstColumn="0" w:firstRowLastColumn="0" w:lastRowFirstColumn="0" w:lastRowLastColumn="0"/>
              <w:rPr>
                <w:noProof/>
              </w:rPr>
            </w:pPr>
          </w:p>
        </w:tc>
        <w:tc>
          <w:tcPr>
            <w:tcW w:w="438" w:type="dxa"/>
            <w:tcBorders>
              <w:top w:val="single" w:sz="2" w:space="0" w:color="auto"/>
            </w:tcBorders>
          </w:tcPr>
          <w:p w14:paraId="7FA70B3C" w14:textId="77777777" w:rsidR="00221A1B" w:rsidRPr="00F56B90" w:rsidRDefault="00221A1B" w:rsidP="00D428FE">
            <w:pPr>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170</w:t>
            </w:r>
          </w:p>
        </w:tc>
        <w:tc>
          <w:tcPr>
            <w:tcW w:w="655" w:type="dxa"/>
          </w:tcPr>
          <w:p w14:paraId="4666FD60" w14:textId="77777777" w:rsidR="00221A1B" w:rsidRPr="00F56B90" w:rsidRDefault="00221A1B" w:rsidP="00D428FE">
            <w:pPr>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celkem</w:t>
            </w:r>
          </w:p>
        </w:tc>
        <w:tc>
          <w:tcPr>
            <w:tcW w:w="711" w:type="dxa"/>
          </w:tcPr>
          <w:p w14:paraId="78131A06" w14:textId="77777777" w:rsidR="00221A1B" w:rsidRPr="00F56B90" w:rsidRDefault="00221A1B" w:rsidP="00D428FE">
            <w:pPr>
              <w:jc w:val="center"/>
              <w:cnfStyle w:val="000000000000" w:firstRow="0" w:lastRow="0" w:firstColumn="0" w:lastColumn="0" w:oddVBand="0" w:evenVBand="0" w:oddHBand="0" w:evenHBand="0" w:firstRowFirstColumn="0" w:firstRowLastColumn="0" w:lastRowFirstColumn="0" w:lastRowLastColumn="0"/>
              <w:rPr>
                <w:noProof/>
              </w:rPr>
            </w:pPr>
          </w:p>
        </w:tc>
        <w:tc>
          <w:tcPr>
            <w:tcW w:w="429" w:type="dxa"/>
          </w:tcPr>
          <w:p w14:paraId="0FDA4355" w14:textId="77777777" w:rsidR="00221A1B" w:rsidRPr="00F56B90" w:rsidRDefault="00221A1B" w:rsidP="00D428FE">
            <w:pPr>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339</w:t>
            </w:r>
          </w:p>
        </w:tc>
        <w:tc>
          <w:tcPr>
            <w:tcW w:w="612" w:type="dxa"/>
          </w:tcPr>
          <w:p w14:paraId="4355BDC4" w14:textId="77777777" w:rsidR="00221A1B" w:rsidRPr="00F56B90" w:rsidRDefault="00221A1B" w:rsidP="00D428FE">
            <w:pPr>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celkem</w:t>
            </w:r>
          </w:p>
        </w:tc>
        <w:tc>
          <w:tcPr>
            <w:tcW w:w="761" w:type="dxa"/>
          </w:tcPr>
          <w:p w14:paraId="4B5DD049" w14:textId="77777777" w:rsidR="00221A1B" w:rsidRPr="00F56B90" w:rsidRDefault="00221A1B" w:rsidP="00D428FE">
            <w:pPr>
              <w:jc w:val="center"/>
              <w:cnfStyle w:val="000000000000" w:firstRow="0" w:lastRow="0" w:firstColumn="0" w:lastColumn="0" w:oddVBand="0" w:evenVBand="0" w:oddHBand="0" w:evenHBand="0" w:firstRowFirstColumn="0" w:firstRowLastColumn="0" w:lastRowFirstColumn="0" w:lastRowLastColumn="0"/>
              <w:rPr>
                <w:noProof/>
              </w:rPr>
            </w:pPr>
          </w:p>
        </w:tc>
        <w:tc>
          <w:tcPr>
            <w:tcW w:w="444" w:type="dxa"/>
          </w:tcPr>
          <w:p w14:paraId="690C5051" w14:textId="77777777" w:rsidR="00221A1B" w:rsidRPr="00F56B90" w:rsidRDefault="00221A1B" w:rsidP="00D428FE">
            <w:pPr>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339</w:t>
            </w:r>
          </w:p>
        </w:tc>
        <w:tc>
          <w:tcPr>
            <w:tcW w:w="612" w:type="dxa"/>
          </w:tcPr>
          <w:p w14:paraId="18721E6D" w14:textId="77777777" w:rsidR="00221A1B" w:rsidRPr="00F56B90" w:rsidRDefault="00221A1B" w:rsidP="00D428FE">
            <w:pPr>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celkem</w:t>
            </w:r>
          </w:p>
        </w:tc>
        <w:tc>
          <w:tcPr>
            <w:tcW w:w="673" w:type="dxa"/>
          </w:tcPr>
          <w:p w14:paraId="6D05FDC2" w14:textId="77777777" w:rsidR="00221A1B" w:rsidRPr="00F56B90" w:rsidRDefault="00221A1B" w:rsidP="00D428FE">
            <w:pPr>
              <w:jc w:val="center"/>
              <w:cnfStyle w:val="000000000000" w:firstRow="0" w:lastRow="0" w:firstColumn="0" w:lastColumn="0" w:oddVBand="0" w:evenVBand="0" w:oddHBand="0" w:evenHBand="0" w:firstRowFirstColumn="0" w:firstRowLastColumn="0" w:lastRowFirstColumn="0" w:lastRowLastColumn="0"/>
              <w:rPr>
                <w:noProof/>
              </w:rPr>
            </w:pPr>
          </w:p>
        </w:tc>
        <w:tc>
          <w:tcPr>
            <w:tcW w:w="412" w:type="dxa"/>
          </w:tcPr>
          <w:p w14:paraId="19E4E43B" w14:textId="77777777" w:rsidR="00221A1B" w:rsidRPr="00F56B90" w:rsidRDefault="00221A1B" w:rsidP="00D428FE">
            <w:pPr>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350</w:t>
            </w:r>
          </w:p>
        </w:tc>
        <w:tc>
          <w:tcPr>
            <w:tcW w:w="612" w:type="dxa"/>
          </w:tcPr>
          <w:p w14:paraId="7D145C82" w14:textId="77777777" w:rsidR="00221A1B" w:rsidRPr="00F56B90" w:rsidRDefault="00221A1B" w:rsidP="00D428FE">
            <w:pPr>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celkem</w:t>
            </w:r>
          </w:p>
        </w:tc>
        <w:tc>
          <w:tcPr>
            <w:tcW w:w="641" w:type="dxa"/>
          </w:tcPr>
          <w:p w14:paraId="112DE675" w14:textId="77777777" w:rsidR="00221A1B" w:rsidRPr="00F56B90" w:rsidRDefault="00221A1B" w:rsidP="00D428FE">
            <w:pPr>
              <w:jc w:val="center"/>
              <w:cnfStyle w:val="000000000000" w:firstRow="0" w:lastRow="0" w:firstColumn="0" w:lastColumn="0" w:oddVBand="0" w:evenVBand="0" w:oddHBand="0" w:evenHBand="0" w:firstRowFirstColumn="0" w:firstRowLastColumn="0" w:lastRowFirstColumn="0" w:lastRowLastColumn="0"/>
              <w:rPr>
                <w:noProof/>
              </w:rPr>
            </w:pPr>
          </w:p>
        </w:tc>
        <w:tc>
          <w:tcPr>
            <w:tcW w:w="409" w:type="dxa"/>
            <w:tcBorders>
              <w:top w:val="single" w:sz="2" w:space="0" w:color="auto"/>
            </w:tcBorders>
          </w:tcPr>
          <w:p w14:paraId="28EEDA77" w14:textId="77777777" w:rsidR="00221A1B" w:rsidRDefault="00221A1B" w:rsidP="00D428FE">
            <w:pPr>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350</w:t>
            </w:r>
          </w:p>
        </w:tc>
      </w:tr>
    </w:tbl>
    <w:p w14:paraId="3447AE4A" w14:textId="20EFB0EB" w:rsidR="0033628E" w:rsidRPr="008B5C17" w:rsidRDefault="0033628E" w:rsidP="0033628E">
      <w:pPr>
        <w:pStyle w:val="Nadpis2"/>
        <w:rPr>
          <w:noProof/>
        </w:rPr>
      </w:pPr>
      <w:bookmarkStart w:id="27" w:name="_Toc125739294"/>
      <w:r>
        <w:rPr>
          <w:noProof/>
        </w:rPr>
        <w:t>Most</w:t>
      </w:r>
      <w:bookmarkEnd w:id="25"/>
      <w:bookmarkEnd w:id="26"/>
      <w:bookmarkEnd w:id="27"/>
    </w:p>
    <w:p w14:paraId="3CF62A05" w14:textId="77777777" w:rsidR="0033628E" w:rsidRDefault="0033628E" w:rsidP="0033628E">
      <w:pPr>
        <w:pStyle w:val="Nadpis3"/>
        <w:ind w:left="851" w:hanging="851"/>
        <w:rPr>
          <w:noProof/>
          <w:sz w:val="18"/>
          <w:szCs w:val="18"/>
        </w:rPr>
      </w:pPr>
      <w:r>
        <w:rPr>
          <w:noProof/>
          <w:sz w:val="18"/>
          <w:szCs w:val="18"/>
        </w:rPr>
        <w:t>Popis stávajícího stavu</w:t>
      </w:r>
    </w:p>
    <w:p w14:paraId="4AB6D330" w14:textId="77777777" w:rsidR="0033628E" w:rsidRPr="004328ED" w:rsidRDefault="0033628E" w:rsidP="0033628E">
      <w:pPr>
        <w:keepNext/>
        <w:spacing w:before="40" w:after="0"/>
        <w:rPr>
          <w:b/>
          <w:noProof/>
        </w:rPr>
      </w:pPr>
      <w:r w:rsidRPr="004328ED">
        <w:rPr>
          <w:b/>
          <w:noProof/>
        </w:rPr>
        <w:t>Železniční most (podchod pro cestující) ev. km 25,067</w:t>
      </w:r>
    </w:p>
    <w:p w14:paraId="50BEB417" w14:textId="77777777" w:rsidR="00AA5FFB" w:rsidRDefault="0033628E" w:rsidP="0033628E">
      <w:r w:rsidRPr="0033628E">
        <w:t>Stávající podchod pro cestující v </w:t>
      </w:r>
      <w:r>
        <w:t>ŽST</w:t>
      </w:r>
      <w:r w:rsidRPr="0033628E">
        <w:t xml:space="preserve"> Valašské Meziříčí převádí </w:t>
      </w:r>
      <w:r w:rsidR="00F33176">
        <w:t>čtyři</w:t>
      </w:r>
      <w:r w:rsidRPr="0033628E">
        <w:t xml:space="preserve"> staniční koleje, dvě ostrovní nástupiště a jedno vnější nástupiště u výpravní budovy a zajišťuje mimoúrovňový přístup na t</w:t>
      </w:r>
      <w:r>
        <w:t>a</w:t>
      </w:r>
      <w:r w:rsidRPr="0033628E">
        <w:t>to ostrovní nástupiště z výpravní budovy, resp. z vnějšího nástupiště u výpravní budovy.</w:t>
      </w:r>
      <w:r w:rsidR="00AA5FFB">
        <w:t xml:space="preserve"> </w:t>
      </w:r>
    </w:p>
    <w:p w14:paraId="62D0BC51" w14:textId="4676A5AD" w:rsidR="0033628E" w:rsidRPr="0033628E" w:rsidRDefault="0033628E" w:rsidP="0033628E">
      <w:pPr>
        <w:rPr>
          <w:noProof/>
        </w:rPr>
      </w:pPr>
      <w:r w:rsidRPr="0033628E">
        <w:t xml:space="preserve">Osa podchodu prochází přibližně středem centrálního pavilónu výpravní budovy v blízkosti hlavního vstupu do tohoto objektu. </w:t>
      </w:r>
      <w:r w:rsidRPr="0033628E">
        <w:rPr>
          <w:noProof/>
        </w:rPr>
        <w:t xml:space="preserve">Úhel křížení podchodu s kolejištěm je 90,0°. </w:t>
      </w:r>
    </w:p>
    <w:p w14:paraId="2463C3E1" w14:textId="77777777" w:rsidR="0033628E" w:rsidRDefault="0033628E" w:rsidP="0033628E">
      <w:pPr>
        <w:rPr>
          <w:noProof/>
        </w:rPr>
      </w:pPr>
      <w:r w:rsidRPr="0033628E">
        <w:rPr>
          <w:noProof/>
        </w:rPr>
        <w:t>U výpravní budovy je přístup do výpravní budovy řešen přímým jednoramenným schodištěm se světlou šířkou mezi stěnami cca 3,0 m, které ústí do vestibulu výpravní budovy a s hlavním prostorem podchodu je propojeno příčnou spojovací chodbou délky cca 15,0 m. Ochranné zábradlí na schodiš</w:t>
      </w:r>
      <w:r>
        <w:rPr>
          <w:noProof/>
        </w:rPr>
        <w:t>ti je tvořeno parapetní zídkou.</w:t>
      </w:r>
    </w:p>
    <w:p w14:paraId="3C3F9007" w14:textId="77777777" w:rsidR="0033628E" w:rsidRDefault="0033628E" w:rsidP="0033628E">
      <w:pPr>
        <w:rPr>
          <w:noProof/>
        </w:rPr>
      </w:pPr>
      <w:r w:rsidRPr="0033628E">
        <w:rPr>
          <w:noProof/>
        </w:rPr>
        <w:t xml:space="preserve">Přístup na vnější nástupiště č. 1 u výpravní budovy je řešen přímým jednoramenným schodištěm se světlou šířkou mezi stěnami cca 2,4 m, které ústí do prostoru před výpravní budovou. Schodiště je </w:t>
      </w:r>
      <w:r w:rsidRPr="0033628E">
        <w:t>doplněno o schodišťovou plošinu pro bezbariérový přístup, ochranné z</w:t>
      </w:r>
      <w:r w:rsidRPr="0033628E">
        <w:rPr>
          <w:noProof/>
        </w:rPr>
        <w:t>ábradlí na schodišti je tvořeno parapetní zídkou.</w:t>
      </w:r>
    </w:p>
    <w:p w14:paraId="7CD54E22" w14:textId="4C5E5BA2" w:rsidR="0033628E" w:rsidRPr="0033628E" w:rsidRDefault="0033628E" w:rsidP="0033628E">
      <w:pPr>
        <w:rPr>
          <w:noProof/>
        </w:rPr>
      </w:pPr>
      <w:r w:rsidRPr="0033628E">
        <w:rPr>
          <w:noProof/>
        </w:rPr>
        <w:t xml:space="preserve">U ostrovních nástupišť č. 2 a č. 3 je přístup na nástupiště řešen dvojicí protilehlých přímých jednoramenných schodišť se světlou šířkou mezi stěnami cca 2,4 m. Schodiště na jižní straně podchodu je </w:t>
      </w:r>
      <w:r w:rsidRPr="0033628E">
        <w:t xml:space="preserve">doplněno o schodišťovou plošinu pro bezbariérový přístup, </w:t>
      </w:r>
      <w:r w:rsidRPr="0033628E">
        <w:rPr>
          <w:noProof/>
        </w:rPr>
        <w:t>schodišťové zdi jsou osazeny ocelovým mostním ochranným zábradlím se svislou výplní.</w:t>
      </w:r>
    </w:p>
    <w:p w14:paraId="1E235EF9" w14:textId="60B57A3A" w:rsidR="0033628E" w:rsidRPr="0033628E" w:rsidRDefault="0033628E" w:rsidP="0033628E">
      <w:r w:rsidRPr="0033628E">
        <w:rPr>
          <w:noProof/>
        </w:rPr>
        <w:t>Konstrukce vlastního tubusu podchodu je tvořena otevřeným monolitickým železobetonovým</w:t>
      </w:r>
      <w:r w:rsidRPr="0033628E">
        <w:rPr>
          <w:noProof/>
        </w:rPr>
        <w:br/>
        <w:t xml:space="preserve">polorámem tvaru „U“ se světlou šířkou 5,0 m, světlou výškou min. 2,5 m a délkou cca 35,0 m, který je zastropen </w:t>
      </w:r>
      <w:r w:rsidRPr="0033628E">
        <w:t xml:space="preserve">plnou monolitickou ocelobetonovou rozpěrákovou deskou s konstantní konstrukční výškou a s rozpětím 5,6 m se zabetonovanými ocelovými nosníky spolupůsobícími </w:t>
      </w:r>
      <w:r w:rsidRPr="00F56B90">
        <w:t>s betonovou částí průřezu. Izolační systém proti stékající a tlakové vodě je z asfaltových</w:t>
      </w:r>
      <w:r w:rsidRPr="0033628E">
        <w:t xml:space="preserve"> izolačních pásů (podchod je suchý bez známek průsaku vody). Založení podchodu je plošné. </w:t>
      </w:r>
    </w:p>
    <w:p w14:paraId="4DFF2A3B" w14:textId="77777777" w:rsidR="0033628E" w:rsidRPr="0033628E" w:rsidRDefault="0033628E" w:rsidP="0033628E">
      <w:r w:rsidRPr="0033628E">
        <w:rPr>
          <w:noProof/>
        </w:rPr>
        <w:t xml:space="preserve">Kolejové lože nad podchodem je průběžné uzavřené s nevyhovujícími parametry pro převedení min. nutného kolejové lože (nedostatečná tloušťka kolejového lože cca 0,4 m). </w:t>
      </w:r>
      <w:r w:rsidRPr="0033628E">
        <w:t>Prostorové uspořádání svršku podchodu respektuje VMP 3,0. Volná výška nad podchodem je omezená trakčním vedením a zastřešením nástupišť.</w:t>
      </w:r>
    </w:p>
    <w:p w14:paraId="510406FA" w14:textId="6B0C8106" w:rsidR="0033628E" w:rsidRDefault="0033628E" w:rsidP="0033628E">
      <w:r w:rsidRPr="0033628E">
        <w:t xml:space="preserve">Výstavba podchodu proběhla v roce 1939 a v roce 2003 byl podchod rekonstruován, zejména byly obnoveny izolace, sanovány povrchy v podchodu a doplněny nové schodišťové plošiny pro bezbariérový přístup na nástupiště. Současný stavební stav podchodu je klasifikován </w:t>
      </w:r>
      <w:r w:rsidRPr="0033628E">
        <w:lastRenderedPageBreak/>
        <w:t>stupněm K1/S1. Přechodnost nosné konstrukce mostu není prokázaná (pravděpodobně je nedostatečná).</w:t>
      </w:r>
    </w:p>
    <w:p w14:paraId="59BEAD80" w14:textId="1ACDC24C" w:rsidR="00CF4AFC" w:rsidRDefault="00CF4AFC" w:rsidP="0033628E">
      <w:r w:rsidRPr="00CF4AFC">
        <w:rPr>
          <w:noProof/>
          <w:lang w:eastAsia="cs-CZ"/>
        </w:rPr>
        <w:drawing>
          <wp:inline distT="0" distB="0" distL="0" distR="0" wp14:anchorId="2AAE2532" wp14:editId="6C4018BA">
            <wp:extent cx="5501640" cy="2413271"/>
            <wp:effectExtent l="0" t="0" r="3810" b="635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a:extLst>
                        <a:ext uri="{28A0092B-C50C-407E-A947-70E740481C1C}">
                          <a14:useLocalDpi xmlns:a14="http://schemas.microsoft.com/office/drawing/2010/main" val="0"/>
                        </a:ext>
                      </a:extLst>
                    </a:blip>
                    <a:srcRect l="1107"/>
                    <a:stretch/>
                  </pic:blipFill>
                  <pic:spPr bwMode="auto">
                    <a:xfrm>
                      <a:off x="0" y="0"/>
                      <a:ext cx="5503765" cy="2414203"/>
                    </a:xfrm>
                    <a:prstGeom prst="rect">
                      <a:avLst/>
                    </a:prstGeom>
                    <a:noFill/>
                    <a:ln>
                      <a:noFill/>
                    </a:ln>
                    <a:extLst>
                      <a:ext uri="{53640926-AAD7-44D8-BBD7-CCE9431645EC}">
                        <a14:shadowObscured xmlns:a14="http://schemas.microsoft.com/office/drawing/2010/main"/>
                      </a:ext>
                    </a:extLst>
                  </pic:spPr>
                </pic:pic>
              </a:graphicData>
            </a:graphic>
          </wp:inline>
        </w:drawing>
      </w:r>
    </w:p>
    <w:p w14:paraId="140BC5FB" w14:textId="3F13AE0F" w:rsidR="00CF4AFC" w:rsidRPr="00CF4AFC" w:rsidRDefault="00CF4AFC" w:rsidP="00CF4AFC">
      <w:pPr>
        <w:pStyle w:val="Titulek"/>
      </w:pPr>
      <w:r w:rsidRPr="00CF4AFC">
        <w:t xml:space="preserve">Obrázek </w:t>
      </w:r>
      <w:r w:rsidR="00FB10ED">
        <w:fldChar w:fldCharType="begin"/>
      </w:r>
      <w:r w:rsidR="00FB10ED">
        <w:instrText xml:space="preserve"> SEQ Obrázek \* ARABIC </w:instrText>
      </w:r>
      <w:r w:rsidR="00FB10ED">
        <w:fldChar w:fldCharType="separate"/>
      </w:r>
      <w:r w:rsidR="00D72174">
        <w:rPr>
          <w:noProof/>
        </w:rPr>
        <w:t>8</w:t>
      </w:r>
      <w:r w:rsidR="00FB10ED">
        <w:rPr>
          <w:noProof/>
        </w:rPr>
        <w:fldChar w:fldCharType="end"/>
      </w:r>
      <w:r w:rsidRPr="00CF4AFC">
        <w:tab/>
      </w:r>
      <w:r>
        <w:t xml:space="preserve">Most km 25,067, podélný řez, z projektu stavby „ČD DDC, Rekonstrukce podchodu pro cestující v km 25,067 v žst. Valašské Meziříčí“, MORAVIA CONSULT Olomouc a. s. 2002 </w:t>
      </w:r>
    </w:p>
    <w:p w14:paraId="228C9417" w14:textId="77777777" w:rsidR="0033628E" w:rsidRPr="00370911" w:rsidRDefault="0033628E" w:rsidP="0033628E">
      <w:pPr>
        <w:pStyle w:val="Nadpis3"/>
        <w:ind w:left="851" w:hanging="851"/>
        <w:rPr>
          <w:noProof/>
          <w:sz w:val="18"/>
          <w:szCs w:val="18"/>
        </w:rPr>
      </w:pPr>
      <w:r>
        <w:rPr>
          <w:noProof/>
          <w:sz w:val="18"/>
          <w:szCs w:val="18"/>
        </w:rPr>
        <w:t>Popis nového stavu</w:t>
      </w:r>
    </w:p>
    <w:p w14:paraId="061A0615" w14:textId="77777777" w:rsidR="0033628E" w:rsidRPr="004328ED" w:rsidRDefault="0033628E" w:rsidP="0033628E">
      <w:pPr>
        <w:keepNext/>
        <w:spacing w:before="40" w:after="0"/>
        <w:rPr>
          <w:b/>
          <w:noProof/>
        </w:rPr>
      </w:pPr>
      <w:r w:rsidRPr="004328ED">
        <w:rPr>
          <w:b/>
          <w:noProof/>
        </w:rPr>
        <w:t>Železniční most (podchod pro cestující) ev. km 25,067</w:t>
      </w:r>
    </w:p>
    <w:p w14:paraId="2F68114C" w14:textId="77777777" w:rsidR="0033628E" w:rsidRDefault="0033628E" w:rsidP="0033628E">
      <w:r>
        <w:t xml:space="preserve">Po zhodnocení a projednání různých možností (rekonstrukce stávajícího podchodu, výstavba nového podchodu v odsunuté jižní poloze cca o 10,0 m) byla zvolena náhrada stávajícího podchodu novým podchodem, situovaným v ose stávajícího podchodu, prodlouženým skrz výpravní budovu a napojeným na pokračující podchod vedoucí do areálu </w:t>
      </w:r>
      <w:r w:rsidRPr="004E660D">
        <w:t>bývalé Křižanovy pily</w:t>
      </w:r>
      <w:r>
        <w:t>, který má být realizován v rámci související městské investiční akce, výsledná osa celého podchodu by pak měla být přímá bez zakřivení. Výstavba nového podchodu se odůvodňuje poměrně značným zásahem do stávajících konstrukcí z důvodu úpravy konfigurace kolejiště a nástupišť, k tomu dále přistupuje nedostatečná tloušťka kolejového lože nad stávajícím podchodem.</w:t>
      </w:r>
    </w:p>
    <w:p w14:paraId="466C56E4" w14:textId="77777777" w:rsidR="0033628E" w:rsidRDefault="0033628E" w:rsidP="0033628E">
      <w:r w:rsidRPr="009474E5">
        <w:t xml:space="preserve">Přístupy do podchodu budou řešeny jako bezbariérové </w:t>
      </w:r>
      <w:r>
        <w:t>pomocí kombinace</w:t>
      </w:r>
      <w:r w:rsidRPr="009474E5">
        <w:t xml:space="preserve"> zastřešených schodišť a výtahů typu „C“ (dle SŽ S10)</w:t>
      </w:r>
      <w:r>
        <w:t>. U ostrovních nástupišť bude při případné poruše výtahů možné zajistit náhradní nouzový bezbariérový přístup na tato nástupiště přes nově navržený úrovňový služební přechod situovaný na severním konci těchto nástupišť.</w:t>
      </w:r>
      <w:r>
        <w:br/>
        <w:t>U výpravní budovy je pro přístup do výpravní budovy a na vnější nástupiště č. 1 uvažován společný výstup vně výpravní budovy pod zastřešením krytého prostranství, je navrženo jedno lomené levotočivé dvojramenné schodiště se světlou šířkou mezi stěnami 2,6 m, jehož výstupní schodišťové rameno bude situováno proti hlavnímu vstupu do výpravní budovy a jeden neprůchozí výtah situovaný na straně schodiště směrem ke kolejišti. Schodišťové zdi budou mít</w:t>
      </w:r>
      <w:r w:rsidRPr="00E917E6">
        <w:t xml:space="preserve"> </w:t>
      </w:r>
      <w:r>
        <w:t>v úrovni nástupiště</w:t>
      </w:r>
      <w:r w:rsidRPr="00E917E6">
        <w:t xml:space="preserve"> </w:t>
      </w:r>
      <w:r>
        <w:t>tlouštku</w:t>
      </w:r>
      <w:r w:rsidRPr="00E917E6">
        <w:t xml:space="preserve"> 300 mm</w:t>
      </w:r>
      <w:r>
        <w:t xml:space="preserve"> a budou osazeny ocelovým mostním</w:t>
      </w:r>
      <w:r w:rsidRPr="00E917E6">
        <w:t xml:space="preserve"> </w:t>
      </w:r>
      <w:r>
        <w:t xml:space="preserve">ochranným </w:t>
      </w:r>
      <w:r w:rsidRPr="00E917E6">
        <w:t>zábradlí</w:t>
      </w:r>
      <w:r>
        <w:t>m</w:t>
      </w:r>
      <w:r w:rsidRPr="00E917E6">
        <w:t xml:space="preserve"> </w:t>
      </w:r>
      <w:r>
        <w:t>se </w:t>
      </w:r>
      <w:r w:rsidRPr="00E917E6">
        <w:t>svislou výplní</w:t>
      </w:r>
      <w:r>
        <w:t>.</w:t>
      </w:r>
    </w:p>
    <w:p w14:paraId="454E5134" w14:textId="3D3657F0" w:rsidR="0033628E" w:rsidRPr="00F56B90" w:rsidRDefault="0033628E" w:rsidP="0033628E">
      <w:r w:rsidRPr="00F56B90">
        <w:t>U ostrovních nástupišť č. 2</w:t>
      </w:r>
      <w:r w:rsidR="000F495E" w:rsidRPr="00F56B90">
        <w:t>+</w:t>
      </w:r>
      <w:r w:rsidRPr="00F56B90">
        <w:t>3 a č. 4</w:t>
      </w:r>
      <w:r w:rsidR="000F495E" w:rsidRPr="00F56B90">
        <w:t>+</w:t>
      </w:r>
      <w:r w:rsidRPr="00F56B90">
        <w:t xml:space="preserve">5 je pro přístup na nástupiště navržena dvojice protilehlých přímých dvojramenných schodišť se světlou šířkou mezi stěnami 2,6 m a jeden průchozí výtah situovaný na jižní straně podchodu, schodiště u tohoto výtahu bude umístěno za výtahem s obcházením kolem výtahové šachty na straně blíže k výpravní budově. </w:t>
      </w:r>
      <w:r w:rsidR="00AA5FFB" w:rsidRPr="00F56B90">
        <w:t xml:space="preserve">V prostoru mezi výtahovou šachtou a protilehlým schodištěm bude podchod prosvětlen otevřeným </w:t>
      </w:r>
      <w:r w:rsidR="00AA5FFB" w:rsidRPr="00F56B90">
        <w:rPr>
          <w:noProof/>
        </w:rPr>
        <w:t>nepochozím prosvětlovacím otvorem lemovaným mostním ochranným zábradlím a </w:t>
      </w:r>
      <w:r w:rsidR="00AA5FFB" w:rsidRPr="00F56B90">
        <w:t xml:space="preserve">krytým proti dešti zastřešením nástupiště. </w:t>
      </w:r>
      <w:r w:rsidRPr="00F56B90">
        <w:t>Schodišťové zdi budou mít v úrovni nástupišť tlouštku 300 mm a budou osazeny ocelovým mostním ochranným zábradlím se svislou výplní, případně budou sloužit pro kotvení podpor zastřešení nástupiště.</w:t>
      </w:r>
    </w:p>
    <w:p w14:paraId="688E12B4" w14:textId="0E2AD001" w:rsidR="0033628E" w:rsidRDefault="0033628E" w:rsidP="0033628E">
      <w:r w:rsidRPr="00F56B90">
        <w:rPr>
          <w:noProof/>
        </w:rPr>
        <w:lastRenderedPageBreak/>
        <w:t>Konstrukce vlastního tubusu podchodu bude tvořena monolitickým železobetonovým</w:t>
      </w:r>
      <w:r w:rsidRPr="00F56B90">
        <w:rPr>
          <w:noProof/>
        </w:rPr>
        <w:br/>
        <w:t xml:space="preserve">rámem se světlou šířkou 5,0 m, světlou výškou min. 2,55 m a délkou cca 52,0 m. Tlouštka stěn tubusu podchodu se uvažuje 450 až 500 mm. </w:t>
      </w:r>
      <w:r w:rsidRPr="00F56B90">
        <w:t>Izolační systém proti stékající a tlakové vodě bude z asfaltových izolačních pásů. Založení podchodu bude plošné.</w:t>
      </w:r>
    </w:p>
    <w:p w14:paraId="2D7062ED" w14:textId="77777777" w:rsidR="0033628E" w:rsidRDefault="0033628E" w:rsidP="0033628E">
      <w:r w:rsidRPr="004F03A0">
        <w:rPr>
          <w:noProof/>
        </w:rPr>
        <w:t xml:space="preserve">Kolejové lože nad </w:t>
      </w:r>
      <w:r>
        <w:rPr>
          <w:noProof/>
        </w:rPr>
        <w:t>konstrukcemi podchodu bude</w:t>
      </w:r>
      <w:r w:rsidRPr="004F03A0">
        <w:rPr>
          <w:noProof/>
        </w:rPr>
        <w:t xml:space="preserve"> průběžné uzavřené </w:t>
      </w:r>
      <w:r>
        <w:rPr>
          <w:noProof/>
        </w:rPr>
        <w:t xml:space="preserve">se standardním uspořádáním pro převedení min. nutné kolejové lože. Přechodové oblasti podchodu budou normové vyztužené ZKPP. </w:t>
      </w:r>
      <w:r>
        <w:t>Prostorové uspořádání svršku podchodu bude respektovat VMP 3,0. Volná výška nad podchodem bude omezená trakčním vedením a zastřešením nástupišť.</w:t>
      </w:r>
    </w:p>
    <w:p w14:paraId="4B8FE847" w14:textId="3D707570" w:rsidR="0033628E" w:rsidRDefault="0033628E" w:rsidP="0033628E">
      <w:pPr>
        <w:rPr>
          <w:noProof/>
        </w:rPr>
      </w:pPr>
      <w:r>
        <w:rPr>
          <w:noProof/>
        </w:rPr>
        <w:t xml:space="preserve">V podchodu bude navržen nový orientační systém pro cestující v souladu se Směrnicí SŽ č. 118 a v souladu s aktualizovaným </w:t>
      </w:r>
      <w:r w:rsidR="00262F98">
        <w:rPr>
          <w:noProof/>
        </w:rPr>
        <w:t>„</w:t>
      </w:r>
      <w:r>
        <w:rPr>
          <w:noProof/>
        </w:rPr>
        <w:t>Grafickým manuálem</w:t>
      </w:r>
      <w:r w:rsidR="007E675C">
        <w:rPr>
          <w:noProof/>
        </w:rPr>
        <w:t>…</w:t>
      </w:r>
      <w:r w:rsidR="00262F98">
        <w:rPr>
          <w:noProof/>
        </w:rPr>
        <w:t>“</w:t>
      </w:r>
      <w:r>
        <w:rPr>
          <w:noProof/>
        </w:rPr>
        <w:t xml:space="preserve"> vydaným v 01/2021.</w:t>
      </w:r>
    </w:p>
    <w:p w14:paraId="6ACEBEE3" w14:textId="163F624E" w:rsidR="0033628E" w:rsidRPr="00F56B90" w:rsidRDefault="00AA5FFB" w:rsidP="0033628E">
      <w:pPr>
        <w:rPr>
          <w:noProof/>
        </w:rPr>
      </w:pPr>
      <w:r w:rsidRPr="00F56B90">
        <w:rPr>
          <w:noProof/>
        </w:rPr>
        <w:t xml:space="preserve">Návrhové zatížení nových částí podchodu bude uvažováno dle ČSN EN 1991-2 pro trať 2. třídy modelem zatížení LM 71 s klasifikačním součinitelem α = 1,21. </w:t>
      </w:r>
      <w:r w:rsidR="0033628E" w:rsidRPr="00F56B90">
        <w:rPr>
          <w:noProof/>
        </w:rPr>
        <w:t>Ve všech kolejích bude zajištěna přechodnost pro traťovou třídu zatížení D4/120 a D2/160. Z hlediska návrhových paramatrů a prostorového uspořádání podchodu budou dodrženy požadavky ČSN 73 6201.</w:t>
      </w:r>
    </w:p>
    <w:p w14:paraId="187DF52A" w14:textId="694985D4" w:rsidR="0033628E" w:rsidRPr="00F56B90" w:rsidRDefault="0033628E" w:rsidP="0033628E">
      <w:pPr>
        <w:rPr>
          <w:noProof/>
        </w:rPr>
      </w:pPr>
      <w:r w:rsidRPr="00F56B90">
        <w:rPr>
          <w:noProof/>
        </w:rPr>
        <w:t>Z hlediska provádění bude nutné provádět postupné ubourávání stávajícího podchodu a následnou výstavbu nových konstrukcí</w:t>
      </w:r>
      <w:r w:rsidR="00F33176" w:rsidRPr="00F56B90">
        <w:rPr>
          <w:noProof/>
        </w:rPr>
        <w:t>,</w:t>
      </w:r>
      <w:r w:rsidRPr="00F56B90">
        <w:rPr>
          <w:noProof/>
        </w:rPr>
        <w:t xml:space="preserve"> a to ze strany od výpravní budovy. Po dobu výstavby podchodu bude tak nezbytné zřízení úrovňového přechodu přes koleje pod dozorem.</w:t>
      </w:r>
    </w:p>
    <w:p w14:paraId="2D459A83" w14:textId="68ECAA30" w:rsidR="006C3B5D" w:rsidRPr="00F56B90" w:rsidRDefault="007D56DF" w:rsidP="006C3B5D">
      <w:pPr>
        <w:pStyle w:val="Nadpis2"/>
        <w:rPr>
          <w:noProof/>
        </w:rPr>
      </w:pPr>
      <w:bookmarkStart w:id="28" w:name="_Toc125739295"/>
      <w:r w:rsidRPr="00F56B90">
        <w:rPr>
          <w:noProof/>
        </w:rPr>
        <w:t>Pozemní komunikace</w:t>
      </w:r>
      <w:bookmarkEnd w:id="28"/>
    </w:p>
    <w:p w14:paraId="51F223E9" w14:textId="57C97E8B" w:rsidR="00F94F82" w:rsidRPr="00F56B90" w:rsidRDefault="00B80256" w:rsidP="00F94F82">
      <w:pPr>
        <w:pStyle w:val="Nadpis3"/>
        <w:ind w:left="851" w:hanging="851"/>
        <w:rPr>
          <w:noProof/>
          <w:sz w:val="18"/>
          <w:szCs w:val="18"/>
        </w:rPr>
      </w:pPr>
      <w:r w:rsidRPr="00F56B90">
        <w:rPr>
          <w:noProof/>
          <w:sz w:val="18"/>
          <w:szCs w:val="18"/>
        </w:rPr>
        <w:t>Parkoviště</w:t>
      </w:r>
    </w:p>
    <w:p w14:paraId="665742B7" w14:textId="5BC72FDE" w:rsidR="00F7142C" w:rsidRPr="00F56B90" w:rsidRDefault="00F7142C" w:rsidP="00F7142C">
      <w:pPr>
        <w:rPr>
          <w:color w:val="FF0000"/>
        </w:rPr>
      </w:pPr>
      <w:r w:rsidRPr="00F56B90">
        <w:t>Na stávající ploše již probíhá neorganizované parkování. Zpevněné plochy jsou ve špatném technickém stavu</w:t>
      </w:r>
      <w:r w:rsidR="00262F98">
        <w:t>,</w:t>
      </w:r>
      <w:r w:rsidRPr="00F56B90">
        <w:t xml:space="preserve"> až v havarijním stavu. Parkoviště je a zůstane vyhrazeno zaměstnancům SŽ, případně ostatním zaměstnancům v tomto objektu.</w:t>
      </w:r>
    </w:p>
    <w:p w14:paraId="51586FF2" w14:textId="77777777" w:rsidR="00F94F82" w:rsidRPr="00F56B90" w:rsidRDefault="00F94F82" w:rsidP="00F94F82">
      <w:r w:rsidRPr="00F56B90">
        <w:t xml:space="preserve">Parkovací plocha bude na pozemku ČR-SŽ u severního konce výpravní budovy. Parkoviště je navrženo podle ČSN 73 6056 Odstavné a parkovací plochy silničních vozidel. </w:t>
      </w:r>
    </w:p>
    <w:p w14:paraId="3EA05A12" w14:textId="19E38989" w:rsidR="00F94F82" w:rsidRPr="00F56B90" w:rsidRDefault="00F94F82" w:rsidP="00F94F82">
      <w:r w:rsidRPr="00F56B90">
        <w:t>V novém stavu bude obslužná komunikace s asfaltovým krytem, parkovací stání budou vydlážděna. Šířka komunikace bude 4,25 m. Obslužná komunikace je navržena jako jednopruhová s obousměrným pohybem vozidel s možností otočení na konci každého z ramene komunikace, kde je zajištěn prostor pro otočení vozidla. Komunikace bude provedena až k</w:t>
      </w:r>
      <w:r w:rsidR="00B80256" w:rsidRPr="00F56B90">
        <w:t> </w:t>
      </w:r>
      <w:r w:rsidRPr="00F56B90">
        <w:t>obvodové zdi sousedního objektu a také bude zachováno napojení do garáže. Délka jednopruhové obousměrné komunikace je v severní části 41,50 m a v jižní části komunikace 15,45 m. Další možnost vyhnutí a otočení vozidel je v komunikaci zajišťující napojení na stávající místní komunikaci. Rozsah sjezdu je stávající.</w:t>
      </w:r>
    </w:p>
    <w:p w14:paraId="28AC45CC" w14:textId="32E40925" w:rsidR="00F94F82" w:rsidRPr="00F56B90" w:rsidRDefault="00F94F82" w:rsidP="00F94F82">
      <w:r w:rsidRPr="00F56B90">
        <w:t xml:space="preserve">Základní šířka stání je 2,80 m, délka stání 5,0 m. Počet stání je </w:t>
      </w:r>
      <w:r w:rsidR="00B80256" w:rsidRPr="00F56B90">
        <w:t>1</w:t>
      </w:r>
      <w:r w:rsidR="00D428FE" w:rsidRPr="00F56B90">
        <w:t>8</w:t>
      </w:r>
      <w:r w:rsidRPr="00F56B90">
        <w:t>, z toho jedno stání je vyhrazené pro osoby se snížen</w:t>
      </w:r>
      <w:r w:rsidR="007A56B9" w:rsidRPr="00F56B90">
        <w:t>ou</w:t>
      </w:r>
      <w:r w:rsidRPr="00F56B90">
        <w:t xml:space="preserve"> schopnosti pohybu. Výškové řešení bude v úrovni stávajícího terénu. Odvodnění zůstane stávající pomocí příčného a podélného sklonu do dešťové kanalizace. Podél parkoviště bude směrem k výpravní budově doplněn chodník. </w:t>
      </w:r>
    </w:p>
    <w:p w14:paraId="0F2117DE" w14:textId="7D66F41E" w:rsidR="00B80256" w:rsidRPr="000F3903" w:rsidRDefault="00CA5DFB" w:rsidP="00F94F82">
      <w:r w:rsidRPr="00F56B90">
        <w:t>Pět s</w:t>
      </w:r>
      <w:r w:rsidR="00B80256" w:rsidRPr="00F56B90">
        <w:t xml:space="preserve">tání </w:t>
      </w:r>
      <w:r w:rsidRPr="00F56B90">
        <w:t xml:space="preserve">severního parkoviště </w:t>
      </w:r>
      <w:r w:rsidR="00B80256" w:rsidRPr="00F56B90">
        <w:t>bud</w:t>
      </w:r>
      <w:r w:rsidRPr="00F56B90">
        <w:t>e</w:t>
      </w:r>
      <w:r w:rsidR="00B80256" w:rsidRPr="00F56B90">
        <w:t xml:space="preserve"> připraven</w:t>
      </w:r>
      <w:r w:rsidRPr="00F56B90">
        <w:t>o</w:t>
      </w:r>
      <w:r w:rsidR="00B80256" w:rsidRPr="00F56B90">
        <w:t xml:space="preserve"> na budoucí doplnění napájení elektromobilů.</w:t>
      </w:r>
    </w:p>
    <w:p w14:paraId="73FE741B" w14:textId="58BDF2AB" w:rsidR="00F94F82" w:rsidRDefault="00F94F82" w:rsidP="00F94F82">
      <w:pPr>
        <w:tabs>
          <w:tab w:val="left" w:pos="3969"/>
        </w:tabs>
      </w:pPr>
      <w:r w:rsidRPr="000F3903">
        <w:t xml:space="preserve">Plocha obslužné komunikace: </w:t>
      </w:r>
      <w:r w:rsidRPr="000F3903">
        <w:tab/>
        <w:t>420 m</w:t>
      </w:r>
      <w:r w:rsidRPr="000F3903">
        <w:rPr>
          <w:vertAlign w:val="superscript"/>
        </w:rPr>
        <w:t>2</w:t>
      </w:r>
      <w:r w:rsidRPr="000F3903">
        <w:br/>
        <w:t xml:space="preserve">Plocha parkovacích stání: </w:t>
      </w:r>
      <w:r w:rsidRPr="000F3903">
        <w:tab/>
        <w:t>2</w:t>
      </w:r>
      <w:r w:rsidR="00B80256" w:rsidRPr="000F3903">
        <w:t>4</w:t>
      </w:r>
      <w:r w:rsidRPr="000F3903">
        <w:t>0 m</w:t>
      </w:r>
      <w:r w:rsidRPr="000F3903">
        <w:rPr>
          <w:vertAlign w:val="superscript"/>
        </w:rPr>
        <w:t>2</w:t>
      </w:r>
      <w:r>
        <w:br/>
        <w:t xml:space="preserve">Plocha chodníku: </w:t>
      </w:r>
      <w:r>
        <w:tab/>
        <w:t>35 m</w:t>
      </w:r>
      <w:r w:rsidRPr="005815EE">
        <w:rPr>
          <w:vertAlign w:val="superscript"/>
        </w:rPr>
        <w:t>2</w:t>
      </w:r>
      <w:r>
        <w:t xml:space="preserve"> </w:t>
      </w:r>
    </w:p>
    <w:p w14:paraId="71464132" w14:textId="79249A76" w:rsidR="00E54B42" w:rsidRDefault="000D11F9" w:rsidP="00F94F82">
      <w:pPr>
        <w:tabs>
          <w:tab w:val="left" w:pos="3969"/>
        </w:tabs>
      </w:pPr>
      <w:r w:rsidRPr="000D11F9">
        <w:rPr>
          <w:noProof/>
          <w:lang w:eastAsia="cs-CZ"/>
        </w:rPr>
        <w:lastRenderedPageBreak/>
        <w:drawing>
          <wp:inline distT="0" distB="0" distL="0" distR="0" wp14:anchorId="2B6BDED9" wp14:editId="66DC4690">
            <wp:extent cx="5507990" cy="2749178"/>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07990" cy="2749178"/>
                    </a:xfrm>
                    <a:prstGeom prst="rect">
                      <a:avLst/>
                    </a:prstGeom>
                    <a:noFill/>
                    <a:ln>
                      <a:noFill/>
                    </a:ln>
                  </pic:spPr>
                </pic:pic>
              </a:graphicData>
            </a:graphic>
          </wp:inline>
        </w:drawing>
      </w:r>
    </w:p>
    <w:p w14:paraId="790E026E" w14:textId="6D4624FC" w:rsidR="00F94F82" w:rsidRPr="00F56B90" w:rsidRDefault="00F94F82" w:rsidP="00F94F82">
      <w:pPr>
        <w:pStyle w:val="Titulek"/>
      </w:pPr>
      <w:r w:rsidRPr="00F56B90">
        <w:t xml:space="preserve">Obrázek </w:t>
      </w:r>
      <w:r w:rsidR="00FB10ED">
        <w:fldChar w:fldCharType="begin"/>
      </w:r>
      <w:r w:rsidR="00FB10ED">
        <w:instrText xml:space="preserve"> SEQ Obrázek \* ARABIC </w:instrText>
      </w:r>
      <w:r w:rsidR="00FB10ED">
        <w:fldChar w:fldCharType="separate"/>
      </w:r>
      <w:r w:rsidR="00D72174">
        <w:rPr>
          <w:noProof/>
        </w:rPr>
        <w:t>9</w:t>
      </w:r>
      <w:r w:rsidR="00FB10ED">
        <w:rPr>
          <w:noProof/>
        </w:rPr>
        <w:fldChar w:fldCharType="end"/>
      </w:r>
      <w:r w:rsidRPr="00F56B90">
        <w:tab/>
        <w:t xml:space="preserve">Parkoviště </w:t>
      </w:r>
      <w:r w:rsidR="000D11F9" w:rsidRPr="00F56B90">
        <w:t>sever</w:t>
      </w:r>
    </w:p>
    <w:p w14:paraId="03B91737" w14:textId="66B84A2C" w:rsidR="00F94F82" w:rsidRPr="00F56B90" w:rsidRDefault="00184084" w:rsidP="00F94F82">
      <w:pPr>
        <w:pStyle w:val="Nadpis3"/>
        <w:ind w:left="851" w:hanging="851"/>
        <w:rPr>
          <w:noProof/>
          <w:sz w:val="18"/>
          <w:szCs w:val="18"/>
        </w:rPr>
      </w:pPr>
      <w:r>
        <w:rPr>
          <w:noProof/>
          <w:sz w:val="18"/>
          <w:szCs w:val="18"/>
        </w:rPr>
        <w:t>Chodník u nádražní budovy</w:t>
      </w:r>
    </w:p>
    <w:p w14:paraId="64C4FEC0" w14:textId="7A6B7534" w:rsidR="00F94F82" w:rsidRDefault="00184084" w:rsidP="00F94F82">
      <w:r>
        <w:t>V souvislosti s demolicí části nádražní budovy „C“ a úpravou přípojek sítí bude dotčen chodník podél této budovy, včetně nástupiště autobusů. Bude obnovena hrana nástupiště, p</w:t>
      </w:r>
      <w:r w:rsidR="00F94F82" w:rsidRPr="00F56B90">
        <w:t>ředpoklád</w:t>
      </w:r>
      <w:r w:rsidR="007A56B9" w:rsidRPr="00F56B90">
        <w:t>a</w:t>
      </w:r>
      <w:r w:rsidR="00F94F82" w:rsidRPr="00F56B90">
        <w:t>n</w:t>
      </w:r>
      <w:r w:rsidR="007A56B9" w:rsidRPr="00F56B90">
        <w:t>á</w:t>
      </w:r>
      <w:r>
        <w:t xml:space="preserve"> výška nástupní hrany je 0,20 m</w:t>
      </w:r>
      <w:r w:rsidR="00F94F82" w:rsidRPr="00F56B90">
        <w:t>.</w:t>
      </w:r>
      <w:r w:rsidR="00F94F82">
        <w:t xml:space="preserve"> </w:t>
      </w:r>
    </w:p>
    <w:p w14:paraId="746DED87" w14:textId="69102901" w:rsidR="00F94F82" w:rsidRDefault="00F94F82" w:rsidP="00F94F82">
      <w:pPr>
        <w:tabs>
          <w:tab w:val="left" w:pos="3969"/>
        </w:tabs>
      </w:pPr>
      <w:r>
        <w:t>Plocha úpravy</w:t>
      </w:r>
      <w:r w:rsidR="00184084">
        <w:t xml:space="preserve"> chodníku s autobusovým</w:t>
      </w:r>
      <w:r>
        <w:t xml:space="preserve"> nástupiště</w:t>
      </w:r>
      <w:r w:rsidR="00184084">
        <w:t>m</w:t>
      </w:r>
      <w:r>
        <w:t xml:space="preserve">: </w:t>
      </w:r>
      <w:r>
        <w:tab/>
        <w:t>100 m</w:t>
      </w:r>
      <w:r w:rsidRPr="005815EE">
        <w:rPr>
          <w:vertAlign w:val="superscript"/>
        </w:rPr>
        <w:t>2</w:t>
      </w:r>
      <w:r>
        <w:t xml:space="preserve"> </w:t>
      </w:r>
    </w:p>
    <w:p w14:paraId="0D7C9AB9" w14:textId="3111BFC2" w:rsidR="00AC6031" w:rsidRPr="00F56B90" w:rsidRDefault="004A34A3" w:rsidP="00AC6031">
      <w:pPr>
        <w:pStyle w:val="Nadpis2"/>
        <w:rPr>
          <w:noProof/>
        </w:rPr>
      </w:pPr>
      <w:bookmarkStart w:id="29" w:name="_Toc125739296"/>
      <w:r w:rsidRPr="00F56B90">
        <w:rPr>
          <w:noProof/>
        </w:rPr>
        <w:t>Zabezpečovací zařízení</w:t>
      </w:r>
      <w:bookmarkEnd w:id="29"/>
    </w:p>
    <w:p w14:paraId="518D78E1" w14:textId="76259DC1" w:rsidR="0033628E" w:rsidRPr="00F56B90" w:rsidRDefault="0033628E" w:rsidP="0033628E">
      <w:pPr>
        <w:rPr>
          <w:noProof/>
        </w:rPr>
      </w:pPr>
      <w:r w:rsidRPr="00F56B90">
        <w:t>Stávající staniční reléové zabezpečovací zařízení bude ponecháno, jeho náhrada je součástí stavby „</w:t>
      </w:r>
      <w:r w:rsidRPr="00F56B90">
        <w:rPr>
          <w:noProof/>
        </w:rPr>
        <w:t>GSM-R + ETCS hranice na Moravě – Horní Lideč – Střelná“. Budou pouze provedeny nezbytné vyvolané úpravy: snesení návěstidel Se14, Se15, Lc8, IOPřS1, IIOPřS1, OPřS2, OPřS4, OPřS6, S8, S4, S1 a jejich opětovné osazení do nové polohy, podle stavu je případně možné osazení nových návěstidel.</w:t>
      </w:r>
      <w:r w:rsidR="00BA0792" w:rsidRPr="00F56B90">
        <w:rPr>
          <w:noProof/>
        </w:rPr>
        <w:t xml:space="preserve"> Označení návěstidel Lc8 a S8 se změní na Lc10 a S10.</w:t>
      </w:r>
      <w:r w:rsidRPr="00F56B90">
        <w:rPr>
          <w:noProof/>
        </w:rPr>
        <w:t xml:space="preserve"> Opakovací předvěsti jsou shodně se stávajícím stavem navrženy z důvodu umístění odjezdových návěs</w:t>
      </w:r>
      <w:r w:rsidR="00BA0792" w:rsidRPr="00F56B90">
        <w:rPr>
          <w:noProof/>
        </w:rPr>
        <w:t>t</w:t>
      </w:r>
      <w:r w:rsidRPr="00F56B90">
        <w:rPr>
          <w:noProof/>
        </w:rPr>
        <w:t>i</w:t>
      </w:r>
      <w:r w:rsidR="00BA0792" w:rsidRPr="00F56B90">
        <w:rPr>
          <w:noProof/>
        </w:rPr>
        <w:t>d</w:t>
      </w:r>
      <w:r w:rsidRPr="00F56B90">
        <w:rPr>
          <w:noProof/>
        </w:rPr>
        <w:t>el za obloukem tak, aby byla zajištěna v</w:t>
      </w:r>
      <w:r w:rsidR="00BA0792" w:rsidRPr="00F56B90">
        <w:rPr>
          <w:noProof/>
        </w:rPr>
        <w:t>iditelnost od vlaku stojícího u </w:t>
      </w:r>
      <w:r w:rsidRPr="00F56B90">
        <w:rPr>
          <w:noProof/>
        </w:rPr>
        <w:t>nástupiště. Dále snesení návěstidel Se15A, Se13A, Lc2, Se8 b</w:t>
      </w:r>
      <w:r w:rsidR="00BA0792" w:rsidRPr="00F56B90">
        <w:rPr>
          <w:noProof/>
        </w:rPr>
        <w:t>ez náhrady, zrušení kolejí 2a a </w:t>
      </w:r>
      <w:r w:rsidRPr="00F56B90">
        <w:rPr>
          <w:noProof/>
        </w:rPr>
        <w:t>4a i v reléovém SZZ. Rovněž budou nahrazeny veškeré kabelové trasy, dotčené stavbou, včetně zajištění stavebních postupů</w:t>
      </w:r>
      <w:r w:rsidR="00B94A24" w:rsidRPr="00F56B90">
        <w:rPr>
          <w:noProof/>
        </w:rPr>
        <w:t>,</w:t>
      </w:r>
      <w:r w:rsidR="00B94A24" w:rsidRPr="00F56B90">
        <w:t xml:space="preserve"> veškerá nová kabelizace bude v provedení s ochranou proti vlivům trakce AC 25 kV.</w:t>
      </w:r>
      <w:r w:rsidRPr="00F56B90">
        <w:rPr>
          <w:noProof/>
        </w:rPr>
        <w:t xml:space="preserve"> </w:t>
      </w:r>
      <w:r w:rsidR="007C5081" w:rsidRPr="00F56B90">
        <w:rPr>
          <w:noProof/>
        </w:rPr>
        <w:t xml:space="preserve">Bude zachováno, resp. obnoveno kódování </w:t>
      </w:r>
      <w:r w:rsidR="00082945" w:rsidRPr="00F56B90">
        <w:rPr>
          <w:noProof/>
        </w:rPr>
        <w:t>národního liniového vlakového zabepečovače</w:t>
      </w:r>
      <w:r w:rsidR="007C5081" w:rsidRPr="00F56B90">
        <w:rPr>
          <w:noProof/>
        </w:rPr>
        <w:t xml:space="preserve"> tř. B v kolejích 1 a 2 vč. jablůnecko-braneckého zhlaví.</w:t>
      </w:r>
      <w:r w:rsidRPr="00F56B90">
        <w:rPr>
          <w:noProof/>
        </w:rPr>
        <w:t xml:space="preserve"> SZZ bude nadále ovládáno místně.</w:t>
      </w:r>
    </w:p>
    <w:p w14:paraId="2F905E6C" w14:textId="4CF98DBB" w:rsidR="001F01AB" w:rsidRDefault="001F01AB" w:rsidP="0033628E">
      <w:pPr>
        <w:rPr>
          <w:noProof/>
        </w:rPr>
      </w:pPr>
      <w:r w:rsidRPr="00F56B90">
        <w:rPr>
          <w:noProof/>
        </w:rPr>
        <w:t>Projektant prověřil, že posuny návěstidel nevedou k nedodržení zábrzdných vzdáleností nebo odstranění stávajících nedostatečných zábrzdných vzdáleností.</w:t>
      </w:r>
    </w:p>
    <w:p w14:paraId="16A5A4DB" w14:textId="5CB06F98" w:rsidR="001947D0" w:rsidRDefault="001947D0" w:rsidP="00C577A4">
      <w:pPr>
        <w:pStyle w:val="Titulek"/>
        <w:keepNext/>
        <w:spacing w:before="240" w:after="120"/>
        <w:rPr>
          <w:noProof/>
        </w:rPr>
      </w:pPr>
      <w:r w:rsidRPr="00D1329C">
        <w:lastRenderedPageBreak/>
        <w:t xml:space="preserve">Tabulka </w:t>
      </w:r>
      <w:r w:rsidR="00FB10ED">
        <w:fldChar w:fldCharType="begin"/>
      </w:r>
      <w:r w:rsidR="00FB10ED">
        <w:instrText xml:space="preserve"> SEQ Tabulka \* ARABIC </w:instrText>
      </w:r>
      <w:r w:rsidR="00FB10ED">
        <w:fldChar w:fldCharType="separate"/>
      </w:r>
      <w:r w:rsidR="00D72174">
        <w:rPr>
          <w:noProof/>
        </w:rPr>
        <w:t>10</w:t>
      </w:r>
      <w:r w:rsidR="00FB10ED">
        <w:rPr>
          <w:noProof/>
        </w:rPr>
        <w:fldChar w:fldCharType="end"/>
      </w:r>
      <w:r w:rsidRPr="00D1329C">
        <w:rPr>
          <w:noProof/>
        </w:rPr>
        <w:tab/>
      </w:r>
      <w:r>
        <w:t>Přemístěná</w:t>
      </w:r>
      <w:r w:rsidR="00045BC0">
        <w:t>, rušená a nová (výhledová)</w:t>
      </w:r>
      <w:r>
        <w:t xml:space="preserve"> návěstidla</w:t>
      </w:r>
    </w:p>
    <w:tbl>
      <w:tblPr>
        <w:tblStyle w:val="Mkatabulky"/>
        <w:tblW w:w="0" w:type="auto"/>
        <w:tblLook w:val="04A0" w:firstRow="1" w:lastRow="0" w:firstColumn="1" w:lastColumn="0" w:noHBand="0" w:noVBand="1"/>
      </w:tblPr>
      <w:tblGrid>
        <w:gridCol w:w="939"/>
        <w:gridCol w:w="891"/>
        <w:gridCol w:w="873"/>
        <w:gridCol w:w="1356"/>
        <w:gridCol w:w="939"/>
        <w:gridCol w:w="891"/>
        <w:gridCol w:w="873"/>
        <w:gridCol w:w="1912"/>
      </w:tblGrid>
      <w:tr w:rsidR="00045BC0" w14:paraId="459C3029" w14:textId="77777777" w:rsidTr="005743E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tcPr>
          <w:p w14:paraId="70DEB9BF" w14:textId="114BB496" w:rsidR="00045BC0" w:rsidRDefault="00045BC0" w:rsidP="00C577A4">
            <w:pPr>
              <w:keepNext/>
              <w:jc w:val="center"/>
              <w:rPr>
                <w:noProof/>
              </w:rPr>
            </w:pPr>
            <w:r>
              <w:rPr>
                <w:noProof/>
              </w:rPr>
              <w:t>návěstidlo</w:t>
            </w:r>
          </w:p>
        </w:tc>
        <w:tc>
          <w:tcPr>
            <w:tcW w:w="891" w:type="dxa"/>
          </w:tcPr>
          <w:p w14:paraId="2B88B532" w14:textId="205B9C4F" w:rsidR="00045BC0" w:rsidRDefault="00045BC0" w:rsidP="00C577A4">
            <w:pPr>
              <w:keepNext/>
              <w:jc w:val="center"/>
              <w:cnfStyle w:val="100000000000" w:firstRow="1" w:lastRow="0" w:firstColumn="0" w:lastColumn="0" w:oddVBand="0" w:evenVBand="0" w:oddHBand="0" w:evenHBand="0" w:firstRowFirstColumn="0" w:firstRowLastColumn="0" w:lastRowFirstColumn="0" w:lastRowLastColumn="0"/>
              <w:rPr>
                <w:noProof/>
              </w:rPr>
            </w:pPr>
            <w:r>
              <w:rPr>
                <w:noProof/>
              </w:rPr>
              <w:t>staničení současné</w:t>
            </w:r>
          </w:p>
        </w:tc>
        <w:tc>
          <w:tcPr>
            <w:tcW w:w="873" w:type="dxa"/>
          </w:tcPr>
          <w:p w14:paraId="369C0CB7" w14:textId="758856EA" w:rsidR="00045BC0" w:rsidRDefault="00045BC0" w:rsidP="00C577A4">
            <w:pPr>
              <w:keepNext/>
              <w:jc w:val="center"/>
              <w:cnfStyle w:val="100000000000" w:firstRow="1" w:lastRow="0" w:firstColumn="0" w:lastColumn="0" w:oddVBand="0" w:evenVBand="0" w:oddHBand="0" w:evenHBand="0" w:firstRowFirstColumn="0" w:firstRowLastColumn="0" w:lastRowFirstColumn="0" w:lastRowLastColumn="0"/>
              <w:rPr>
                <w:noProof/>
              </w:rPr>
            </w:pPr>
            <w:r>
              <w:rPr>
                <w:noProof/>
              </w:rPr>
              <w:t>staničení nové</w:t>
            </w:r>
          </w:p>
        </w:tc>
        <w:tc>
          <w:tcPr>
            <w:tcW w:w="1356" w:type="dxa"/>
            <w:tcBorders>
              <w:right w:val="double" w:sz="4" w:space="0" w:color="auto"/>
            </w:tcBorders>
          </w:tcPr>
          <w:p w14:paraId="1BA0A23F" w14:textId="62ED8E27" w:rsidR="00045BC0" w:rsidRDefault="00045BC0" w:rsidP="00C577A4">
            <w:pPr>
              <w:keepNext/>
              <w:jc w:val="center"/>
              <w:cnfStyle w:val="100000000000" w:firstRow="1" w:lastRow="0" w:firstColumn="0" w:lastColumn="0" w:oddVBand="0" w:evenVBand="0" w:oddHBand="0" w:evenHBand="0" w:firstRowFirstColumn="0" w:firstRowLastColumn="0" w:lastRowFirstColumn="0" w:lastRowLastColumn="0"/>
              <w:rPr>
                <w:noProof/>
              </w:rPr>
            </w:pPr>
            <w:r>
              <w:rPr>
                <w:noProof/>
              </w:rPr>
              <w:t>komentář</w:t>
            </w:r>
          </w:p>
        </w:tc>
        <w:tc>
          <w:tcPr>
            <w:tcW w:w="939" w:type="dxa"/>
            <w:tcBorders>
              <w:left w:val="double" w:sz="4" w:space="0" w:color="auto"/>
              <w:bottom w:val="single" w:sz="2" w:space="0" w:color="auto"/>
            </w:tcBorders>
          </w:tcPr>
          <w:p w14:paraId="7C7D1596" w14:textId="30D95057" w:rsidR="00045BC0" w:rsidRDefault="00045BC0" w:rsidP="00C577A4">
            <w:pPr>
              <w:keepNext/>
              <w:jc w:val="center"/>
              <w:cnfStyle w:val="100000000000" w:firstRow="1" w:lastRow="0" w:firstColumn="0" w:lastColumn="0" w:oddVBand="0" w:evenVBand="0" w:oddHBand="0" w:evenHBand="0" w:firstRowFirstColumn="0" w:firstRowLastColumn="0" w:lastRowFirstColumn="0" w:lastRowLastColumn="0"/>
              <w:rPr>
                <w:noProof/>
              </w:rPr>
            </w:pPr>
            <w:r>
              <w:rPr>
                <w:noProof/>
              </w:rPr>
              <w:t>návěstidlo</w:t>
            </w:r>
          </w:p>
        </w:tc>
        <w:tc>
          <w:tcPr>
            <w:tcW w:w="891" w:type="dxa"/>
          </w:tcPr>
          <w:p w14:paraId="65B21F5D" w14:textId="1BEBECC7" w:rsidR="00045BC0" w:rsidRDefault="00045BC0" w:rsidP="00C577A4">
            <w:pPr>
              <w:keepNext/>
              <w:jc w:val="center"/>
              <w:cnfStyle w:val="100000000000" w:firstRow="1" w:lastRow="0" w:firstColumn="0" w:lastColumn="0" w:oddVBand="0" w:evenVBand="0" w:oddHBand="0" w:evenHBand="0" w:firstRowFirstColumn="0" w:firstRowLastColumn="0" w:lastRowFirstColumn="0" w:lastRowLastColumn="0"/>
              <w:rPr>
                <w:noProof/>
              </w:rPr>
            </w:pPr>
            <w:r>
              <w:rPr>
                <w:noProof/>
              </w:rPr>
              <w:t>staničení současné</w:t>
            </w:r>
          </w:p>
        </w:tc>
        <w:tc>
          <w:tcPr>
            <w:tcW w:w="873" w:type="dxa"/>
          </w:tcPr>
          <w:p w14:paraId="7D6A26FF" w14:textId="44E75999" w:rsidR="00045BC0" w:rsidRDefault="00045BC0" w:rsidP="00C577A4">
            <w:pPr>
              <w:keepNext/>
              <w:jc w:val="center"/>
              <w:cnfStyle w:val="100000000000" w:firstRow="1" w:lastRow="0" w:firstColumn="0" w:lastColumn="0" w:oddVBand="0" w:evenVBand="0" w:oddHBand="0" w:evenHBand="0" w:firstRowFirstColumn="0" w:firstRowLastColumn="0" w:lastRowFirstColumn="0" w:lastRowLastColumn="0"/>
              <w:rPr>
                <w:noProof/>
              </w:rPr>
            </w:pPr>
            <w:r>
              <w:rPr>
                <w:noProof/>
              </w:rPr>
              <w:t>staničení nové</w:t>
            </w:r>
          </w:p>
        </w:tc>
        <w:tc>
          <w:tcPr>
            <w:tcW w:w="1912" w:type="dxa"/>
          </w:tcPr>
          <w:p w14:paraId="6C66FA46" w14:textId="7A650B1C" w:rsidR="00045BC0" w:rsidRDefault="00045BC0" w:rsidP="00C577A4">
            <w:pPr>
              <w:keepNext/>
              <w:jc w:val="center"/>
              <w:cnfStyle w:val="100000000000" w:firstRow="1" w:lastRow="0" w:firstColumn="0" w:lastColumn="0" w:oddVBand="0" w:evenVBand="0" w:oddHBand="0" w:evenHBand="0" w:firstRowFirstColumn="0" w:firstRowLastColumn="0" w:lastRowFirstColumn="0" w:lastRowLastColumn="0"/>
              <w:rPr>
                <w:noProof/>
              </w:rPr>
            </w:pPr>
            <w:r>
              <w:rPr>
                <w:noProof/>
              </w:rPr>
              <w:t>komentář</w:t>
            </w:r>
          </w:p>
        </w:tc>
      </w:tr>
      <w:tr w:rsidR="00CA7B4C" w:rsidRPr="00F56B90" w14:paraId="793D251A" w14:textId="77777777" w:rsidTr="005743E1">
        <w:tc>
          <w:tcPr>
            <w:cnfStyle w:val="001000000000" w:firstRow="0" w:lastRow="0" w:firstColumn="1" w:lastColumn="0" w:oddVBand="0" w:evenVBand="0" w:oddHBand="0" w:evenHBand="0" w:firstRowFirstColumn="0" w:firstRowLastColumn="0" w:lastRowFirstColumn="0" w:lastRowLastColumn="0"/>
            <w:tcW w:w="939" w:type="dxa"/>
          </w:tcPr>
          <w:p w14:paraId="13F081EB" w14:textId="7768535B" w:rsidR="00CA7B4C" w:rsidRPr="00F56B90" w:rsidRDefault="00CA7B4C" w:rsidP="00C577A4">
            <w:pPr>
              <w:keepNext/>
              <w:jc w:val="center"/>
              <w:rPr>
                <w:noProof/>
              </w:rPr>
            </w:pPr>
            <w:r w:rsidRPr="00F56B90">
              <w:rPr>
                <w:noProof/>
              </w:rPr>
              <w:t>Se13</w:t>
            </w:r>
          </w:p>
        </w:tc>
        <w:tc>
          <w:tcPr>
            <w:tcW w:w="891" w:type="dxa"/>
          </w:tcPr>
          <w:p w14:paraId="0CB4D2DD" w14:textId="1F98AEA2"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24,890</w:t>
            </w:r>
          </w:p>
        </w:tc>
        <w:tc>
          <w:tcPr>
            <w:tcW w:w="873" w:type="dxa"/>
          </w:tcPr>
          <w:p w14:paraId="100A2E7F" w14:textId="0A55100D" w:rsidR="00CA7B4C" w:rsidRPr="00F56B90" w:rsidRDefault="00496BC5"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24,861</w:t>
            </w:r>
          </w:p>
        </w:tc>
        <w:tc>
          <w:tcPr>
            <w:tcW w:w="1356" w:type="dxa"/>
            <w:tcBorders>
              <w:right w:val="double" w:sz="4" w:space="0" w:color="auto"/>
            </w:tcBorders>
          </w:tcPr>
          <w:p w14:paraId="71A6792D" w14:textId="7E6A2CB4" w:rsidR="00CA7B4C" w:rsidRPr="00F56B90" w:rsidRDefault="00496BC5"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výhledové Sc8</w:t>
            </w:r>
          </w:p>
        </w:tc>
        <w:tc>
          <w:tcPr>
            <w:tcW w:w="939" w:type="dxa"/>
            <w:tcBorders>
              <w:top w:val="single" w:sz="2" w:space="0" w:color="auto"/>
              <w:left w:val="double" w:sz="4" w:space="0" w:color="auto"/>
              <w:bottom w:val="single" w:sz="2" w:space="0" w:color="auto"/>
            </w:tcBorders>
          </w:tcPr>
          <w:p w14:paraId="1A83B8A6" w14:textId="03816459"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color w:val="FFC000"/>
              </w:rPr>
            </w:pPr>
            <w:r w:rsidRPr="00F56B90">
              <w:rPr>
                <w:noProof/>
                <w:color w:val="FFC000"/>
              </w:rPr>
              <w:t>Se15A</w:t>
            </w:r>
          </w:p>
        </w:tc>
        <w:tc>
          <w:tcPr>
            <w:tcW w:w="891" w:type="dxa"/>
          </w:tcPr>
          <w:p w14:paraId="4A4F712D" w14:textId="15F36F6B"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color w:val="FFC000"/>
              </w:rPr>
            </w:pPr>
            <w:r w:rsidRPr="00F56B90">
              <w:rPr>
                <w:noProof/>
                <w:color w:val="FFC000"/>
              </w:rPr>
              <w:t>24,810</w:t>
            </w:r>
          </w:p>
        </w:tc>
        <w:tc>
          <w:tcPr>
            <w:tcW w:w="873" w:type="dxa"/>
          </w:tcPr>
          <w:p w14:paraId="64B5A004" w14:textId="3706217B"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color w:val="FFC000"/>
              </w:rPr>
            </w:pPr>
            <w:r w:rsidRPr="00F56B90">
              <w:rPr>
                <w:noProof/>
                <w:color w:val="FFC000"/>
              </w:rPr>
              <w:t>-</w:t>
            </w:r>
          </w:p>
        </w:tc>
        <w:tc>
          <w:tcPr>
            <w:tcW w:w="1912" w:type="dxa"/>
          </w:tcPr>
          <w:p w14:paraId="26C89D09" w14:textId="013F3BB6"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color w:val="FFC000"/>
              </w:rPr>
            </w:pPr>
            <w:r w:rsidRPr="00F56B90">
              <w:rPr>
                <w:noProof/>
                <w:color w:val="FFC000"/>
              </w:rPr>
              <w:t>zrušení</w:t>
            </w:r>
          </w:p>
        </w:tc>
      </w:tr>
      <w:tr w:rsidR="00CA7B4C" w:rsidRPr="00F56B90" w14:paraId="30A33329" w14:textId="77777777" w:rsidTr="005743E1">
        <w:tc>
          <w:tcPr>
            <w:cnfStyle w:val="001000000000" w:firstRow="0" w:lastRow="0" w:firstColumn="1" w:lastColumn="0" w:oddVBand="0" w:evenVBand="0" w:oddHBand="0" w:evenHBand="0" w:firstRowFirstColumn="0" w:firstRowLastColumn="0" w:lastRowFirstColumn="0" w:lastRowLastColumn="0"/>
            <w:tcW w:w="939" w:type="dxa"/>
          </w:tcPr>
          <w:p w14:paraId="4BBE0247" w14:textId="4824E34A" w:rsidR="00CA7B4C" w:rsidRPr="00F56B90" w:rsidRDefault="00CA7B4C" w:rsidP="00C577A4">
            <w:pPr>
              <w:keepNext/>
              <w:jc w:val="center"/>
              <w:rPr>
                <w:noProof/>
              </w:rPr>
            </w:pPr>
            <w:r w:rsidRPr="00F56B90">
              <w:rPr>
                <w:noProof/>
              </w:rPr>
              <w:t>Se14</w:t>
            </w:r>
          </w:p>
        </w:tc>
        <w:tc>
          <w:tcPr>
            <w:tcW w:w="891" w:type="dxa"/>
          </w:tcPr>
          <w:p w14:paraId="536A49C4" w14:textId="37BBB8B7"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24,890</w:t>
            </w:r>
          </w:p>
        </w:tc>
        <w:tc>
          <w:tcPr>
            <w:tcW w:w="873" w:type="dxa"/>
          </w:tcPr>
          <w:p w14:paraId="2F9CB43A" w14:textId="1618CC50" w:rsidR="00CA7B4C" w:rsidRPr="00F56B90" w:rsidRDefault="00496BC5"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24,861</w:t>
            </w:r>
          </w:p>
        </w:tc>
        <w:tc>
          <w:tcPr>
            <w:tcW w:w="1356" w:type="dxa"/>
            <w:tcBorders>
              <w:right w:val="double" w:sz="4" w:space="0" w:color="auto"/>
            </w:tcBorders>
          </w:tcPr>
          <w:p w14:paraId="29BAEE9C" w14:textId="1D1351E9" w:rsidR="00CA7B4C" w:rsidRPr="00F56B90" w:rsidRDefault="00496BC5"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výhledové Sc</w:t>
            </w:r>
            <w:r w:rsidR="00BA0792" w:rsidRPr="00F56B90">
              <w:rPr>
                <w:noProof/>
              </w:rPr>
              <w:t>10</w:t>
            </w:r>
            <w:r w:rsidRPr="00F56B90">
              <w:rPr>
                <w:noProof/>
              </w:rPr>
              <w:t>b</w:t>
            </w:r>
          </w:p>
        </w:tc>
        <w:tc>
          <w:tcPr>
            <w:tcW w:w="939" w:type="dxa"/>
            <w:tcBorders>
              <w:top w:val="single" w:sz="2" w:space="0" w:color="auto"/>
              <w:left w:val="double" w:sz="4" w:space="0" w:color="auto"/>
              <w:bottom w:val="single" w:sz="2" w:space="0" w:color="auto"/>
            </w:tcBorders>
          </w:tcPr>
          <w:p w14:paraId="0360B2D6" w14:textId="70F515DF"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color w:val="FFC000"/>
              </w:rPr>
            </w:pPr>
            <w:r w:rsidRPr="00F56B90">
              <w:rPr>
                <w:noProof/>
                <w:color w:val="FFC000"/>
              </w:rPr>
              <w:t>Se13A</w:t>
            </w:r>
          </w:p>
        </w:tc>
        <w:tc>
          <w:tcPr>
            <w:tcW w:w="891" w:type="dxa"/>
          </w:tcPr>
          <w:p w14:paraId="2FB97F41" w14:textId="0554F3A4"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color w:val="FFC000"/>
              </w:rPr>
            </w:pPr>
            <w:r w:rsidRPr="00F56B90">
              <w:rPr>
                <w:noProof/>
                <w:color w:val="FFC000"/>
              </w:rPr>
              <w:t>24,878</w:t>
            </w:r>
          </w:p>
        </w:tc>
        <w:tc>
          <w:tcPr>
            <w:tcW w:w="873" w:type="dxa"/>
          </w:tcPr>
          <w:p w14:paraId="7A53AD56" w14:textId="27139626"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color w:val="FFC000"/>
              </w:rPr>
            </w:pPr>
            <w:r w:rsidRPr="00F56B90">
              <w:rPr>
                <w:noProof/>
                <w:color w:val="FFC000"/>
              </w:rPr>
              <w:t>-</w:t>
            </w:r>
          </w:p>
        </w:tc>
        <w:tc>
          <w:tcPr>
            <w:tcW w:w="1912" w:type="dxa"/>
          </w:tcPr>
          <w:p w14:paraId="772DBC71" w14:textId="3573F2CB"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color w:val="FFC000"/>
              </w:rPr>
            </w:pPr>
            <w:r w:rsidRPr="00F56B90">
              <w:rPr>
                <w:noProof/>
                <w:color w:val="FFC000"/>
              </w:rPr>
              <w:t>zrušení</w:t>
            </w:r>
          </w:p>
        </w:tc>
      </w:tr>
      <w:tr w:rsidR="00CA7B4C" w:rsidRPr="00F56B90" w14:paraId="2E39FD14" w14:textId="77777777" w:rsidTr="005743E1">
        <w:tc>
          <w:tcPr>
            <w:cnfStyle w:val="001000000000" w:firstRow="0" w:lastRow="0" w:firstColumn="1" w:lastColumn="0" w:oddVBand="0" w:evenVBand="0" w:oddHBand="0" w:evenHBand="0" w:firstRowFirstColumn="0" w:firstRowLastColumn="0" w:lastRowFirstColumn="0" w:lastRowLastColumn="0"/>
            <w:tcW w:w="939" w:type="dxa"/>
          </w:tcPr>
          <w:p w14:paraId="5ACA4171" w14:textId="1502DDE9" w:rsidR="00CA7B4C" w:rsidRPr="00F56B90" w:rsidRDefault="00BA0792" w:rsidP="00C577A4">
            <w:pPr>
              <w:keepNext/>
              <w:jc w:val="center"/>
              <w:rPr>
                <w:noProof/>
              </w:rPr>
            </w:pPr>
            <w:r w:rsidRPr="00F56B90">
              <w:rPr>
                <w:noProof/>
              </w:rPr>
              <w:t>Lc10</w:t>
            </w:r>
          </w:p>
        </w:tc>
        <w:tc>
          <w:tcPr>
            <w:tcW w:w="891" w:type="dxa"/>
          </w:tcPr>
          <w:p w14:paraId="1C3D7FE4" w14:textId="0903F3FF"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25,006</w:t>
            </w:r>
          </w:p>
        </w:tc>
        <w:tc>
          <w:tcPr>
            <w:tcW w:w="873" w:type="dxa"/>
          </w:tcPr>
          <w:p w14:paraId="7E60209F" w14:textId="01ED1665" w:rsidR="00CA7B4C" w:rsidRPr="00F56B90" w:rsidRDefault="00496BC5"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24,959</w:t>
            </w:r>
          </w:p>
        </w:tc>
        <w:tc>
          <w:tcPr>
            <w:tcW w:w="1356" w:type="dxa"/>
            <w:tcBorders>
              <w:right w:val="double" w:sz="4" w:space="0" w:color="auto"/>
            </w:tcBorders>
          </w:tcPr>
          <w:p w14:paraId="48D068F3" w14:textId="37E3B1F7" w:rsidR="00CA7B4C" w:rsidRPr="00F56B90" w:rsidRDefault="00BA0792"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současné Lc8</w:t>
            </w:r>
          </w:p>
        </w:tc>
        <w:tc>
          <w:tcPr>
            <w:tcW w:w="939" w:type="dxa"/>
            <w:tcBorders>
              <w:top w:val="single" w:sz="2" w:space="0" w:color="auto"/>
              <w:left w:val="double" w:sz="4" w:space="0" w:color="auto"/>
              <w:bottom w:val="single" w:sz="2" w:space="0" w:color="auto"/>
            </w:tcBorders>
          </w:tcPr>
          <w:p w14:paraId="7E570F69" w14:textId="2B8B9DB9"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color w:val="FFC000"/>
              </w:rPr>
            </w:pPr>
            <w:r w:rsidRPr="00F56B90">
              <w:rPr>
                <w:noProof/>
                <w:color w:val="FFC000"/>
              </w:rPr>
              <w:t>Lc2</w:t>
            </w:r>
          </w:p>
        </w:tc>
        <w:tc>
          <w:tcPr>
            <w:tcW w:w="891" w:type="dxa"/>
          </w:tcPr>
          <w:p w14:paraId="6CF726E1" w14:textId="262E7B61"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color w:val="FFC000"/>
              </w:rPr>
            </w:pPr>
            <w:r w:rsidRPr="00F56B90">
              <w:rPr>
                <w:noProof/>
                <w:color w:val="FFC000"/>
              </w:rPr>
              <w:t>24,878</w:t>
            </w:r>
          </w:p>
        </w:tc>
        <w:tc>
          <w:tcPr>
            <w:tcW w:w="873" w:type="dxa"/>
          </w:tcPr>
          <w:p w14:paraId="609B69C4" w14:textId="6040026A"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color w:val="FFC000"/>
              </w:rPr>
            </w:pPr>
            <w:r w:rsidRPr="00F56B90">
              <w:rPr>
                <w:noProof/>
                <w:color w:val="FFC000"/>
              </w:rPr>
              <w:t>-</w:t>
            </w:r>
          </w:p>
        </w:tc>
        <w:tc>
          <w:tcPr>
            <w:tcW w:w="1912" w:type="dxa"/>
          </w:tcPr>
          <w:p w14:paraId="453570ED" w14:textId="12A995F8"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color w:val="FFC000"/>
              </w:rPr>
            </w:pPr>
            <w:r w:rsidRPr="00F56B90">
              <w:rPr>
                <w:noProof/>
                <w:color w:val="FFC000"/>
              </w:rPr>
              <w:t>zrušení</w:t>
            </w:r>
          </w:p>
        </w:tc>
      </w:tr>
      <w:tr w:rsidR="00CA7B4C" w:rsidRPr="00F56B90" w14:paraId="2CDF512E" w14:textId="77777777" w:rsidTr="005743E1">
        <w:tc>
          <w:tcPr>
            <w:cnfStyle w:val="001000000000" w:firstRow="0" w:lastRow="0" w:firstColumn="1" w:lastColumn="0" w:oddVBand="0" w:evenVBand="0" w:oddHBand="0" w:evenHBand="0" w:firstRowFirstColumn="0" w:firstRowLastColumn="0" w:lastRowFirstColumn="0" w:lastRowLastColumn="0"/>
            <w:tcW w:w="939" w:type="dxa"/>
          </w:tcPr>
          <w:p w14:paraId="564669BA" w14:textId="2D308BCB" w:rsidR="00CA7B4C" w:rsidRPr="00F56B90" w:rsidRDefault="00CA7B4C" w:rsidP="00C577A4">
            <w:pPr>
              <w:keepNext/>
              <w:jc w:val="center"/>
              <w:rPr>
                <w:noProof/>
              </w:rPr>
            </w:pPr>
            <w:r w:rsidRPr="00F56B90">
              <w:rPr>
                <w:noProof/>
              </w:rPr>
              <w:t>IIOPřS1</w:t>
            </w:r>
          </w:p>
        </w:tc>
        <w:tc>
          <w:tcPr>
            <w:tcW w:w="891" w:type="dxa"/>
          </w:tcPr>
          <w:p w14:paraId="6652F0C4" w14:textId="346598EE" w:rsidR="00CA7B4C" w:rsidRPr="00F56B90" w:rsidRDefault="00CD64D5"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24,930</w:t>
            </w:r>
          </w:p>
        </w:tc>
        <w:tc>
          <w:tcPr>
            <w:tcW w:w="873" w:type="dxa"/>
          </w:tcPr>
          <w:p w14:paraId="16EB7422" w14:textId="084574BD" w:rsidR="00CA7B4C" w:rsidRPr="00F56B90" w:rsidRDefault="00496BC5"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24,934</w:t>
            </w:r>
          </w:p>
        </w:tc>
        <w:tc>
          <w:tcPr>
            <w:tcW w:w="1356" w:type="dxa"/>
            <w:tcBorders>
              <w:right w:val="double" w:sz="4" w:space="0" w:color="auto"/>
            </w:tcBorders>
          </w:tcPr>
          <w:p w14:paraId="61D30987" w14:textId="77777777"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939" w:type="dxa"/>
            <w:tcBorders>
              <w:top w:val="single" w:sz="2" w:space="0" w:color="auto"/>
              <w:left w:val="double" w:sz="4" w:space="0" w:color="auto"/>
              <w:bottom w:val="single" w:sz="2" w:space="0" w:color="auto"/>
            </w:tcBorders>
          </w:tcPr>
          <w:p w14:paraId="78215D53" w14:textId="20A262AB"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color w:val="FFC000"/>
              </w:rPr>
            </w:pPr>
            <w:r w:rsidRPr="00F56B90">
              <w:rPr>
                <w:noProof/>
                <w:color w:val="FFC000"/>
              </w:rPr>
              <w:t>Se8</w:t>
            </w:r>
          </w:p>
        </w:tc>
        <w:tc>
          <w:tcPr>
            <w:tcW w:w="891" w:type="dxa"/>
          </w:tcPr>
          <w:p w14:paraId="33063ED3" w14:textId="10B00A99"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color w:val="FFC000"/>
              </w:rPr>
            </w:pPr>
            <w:r w:rsidRPr="00F56B90">
              <w:rPr>
                <w:noProof/>
                <w:color w:val="FFC000"/>
              </w:rPr>
              <w:t>25,326</w:t>
            </w:r>
          </w:p>
        </w:tc>
        <w:tc>
          <w:tcPr>
            <w:tcW w:w="873" w:type="dxa"/>
          </w:tcPr>
          <w:p w14:paraId="11A5004B" w14:textId="4C934634"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color w:val="FFC000"/>
              </w:rPr>
            </w:pPr>
            <w:r w:rsidRPr="00F56B90">
              <w:rPr>
                <w:noProof/>
                <w:color w:val="FFC000"/>
              </w:rPr>
              <w:t>-</w:t>
            </w:r>
          </w:p>
        </w:tc>
        <w:tc>
          <w:tcPr>
            <w:tcW w:w="1912" w:type="dxa"/>
          </w:tcPr>
          <w:p w14:paraId="0208F658" w14:textId="48F922B0" w:rsidR="00CA7B4C" w:rsidRPr="00F56B90" w:rsidRDefault="00CA7B4C" w:rsidP="00C577A4">
            <w:pPr>
              <w:keepNext/>
              <w:jc w:val="center"/>
              <w:cnfStyle w:val="000000000000" w:firstRow="0" w:lastRow="0" w:firstColumn="0" w:lastColumn="0" w:oddVBand="0" w:evenVBand="0" w:oddHBand="0" w:evenHBand="0" w:firstRowFirstColumn="0" w:firstRowLastColumn="0" w:lastRowFirstColumn="0" w:lastRowLastColumn="0"/>
              <w:rPr>
                <w:noProof/>
                <w:color w:val="FFC000"/>
              </w:rPr>
            </w:pPr>
            <w:r w:rsidRPr="00F56B90">
              <w:rPr>
                <w:noProof/>
                <w:color w:val="FFC000"/>
              </w:rPr>
              <w:t>zrušení</w:t>
            </w:r>
          </w:p>
        </w:tc>
      </w:tr>
      <w:tr w:rsidR="005743E1" w:rsidRPr="00F56B90" w14:paraId="774FECF7" w14:textId="77777777" w:rsidTr="005743E1">
        <w:tc>
          <w:tcPr>
            <w:cnfStyle w:val="001000000000" w:firstRow="0" w:lastRow="0" w:firstColumn="1" w:lastColumn="0" w:oddVBand="0" w:evenVBand="0" w:oddHBand="0" w:evenHBand="0" w:firstRowFirstColumn="0" w:firstRowLastColumn="0" w:lastRowFirstColumn="0" w:lastRowLastColumn="0"/>
            <w:tcW w:w="939" w:type="dxa"/>
          </w:tcPr>
          <w:p w14:paraId="39C5578C" w14:textId="5E5D5F21" w:rsidR="005743E1" w:rsidRPr="00F56B90" w:rsidRDefault="005743E1" w:rsidP="00C577A4">
            <w:pPr>
              <w:keepNext/>
              <w:jc w:val="center"/>
              <w:rPr>
                <w:noProof/>
              </w:rPr>
            </w:pPr>
            <w:r w:rsidRPr="00F56B90">
              <w:rPr>
                <w:noProof/>
              </w:rPr>
              <w:t>IOPřS1</w:t>
            </w:r>
          </w:p>
        </w:tc>
        <w:tc>
          <w:tcPr>
            <w:tcW w:w="891" w:type="dxa"/>
          </w:tcPr>
          <w:p w14:paraId="62BC6E7F" w14:textId="29023C98"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25,216</w:t>
            </w:r>
          </w:p>
        </w:tc>
        <w:tc>
          <w:tcPr>
            <w:tcW w:w="873" w:type="dxa"/>
          </w:tcPr>
          <w:p w14:paraId="71E7F9C4" w14:textId="36BD9F1E"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25,201</w:t>
            </w:r>
          </w:p>
        </w:tc>
        <w:tc>
          <w:tcPr>
            <w:tcW w:w="1356" w:type="dxa"/>
            <w:tcBorders>
              <w:right w:val="double" w:sz="4" w:space="0" w:color="auto"/>
            </w:tcBorders>
          </w:tcPr>
          <w:p w14:paraId="6B65C92A" w14:textId="77777777"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939" w:type="dxa"/>
            <w:tcBorders>
              <w:top w:val="single" w:sz="2" w:space="0" w:color="auto"/>
              <w:left w:val="double" w:sz="4" w:space="0" w:color="auto"/>
              <w:bottom w:val="single" w:sz="2" w:space="0" w:color="auto"/>
            </w:tcBorders>
          </w:tcPr>
          <w:p w14:paraId="3AE33EED" w14:textId="5FF939CC"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L8</w:t>
            </w:r>
          </w:p>
        </w:tc>
        <w:tc>
          <w:tcPr>
            <w:tcW w:w="891" w:type="dxa"/>
          </w:tcPr>
          <w:p w14:paraId="3AF1EEE0" w14:textId="772B4044"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(24,770)</w:t>
            </w:r>
          </w:p>
        </w:tc>
        <w:tc>
          <w:tcPr>
            <w:tcW w:w="873" w:type="dxa"/>
          </w:tcPr>
          <w:p w14:paraId="6E65ECFA" w14:textId="03594E59"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p>
        </w:tc>
        <w:tc>
          <w:tcPr>
            <w:tcW w:w="1912" w:type="dxa"/>
          </w:tcPr>
          <w:p w14:paraId="57411859" w14:textId="514D65E4"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výhled, náhrada za Se15</w:t>
            </w:r>
          </w:p>
        </w:tc>
      </w:tr>
      <w:tr w:rsidR="005743E1" w:rsidRPr="00F56B90" w14:paraId="55F34A6F" w14:textId="77777777" w:rsidTr="005743E1">
        <w:tc>
          <w:tcPr>
            <w:cnfStyle w:val="001000000000" w:firstRow="0" w:lastRow="0" w:firstColumn="1" w:lastColumn="0" w:oddVBand="0" w:evenVBand="0" w:oddHBand="0" w:evenHBand="0" w:firstRowFirstColumn="0" w:firstRowLastColumn="0" w:lastRowFirstColumn="0" w:lastRowLastColumn="0"/>
            <w:tcW w:w="939" w:type="dxa"/>
          </w:tcPr>
          <w:p w14:paraId="5042A961" w14:textId="2EEABE04" w:rsidR="005743E1" w:rsidRPr="00F56B90" w:rsidRDefault="005743E1" w:rsidP="00C577A4">
            <w:pPr>
              <w:keepNext/>
              <w:jc w:val="center"/>
              <w:rPr>
                <w:noProof/>
              </w:rPr>
            </w:pPr>
            <w:r w:rsidRPr="00F56B90">
              <w:rPr>
                <w:noProof/>
              </w:rPr>
              <w:t>OPřS2</w:t>
            </w:r>
          </w:p>
        </w:tc>
        <w:tc>
          <w:tcPr>
            <w:tcW w:w="891" w:type="dxa"/>
          </w:tcPr>
          <w:p w14:paraId="2868CC93" w14:textId="7E886668"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25,216</w:t>
            </w:r>
          </w:p>
        </w:tc>
        <w:tc>
          <w:tcPr>
            <w:tcW w:w="873" w:type="dxa"/>
          </w:tcPr>
          <w:p w14:paraId="577CF12D" w14:textId="13753F40"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25,201</w:t>
            </w:r>
          </w:p>
        </w:tc>
        <w:tc>
          <w:tcPr>
            <w:tcW w:w="1356" w:type="dxa"/>
            <w:tcBorders>
              <w:right w:val="double" w:sz="4" w:space="0" w:color="auto"/>
            </w:tcBorders>
          </w:tcPr>
          <w:p w14:paraId="6F3D3A04" w14:textId="77777777"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939" w:type="dxa"/>
            <w:tcBorders>
              <w:top w:val="single" w:sz="2" w:space="0" w:color="auto"/>
              <w:left w:val="double" w:sz="4" w:space="0" w:color="auto"/>
              <w:bottom w:val="single" w:sz="2" w:space="0" w:color="auto"/>
            </w:tcBorders>
          </w:tcPr>
          <w:p w14:paraId="1AE79029" w14:textId="06D34966"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Sc6c</w:t>
            </w:r>
          </w:p>
        </w:tc>
        <w:tc>
          <w:tcPr>
            <w:tcW w:w="891" w:type="dxa"/>
          </w:tcPr>
          <w:p w14:paraId="40922D2A" w14:textId="4BA6C30E"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w:t>
            </w:r>
          </w:p>
        </w:tc>
        <w:tc>
          <w:tcPr>
            <w:tcW w:w="873" w:type="dxa"/>
          </w:tcPr>
          <w:p w14:paraId="42DB8DE8" w14:textId="56FFE66A"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24,861</w:t>
            </w:r>
          </w:p>
        </w:tc>
        <w:tc>
          <w:tcPr>
            <w:tcW w:w="1912" w:type="dxa"/>
          </w:tcPr>
          <w:p w14:paraId="7BDFDB76" w14:textId="5809E821"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výhled</w:t>
            </w:r>
          </w:p>
        </w:tc>
      </w:tr>
      <w:tr w:rsidR="005743E1" w:rsidRPr="00F56B90" w14:paraId="6324EE6B" w14:textId="77777777" w:rsidTr="005743E1">
        <w:tc>
          <w:tcPr>
            <w:cnfStyle w:val="001000000000" w:firstRow="0" w:lastRow="0" w:firstColumn="1" w:lastColumn="0" w:oddVBand="0" w:evenVBand="0" w:oddHBand="0" w:evenHBand="0" w:firstRowFirstColumn="0" w:firstRowLastColumn="0" w:lastRowFirstColumn="0" w:lastRowLastColumn="0"/>
            <w:tcW w:w="939" w:type="dxa"/>
            <w:vMerge w:val="restart"/>
          </w:tcPr>
          <w:p w14:paraId="717B54DF" w14:textId="7ED4E96B" w:rsidR="005743E1" w:rsidRPr="00F56B90" w:rsidRDefault="005743E1" w:rsidP="00C577A4">
            <w:pPr>
              <w:keepNext/>
              <w:jc w:val="center"/>
              <w:rPr>
                <w:noProof/>
              </w:rPr>
            </w:pPr>
            <w:r w:rsidRPr="00F56B90">
              <w:rPr>
                <w:noProof/>
              </w:rPr>
              <w:t>OPřS4</w:t>
            </w:r>
          </w:p>
        </w:tc>
        <w:tc>
          <w:tcPr>
            <w:tcW w:w="891" w:type="dxa"/>
            <w:vMerge w:val="restart"/>
          </w:tcPr>
          <w:p w14:paraId="2373D2F8" w14:textId="490BA42F"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25,216</w:t>
            </w:r>
          </w:p>
        </w:tc>
        <w:tc>
          <w:tcPr>
            <w:tcW w:w="873" w:type="dxa"/>
            <w:vMerge w:val="restart"/>
          </w:tcPr>
          <w:p w14:paraId="2D71338F" w14:textId="6E2CE128"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25,202</w:t>
            </w:r>
          </w:p>
        </w:tc>
        <w:tc>
          <w:tcPr>
            <w:tcW w:w="1356" w:type="dxa"/>
            <w:vMerge w:val="restart"/>
            <w:tcBorders>
              <w:right w:val="double" w:sz="4" w:space="0" w:color="auto"/>
            </w:tcBorders>
          </w:tcPr>
          <w:p w14:paraId="6AD3C904" w14:textId="37884887"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výhl. zruš. a nahraz. Sc4</w:t>
            </w:r>
          </w:p>
        </w:tc>
        <w:tc>
          <w:tcPr>
            <w:tcW w:w="939" w:type="dxa"/>
            <w:tcBorders>
              <w:top w:val="single" w:sz="2" w:space="0" w:color="auto"/>
              <w:left w:val="double" w:sz="4" w:space="0" w:color="auto"/>
              <w:bottom w:val="single" w:sz="2" w:space="0" w:color="auto"/>
            </w:tcBorders>
          </w:tcPr>
          <w:p w14:paraId="59D39703" w14:textId="3EFF9DF9"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Sc8</w:t>
            </w:r>
          </w:p>
        </w:tc>
        <w:tc>
          <w:tcPr>
            <w:tcW w:w="891" w:type="dxa"/>
          </w:tcPr>
          <w:p w14:paraId="255531F9" w14:textId="6F5C1C84"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24,861</w:t>
            </w:r>
          </w:p>
        </w:tc>
        <w:tc>
          <w:tcPr>
            <w:tcW w:w="873" w:type="dxa"/>
          </w:tcPr>
          <w:p w14:paraId="506AD5CD" w14:textId="3BBEE399"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24,861</w:t>
            </w:r>
          </w:p>
        </w:tc>
        <w:tc>
          <w:tcPr>
            <w:tcW w:w="1912" w:type="dxa"/>
          </w:tcPr>
          <w:p w14:paraId="2D990A17" w14:textId="252E30F0"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výhled, náhrada za Se13</w:t>
            </w:r>
          </w:p>
        </w:tc>
      </w:tr>
      <w:tr w:rsidR="005743E1" w:rsidRPr="00F56B90" w14:paraId="3C33FB6C" w14:textId="77777777" w:rsidTr="005743E1">
        <w:tc>
          <w:tcPr>
            <w:cnfStyle w:val="001000000000" w:firstRow="0" w:lastRow="0" w:firstColumn="1" w:lastColumn="0" w:oddVBand="0" w:evenVBand="0" w:oddHBand="0" w:evenHBand="0" w:firstRowFirstColumn="0" w:firstRowLastColumn="0" w:lastRowFirstColumn="0" w:lastRowLastColumn="0"/>
            <w:tcW w:w="939" w:type="dxa"/>
            <w:vMerge/>
          </w:tcPr>
          <w:p w14:paraId="1ADB6573" w14:textId="4A9C42B0" w:rsidR="005743E1" w:rsidRPr="00F56B90" w:rsidRDefault="005743E1" w:rsidP="00C577A4">
            <w:pPr>
              <w:keepNext/>
              <w:jc w:val="center"/>
              <w:rPr>
                <w:noProof/>
              </w:rPr>
            </w:pPr>
          </w:p>
        </w:tc>
        <w:tc>
          <w:tcPr>
            <w:tcW w:w="891" w:type="dxa"/>
            <w:vMerge/>
          </w:tcPr>
          <w:p w14:paraId="6DCFB9CD" w14:textId="26489C2D"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873" w:type="dxa"/>
            <w:vMerge/>
          </w:tcPr>
          <w:p w14:paraId="5517E32F" w14:textId="79CC1B84"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1356" w:type="dxa"/>
            <w:vMerge/>
            <w:tcBorders>
              <w:right w:val="double" w:sz="4" w:space="0" w:color="auto"/>
            </w:tcBorders>
          </w:tcPr>
          <w:p w14:paraId="107369B4" w14:textId="1980B5D3"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939" w:type="dxa"/>
            <w:tcBorders>
              <w:top w:val="single" w:sz="2" w:space="0" w:color="auto"/>
              <w:left w:val="double" w:sz="4" w:space="0" w:color="auto"/>
              <w:bottom w:val="single" w:sz="2" w:space="0" w:color="auto"/>
            </w:tcBorders>
          </w:tcPr>
          <w:p w14:paraId="36AAD9E2" w14:textId="405952D4"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Sc10b</w:t>
            </w:r>
          </w:p>
        </w:tc>
        <w:tc>
          <w:tcPr>
            <w:tcW w:w="891" w:type="dxa"/>
          </w:tcPr>
          <w:p w14:paraId="5375957B" w14:textId="3DCB5A52"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24,861</w:t>
            </w:r>
          </w:p>
        </w:tc>
        <w:tc>
          <w:tcPr>
            <w:tcW w:w="873" w:type="dxa"/>
          </w:tcPr>
          <w:p w14:paraId="60F47C7A" w14:textId="3D54C452"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24,861</w:t>
            </w:r>
          </w:p>
        </w:tc>
        <w:tc>
          <w:tcPr>
            <w:tcW w:w="1912" w:type="dxa"/>
          </w:tcPr>
          <w:p w14:paraId="1E584AA2" w14:textId="77FC5108"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výhled, náhrada za Se14</w:t>
            </w:r>
          </w:p>
        </w:tc>
      </w:tr>
      <w:tr w:rsidR="005743E1" w:rsidRPr="00F56B90" w14:paraId="6D7B9330" w14:textId="77777777" w:rsidTr="005743E1">
        <w:tc>
          <w:tcPr>
            <w:cnfStyle w:val="001000000000" w:firstRow="0" w:lastRow="0" w:firstColumn="1" w:lastColumn="0" w:oddVBand="0" w:evenVBand="0" w:oddHBand="0" w:evenHBand="0" w:firstRowFirstColumn="0" w:firstRowLastColumn="0" w:lastRowFirstColumn="0" w:lastRowLastColumn="0"/>
            <w:tcW w:w="939" w:type="dxa"/>
            <w:vMerge w:val="restart"/>
          </w:tcPr>
          <w:p w14:paraId="31413E85" w14:textId="12BD1B51" w:rsidR="005743E1" w:rsidRPr="00F56B90" w:rsidRDefault="005743E1" w:rsidP="00C577A4">
            <w:pPr>
              <w:keepNext/>
              <w:jc w:val="center"/>
              <w:rPr>
                <w:noProof/>
              </w:rPr>
            </w:pPr>
            <w:r w:rsidRPr="00F56B90">
              <w:rPr>
                <w:noProof/>
              </w:rPr>
              <w:t>OPřS6</w:t>
            </w:r>
          </w:p>
        </w:tc>
        <w:tc>
          <w:tcPr>
            <w:tcW w:w="891" w:type="dxa"/>
            <w:vMerge w:val="restart"/>
          </w:tcPr>
          <w:p w14:paraId="2F083774" w14:textId="7BCDADD8"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25,216</w:t>
            </w:r>
          </w:p>
        </w:tc>
        <w:tc>
          <w:tcPr>
            <w:tcW w:w="873" w:type="dxa"/>
            <w:vMerge w:val="restart"/>
          </w:tcPr>
          <w:p w14:paraId="69442D63" w14:textId="1C9329E3"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25,202</w:t>
            </w:r>
          </w:p>
        </w:tc>
        <w:tc>
          <w:tcPr>
            <w:tcW w:w="1356" w:type="dxa"/>
            <w:vMerge w:val="restart"/>
            <w:tcBorders>
              <w:right w:val="double" w:sz="4" w:space="0" w:color="auto"/>
            </w:tcBorders>
          </w:tcPr>
          <w:p w14:paraId="778E1D68" w14:textId="2AFE4091"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výhl. zruš. a nahraz. Sc6</w:t>
            </w:r>
          </w:p>
        </w:tc>
        <w:tc>
          <w:tcPr>
            <w:tcW w:w="939" w:type="dxa"/>
            <w:tcBorders>
              <w:top w:val="single" w:sz="2" w:space="0" w:color="auto"/>
              <w:left w:val="double" w:sz="4" w:space="0" w:color="auto"/>
              <w:bottom w:val="single" w:sz="2" w:space="0" w:color="auto"/>
            </w:tcBorders>
          </w:tcPr>
          <w:p w14:paraId="220B14F2" w14:textId="2B26ADED"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Lc6</w:t>
            </w:r>
          </w:p>
        </w:tc>
        <w:tc>
          <w:tcPr>
            <w:tcW w:w="891" w:type="dxa"/>
          </w:tcPr>
          <w:p w14:paraId="1E2F4CA0" w14:textId="38D1CF41"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w:t>
            </w:r>
          </w:p>
        </w:tc>
        <w:tc>
          <w:tcPr>
            <w:tcW w:w="873" w:type="dxa"/>
          </w:tcPr>
          <w:p w14:paraId="179B5F42" w14:textId="6408BEC3"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24,942</w:t>
            </w:r>
          </w:p>
        </w:tc>
        <w:tc>
          <w:tcPr>
            <w:tcW w:w="1912" w:type="dxa"/>
          </w:tcPr>
          <w:p w14:paraId="3EA2253E" w14:textId="3E8B29FD"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výhled</w:t>
            </w:r>
          </w:p>
        </w:tc>
      </w:tr>
      <w:tr w:rsidR="005743E1" w:rsidRPr="00F56B90" w14:paraId="59ED0884" w14:textId="77777777" w:rsidTr="005743E1">
        <w:tc>
          <w:tcPr>
            <w:cnfStyle w:val="001000000000" w:firstRow="0" w:lastRow="0" w:firstColumn="1" w:lastColumn="0" w:oddVBand="0" w:evenVBand="0" w:oddHBand="0" w:evenHBand="0" w:firstRowFirstColumn="0" w:firstRowLastColumn="0" w:lastRowFirstColumn="0" w:lastRowLastColumn="0"/>
            <w:tcW w:w="939" w:type="dxa"/>
            <w:vMerge/>
          </w:tcPr>
          <w:p w14:paraId="38CA8635" w14:textId="514D4DC2" w:rsidR="005743E1" w:rsidRPr="00F56B90" w:rsidRDefault="005743E1" w:rsidP="00C577A4">
            <w:pPr>
              <w:keepNext/>
              <w:jc w:val="center"/>
              <w:rPr>
                <w:noProof/>
              </w:rPr>
            </w:pPr>
          </w:p>
        </w:tc>
        <w:tc>
          <w:tcPr>
            <w:tcW w:w="891" w:type="dxa"/>
            <w:vMerge/>
          </w:tcPr>
          <w:p w14:paraId="4C8B7D23" w14:textId="54EADDD6"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873" w:type="dxa"/>
            <w:vMerge/>
          </w:tcPr>
          <w:p w14:paraId="1E4C9869" w14:textId="5AF3C574"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1356" w:type="dxa"/>
            <w:vMerge/>
            <w:tcBorders>
              <w:right w:val="double" w:sz="4" w:space="0" w:color="auto"/>
            </w:tcBorders>
          </w:tcPr>
          <w:p w14:paraId="7B7FAECF" w14:textId="77777777"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939" w:type="dxa"/>
            <w:tcBorders>
              <w:top w:val="single" w:sz="2" w:space="0" w:color="auto"/>
              <w:left w:val="double" w:sz="4" w:space="0" w:color="auto"/>
              <w:bottom w:val="single" w:sz="2" w:space="0" w:color="auto"/>
            </w:tcBorders>
          </w:tcPr>
          <w:p w14:paraId="6C624404" w14:textId="4D53E462"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Sc6</w:t>
            </w:r>
          </w:p>
        </w:tc>
        <w:tc>
          <w:tcPr>
            <w:tcW w:w="891" w:type="dxa"/>
          </w:tcPr>
          <w:p w14:paraId="10D8415F" w14:textId="7AE790FD"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w:t>
            </w:r>
          </w:p>
        </w:tc>
        <w:tc>
          <w:tcPr>
            <w:tcW w:w="873" w:type="dxa"/>
          </w:tcPr>
          <w:p w14:paraId="53508CFD" w14:textId="20B228BB"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25,058</w:t>
            </w:r>
          </w:p>
        </w:tc>
        <w:tc>
          <w:tcPr>
            <w:tcW w:w="1912" w:type="dxa"/>
          </w:tcPr>
          <w:p w14:paraId="543D9795" w14:textId="6DD15A48"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výhled</w:t>
            </w:r>
          </w:p>
        </w:tc>
      </w:tr>
      <w:tr w:rsidR="005743E1" w:rsidRPr="00F56B90" w14:paraId="53682F88" w14:textId="77777777" w:rsidTr="005743E1">
        <w:tc>
          <w:tcPr>
            <w:cnfStyle w:val="001000000000" w:firstRow="0" w:lastRow="0" w:firstColumn="1" w:lastColumn="0" w:oddVBand="0" w:evenVBand="0" w:oddHBand="0" w:evenHBand="0" w:firstRowFirstColumn="0" w:firstRowLastColumn="0" w:lastRowFirstColumn="0" w:lastRowLastColumn="0"/>
            <w:tcW w:w="939" w:type="dxa"/>
          </w:tcPr>
          <w:p w14:paraId="468F4629" w14:textId="01559D39" w:rsidR="005743E1" w:rsidRPr="00F56B90" w:rsidRDefault="005743E1" w:rsidP="00C577A4">
            <w:pPr>
              <w:keepNext/>
              <w:jc w:val="center"/>
              <w:rPr>
                <w:noProof/>
              </w:rPr>
            </w:pPr>
            <w:r w:rsidRPr="00F56B90">
              <w:rPr>
                <w:noProof/>
              </w:rPr>
              <w:t>S10</w:t>
            </w:r>
          </w:p>
        </w:tc>
        <w:tc>
          <w:tcPr>
            <w:tcW w:w="891" w:type="dxa"/>
          </w:tcPr>
          <w:p w14:paraId="01837907" w14:textId="4C7D423D"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25,226</w:t>
            </w:r>
          </w:p>
        </w:tc>
        <w:tc>
          <w:tcPr>
            <w:tcW w:w="873" w:type="dxa"/>
          </w:tcPr>
          <w:p w14:paraId="2BC6A4C3" w14:textId="7C62F048"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25,228</w:t>
            </w:r>
          </w:p>
        </w:tc>
        <w:tc>
          <w:tcPr>
            <w:tcW w:w="1356" w:type="dxa"/>
            <w:tcBorders>
              <w:right w:val="double" w:sz="4" w:space="0" w:color="auto"/>
            </w:tcBorders>
          </w:tcPr>
          <w:p w14:paraId="7EAB8E8D" w14:textId="7AA8E274"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současné S8</w:t>
            </w:r>
          </w:p>
        </w:tc>
        <w:tc>
          <w:tcPr>
            <w:tcW w:w="939" w:type="dxa"/>
            <w:tcBorders>
              <w:top w:val="single" w:sz="2" w:space="0" w:color="auto"/>
              <w:left w:val="double" w:sz="4" w:space="0" w:color="auto"/>
              <w:bottom w:val="single" w:sz="2" w:space="0" w:color="auto"/>
            </w:tcBorders>
          </w:tcPr>
          <w:p w14:paraId="1688A808" w14:textId="74C34BEE"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Sc4</w:t>
            </w:r>
          </w:p>
        </w:tc>
        <w:tc>
          <w:tcPr>
            <w:tcW w:w="891" w:type="dxa"/>
          </w:tcPr>
          <w:p w14:paraId="13A2ECE3" w14:textId="413E1D0B"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w:t>
            </w:r>
          </w:p>
        </w:tc>
        <w:tc>
          <w:tcPr>
            <w:tcW w:w="873" w:type="dxa"/>
          </w:tcPr>
          <w:p w14:paraId="6C6679DC" w14:textId="06ECFA3A"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25,075</w:t>
            </w:r>
          </w:p>
        </w:tc>
        <w:tc>
          <w:tcPr>
            <w:tcW w:w="1912" w:type="dxa"/>
          </w:tcPr>
          <w:p w14:paraId="325DCC02" w14:textId="4C4844A2"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výhled</w:t>
            </w:r>
          </w:p>
        </w:tc>
      </w:tr>
      <w:tr w:rsidR="005743E1" w:rsidRPr="00F56B90" w14:paraId="1B3F942D" w14:textId="77777777" w:rsidTr="005743E1">
        <w:tc>
          <w:tcPr>
            <w:cnfStyle w:val="001000000000" w:firstRow="0" w:lastRow="0" w:firstColumn="1" w:lastColumn="0" w:oddVBand="0" w:evenVBand="0" w:oddHBand="0" w:evenHBand="0" w:firstRowFirstColumn="0" w:firstRowLastColumn="0" w:lastRowFirstColumn="0" w:lastRowLastColumn="0"/>
            <w:tcW w:w="939" w:type="dxa"/>
          </w:tcPr>
          <w:p w14:paraId="3014F5CC" w14:textId="00B40A27" w:rsidR="005743E1" w:rsidRPr="00F56B90" w:rsidRDefault="005743E1" w:rsidP="00C577A4">
            <w:pPr>
              <w:keepNext/>
              <w:jc w:val="center"/>
              <w:rPr>
                <w:noProof/>
              </w:rPr>
            </w:pPr>
            <w:r w:rsidRPr="00F56B90">
              <w:rPr>
                <w:noProof/>
              </w:rPr>
              <w:t>S4</w:t>
            </w:r>
          </w:p>
        </w:tc>
        <w:tc>
          <w:tcPr>
            <w:tcW w:w="891" w:type="dxa"/>
          </w:tcPr>
          <w:p w14:paraId="2F267258" w14:textId="15F622EF"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25,326</w:t>
            </w:r>
          </w:p>
        </w:tc>
        <w:tc>
          <w:tcPr>
            <w:tcW w:w="873" w:type="dxa"/>
          </w:tcPr>
          <w:p w14:paraId="70FD6EA3" w14:textId="1EA6D71C"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25,365</w:t>
            </w:r>
          </w:p>
        </w:tc>
        <w:tc>
          <w:tcPr>
            <w:tcW w:w="1356" w:type="dxa"/>
            <w:tcBorders>
              <w:right w:val="double" w:sz="4" w:space="0" w:color="auto"/>
            </w:tcBorders>
          </w:tcPr>
          <w:p w14:paraId="458A46CB" w14:textId="77777777"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rPr>
            </w:pPr>
          </w:p>
        </w:tc>
        <w:tc>
          <w:tcPr>
            <w:tcW w:w="939" w:type="dxa"/>
            <w:tcBorders>
              <w:top w:val="single" w:sz="2" w:space="0" w:color="auto"/>
              <w:left w:val="double" w:sz="4" w:space="0" w:color="auto"/>
              <w:bottom w:val="single" w:sz="2" w:space="0" w:color="auto"/>
            </w:tcBorders>
          </w:tcPr>
          <w:p w14:paraId="64CAC305" w14:textId="1640C37D"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Lc6</w:t>
            </w:r>
            <w:r w:rsidR="00C577A4" w:rsidRPr="00F56B90">
              <w:rPr>
                <w:noProof/>
                <w:color w:val="A6A6A6" w:themeColor="background1" w:themeShade="A6"/>
              </w:rPr>
              <w:t>a</w:t>
            </w:r>
          </w:p>
        </w:tc>
        <w:tc>
          <w:tcPr>
            <w:tcW w:w="891" w:type="dxa"/>
          </w:tcPr>
          <w:p w14:paraId="51A87886" w14:textId="1351C284"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w:t>
            </w:r>
          </w:p>
        </w:tc>
        <w:tc>
          <w:tcPr>
            <w:tcW w:w="873" w:type="dxa"/>
          </w:tcPr>
          <w:p w14:paraId="47248120" w14:textId="42A006BD"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25,082</w:t>
            </w:r>
          </w:p>
        </w:tc>
        <w:tc>
          <w:tcPr>
            <w:tcW w:w="1912" w:type="dxa"/>
          </w:tcPr>
          <w:p w14:paraId="5E7A774C" w14:textId="102F50C3" w:rsidR="005743E1" w:rsidRPr="00F56B90" w:rsidRDefault="005743E1" w:rsidP="00C577A4">
            <w:pPr>
              <w:keepNext/>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výhled</w:t>
            </w:r>
          </w:p>
        </w:tc>
      </w:tr>
      <w:tr w:rsidR="005743E1" w:rsidRPr="00F56B90" w14:paraId="63AB0395" w14:textId="77777777" w:rsidTr="005743E1">
        <w:tc>
          <w:tcPr>
            <w:cnfStyle w:val="001000000000" w:firstRow="0" w:lastRow="0" w:firstColumn="1" w:lastColumn="0" w:oddVBand="0" w:evenVBand="0" w:oddHBand="0" w:evenHBand="0" w:firstRowFirstColumn="0" w:firstRowLastColumn="0" w:lastRowFirstColumn="0" w:lastRowLastColumn="0"/>
            <w:tcW w:w="939" w:type="dxa"/>
          </w:tcPr>
          <w:p w14:paraId="350BDFC2" w14:textId="01971991" w:rsidR="005743E1" w:rsidRPr="00F56B90" w:rsidRDefault="005743E1" w:rsidP="005743E1">
            <w:pPr>
              <w:jc w:val="center"/>
              <w:rPr>
                <w:noProof/>
              </w:rPr>
            </w:pPr>
            <w:r w:rsidRPr="00F56B90">
              <w:rPr>
                <w:noProof/>
              </w:rPr>
              <w:t>S1</w:t>
            </w:r>
          </w:p>
        </w:tc>
        <w:tc>
          <w:tcPr>
            <w:tcW w:w="891" w:type="dxa"/>
          </w:tcPr>
          <w:p w14:paraId="2393DD43" w14:textId="1CBC76FA" w:rsidR="005743E1" w:rsidRPr="00F56B90" w:rsidRDefault="005743E1" w:rsidP="005743E1">
            <w:pPr>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25,380</w:t>
            </w:r>
          </w:p>
        </w:tc>
        <w:tc>
          <w:tcPr>
            <w:tcW w:w="873" w:type="dxa"/>
          </w:tcPr>
          <w:p w14:paraId="7A9C0743" w14:textId="052D25DC" w:rsidR="005743E1" w:rsidRPr="00F56B90" w:rsidRDefault="005743E1" w:rsidP="005743E1">
            <w:pPr>
              <w:jc w:val="center"/>
              <w:cnfStyle w:val="000000000000" w:firstRow="0" w:lastRow="0" w:firstColumn="0" w:lastColumn="0" w:oddVBand="0" w:evenVBand="0" w:oddHBand="0" w:evenHBand="0" w:firstRowFirstColumn="0" w:firstRowLastColumn="0" w:lastRowFirstColumn="0" w:lastRowLastColumn="0"/>
              <w:rPr>
                <w:noProof/>
              </w:rPr>
            </w:pPr>
            <w:r w:rsidRPr="00F56B90">
              <w:rPr>
                <w:noProof/>
              </w:rPr>
              <w:t>25,384</w:t>
            </w:r>
          </w:p>
        </w:tc>
        <w:tc>
          <w:tcPr>
            <w:tcW w:w="1356" w:type="dxa"/>
            <w:tcBorders>
              <w:right w:val="double" w:sz="4" w:space="0" w:color="auto"/>
            </w:tcBorders>
          </w:tcPr>
          <w:p w14:paraId="4ECF90D2" w14:textId="77777777" w:rsidR="005743E1" w:rsidRPr="00F56B90" w:rsidRDefault="005743E1" w:rsidP="005743E1">
            <w:pPr>
              <w:jc w:val="center"/>
              <w:cnfStyle w:val="000000000000" w:firstRow="0" w:lastRow="0" w:firstColumn="0" w:lastColumn="0" w:oddVBand="0" w:evenVBand="0" w:oddHBand="0" w:evenHBand="0" w:firstRowFirstColumn="0" w:firstRowLastColumn="0" w:lastRowFirstColumn="0" w:lastRowLastColumn="0"/>
              <w:rPr>
                <w:noProof/>
              </w:rPr>
            </w:pPr>
          </w:p>
        </w:tc>
        <w:tc>
          <w:tcPr>
            <w:tcW w:w="939" w:type="dxa"/>
            <w:tcBorders>
              <w:top w:val="single" w:sz="2" w:space="0" w:color="auto"/>
              <w:left w:val="double" w:sz="4" w:space="0" w:color="auto"/>
              <w:bottom w:val="nil"/>
            </w:tcBorders>
          </w:tcPr>
          <w:p w14:paraId="0BF3AF52" w14:textId="3B941C31" w:rsidR="005743E1" w:rsidRPr="00F56B90" w:rsidRDefault="005743E1" w:rsidP="005743E1">
            <w:pPr>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Lc4</w:t>
            </w:r>
            <w:r w:rsidR="00C577A4" w:rsidRPr="00F56B90">
              <w:rPr>
                <w:noProof/>
                <w:color w:val="A6A6A6" w:themeColor="background1" w:themeShade="A6"/>
              </w:rPr>
              <w:t>a</w:t>
            </w:r>
          </w:p>
        </w:tc>
        <w:tc>
          <w:tcPr>
            <w:tcW w:w="891" w:type="dxa"/>
          </w:tcPr>
          <w:p w14:paraId="1E9986E7" w14:textId="749598A1" w:rsidR="005743E1" w:rsidRPr="00F56B90" w:rsidRDefault="005743E1" w:rsidP="005743E1">
            <w:pPr>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w:t>
            </w:r>
          </w:p>
        </w:tc>
        <w:tc>
          <w:tcPr>
            <w:tcW w:w="873" w:type="dxa"/>
          </w:tcPr>
          <w:p w14:paraId="02D9028B" w14:textId="2A0D431D" w:rsidR="005743E1" w:rsidRPr="00F56B90" w:rsidRDefault="005743E1" w:rsidP="005743E1">
            <w:pPr>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25,099</w:t>
            </w:r>
          </w:p>
        </w:tc>
        <w:tc>
          <w:tcPr>
            <w:tcW w:w="1912" w:type="dxa"/>
          </w:tcPr>
          <w:p w14:paraId="5A4351EE" w14:textId="59D4754B" w:rsidR="005743E1" w:rsidRPr="00F56B90" w:rsidRDefault="005743E1" w:rsidP="005743E1">
            <w:pPr>
              <w:jc w:val="center"/>
              <w:cnfStyle w:val="000000000000" w:firstRow="0" w:lastRow="0" w:firstColumn="0" w:lastColumn="0" w:oddVBand="0" w:evenVBand="0" w:oddHBand="0" w:evenHBand="0" w:firstRowFirstColumn="0" w:firstRowLastColumn="0" w:lastRowFirstColumn="0" w:lastRowLastColumn="0"/>
              <w:rPr>
                <w:noProof/>
                <w:color w:val="A6A6A6" w:themeColor="background1" w:themeShade="A6"/>
              </w:rPr>
            </w:pPr>
            <w:r w:rsidRPr="00F56B90">
              <w:rPr>
                <w:noProof/>
                <w:color w:val="A6A6A6" w:themeColor="background1" w:themeShade="A6"/>
              </w:rPr>
              <w:t>výhled</w:t>
            </w:r>
          </w:p>
        </w:tc>
      </w:tr>
    </w:tbl>
    <w:p w14:paraId="3B632173" w14:textId="462861F1" w:rsidR="0033628E" w:rsidRPr="00F56B90" w:rsidRDefault="0033628E" w:rsidP="00045BC0">
      <w:pPr>
        <w:spacing w:before="240"/>
        <w:rPr>
          <w:noProof/>
        </w:rPr>
      </w:pPr>
      <w:r w:rsidRPr="00F56B90">
        <w:rPr>
          <w:noProof/>
        </w:rPr>
        <w:t>Podle potřeb dopravní technologie je podle požadavku SŽ O11 navrženo budoucí doplnění dopravního programu, které ale může být provedeno až s novým SZZ</w:t>
      </w:r>
      <w:r w:rsidR="00B94A24" w:rsidRPr="00F56B90">
        <w:rPr>
          <w:noProof/>
        </w:rPr>
        <w:t xml:space="preserve"> ve stavbách „GSM-R + ETCS…“ (návěstidla) a „Revitalizace…“ (výhybky), viz výše. Všechny tři akce tak musí být koordinovány</w:t>
      </w:r>
      <w:r w:rsidRPr="00F56B90">
        <w:rPr>
          <w:noProof/>
        </w:rPr>
        <w:t>. Jde o tyto změny</w:t>
      </w:r>
      <w:r w:rsidR="00C23B8E" w:rsidRPr="00F56B90">
        <w:rPr>
          <w:noProof/>
        </w:rPr>
        <w:t xml:space="preserve"> (uváděna vždy nová čísla kolejí)</w:t>
      </w:r>
      <w:r w:rsidRPr="00F56B90">
        <w:rPr>
          <w:noProof/>
        </w:rPr>
        <w:t>:</w:t>
      </w:r>
    </w:p>
    <w:p w14:paraId="65070281" w14:textId="7EF25B91" w:rsidR="0033628E" w:rsidRPr="00F56B90" w:rsidRDefault="0033628E" w:rsidP="00C62FAD">
      <w:pPr>
        <w:pStyle w:val="Odstavecseseznamem"/>
        <w:numPr>
          <w:ilvl w:val="0"/>
          <w:numId w:val="7"/>
        </w:numPr>
      </w:pPr>
      <w:r w:rsidRPr="00F56B90">
        <w:t>rozdělení kolejí 4 a 6 u nástupních hran na části 4</w:t>
      </w:r>
      <w:r w:rsidR="00C577A4" w:rsidRPr="00F56B90">
        <w:t>a</w:t>
      </w:r>
      <w:r w:rsidRPr="00F56B90">
        <w:t>+4</w:t>
      </w:r>
      <w:r w:rsidR="00C577A4" w:rsidRPr="00F56B90">
        <w:t>b</w:t>
      </w:r>
      <w:r w:rsidR="00C23B8E" w:rsidRPr="00F56B90">
        <w:t>+4</w:t>
      </w:r>
      <w:r w:rsidR="00C577A4" w:rsidRPr="00F56B90">
        <w:t>, 6</w:t>
      </w:r>
      <w:r w:rsidRPr="00F56B90">
        <w:t>a</w:t>
      </w:r>
      <w:r w:rsidR="00C23B8E" w:rsidRPr="00F56B90">
        <w:t>+6b</w:t>
      </w:r>
      <w:r w:rsidR="00C577A4" w:rsidRPr="00F56B90">
        <w:t>+6</w:t>
      </w:r>
      <w:r w:rsidRPr="00F56B90">
        <w:t>, což znamená doplnění stožárových návěstidel (resp. doplňkových návěstních svítilen) Sc4</w:t>
      </w:r>
      <w:r w:rsidR="00C577A4" w:rsidRPr="00F56B90">
        <w:t>, Lc6a a </w:t>
      </w:r>
      <w:r w:rsidRPr="00F56B90">
        <w:t>zavěšených Lc4</w:t>
      </w:r>
      <w:r w:rsidR="00C577A4" w:rsidRPr="00F56B90">
        <w:t>a</w:t>
      </w:r>
      <w:r w:rsidRPr="00F56B90">
        <w:t>, Sc6. Viditelnost návěstidel podle TNŽ 34 2620 čl. 4.3.2 (7 s pro výhledovou rychlost 60 km/h) byla prověřena a je dodržena, viz příloha E.</w:t>
      </w:r>
      <w:r w:rsidR="00B94A24" w:rsidRPr="00F56B90">
        <w:t>1.101</w:t>
      </w:r>
      <w:r w:rsidRPr="00F56B90">
        <w:t>;</w:t>
      </w:r>
    </w:p>
    <w:p w14:paraId="58F804E0" w14:textId="29736167" w:rsidR="0033628E" w:rsidRPr="00F56B90" w:rsidRDefault="0033628E" w:rsidP="00C62FAD">
      <w:pPr>
        <w:pStyle w:val="Odstavecseseznamem"/>
        <w:numPr>
          <w:ilvl w:val="0"/>
          <w:numId w:val="7"/>
        </w:numPr>
      </w:pPr>
      <w:r w:rsidRPr="00F56B90">
        <w:t>doplnění kolejové spojky kolejí 6</w:t>
      </w:r>
      <w:r w:rsidR="00C23B8E" w:rsidRPr="00F56B90">
        <w:t>b</w:t>
      </w:r>
      <w:r w:rsidRPr="00F56B90">
        <w:t xml:space="preserve"> a </w:t>
      </w:r>
      <w:r w:rsidR="00C23B8E" w:rsidRPr="00F56B90">
        <w:t>8</w:t>
      </w:r>
      <w:r w:rsidRPr="00F56B90">
        <w:t xml:space="preserve"> pro možnost odstavování a posilování souprav, což znamená doplnění výhybek X1, X2 (pracovní označení), návěstid</w:t>
      </w:r>
      <w:r w:rsidR="00C577A4" w:rsidRPr="00F56B90">
        <w:t>el</w:t>
      </w:r>
      <w:r w:rsidRPr="00F56B90">
        <w:t xml:space="preserve"> Lc6</w:t>
      </w:r>
      <w:r w:rsidR="00C577A4" w:rsidRPr="00F56B90">
        <w:t>, Sc6c a </w:t>
      </w:r>
      <w:r w:rsidRPr="00F56B90">
        <w:t>náhradu seřa</w:t>
      </w:r>
      <w:r w:rsidR="007E675C">
        <w:t>ď</w:t>
      </w:r>
      <w:r w:rsidRPr="00F56B90">
        <w:t>ovacích návěstidel Se13, Se14, Se15 na hlavní Sc8, Sc</w:t>
      </w:r>
      <w:r w:rsidR="00C23B8E" w:rsidRPr="00F56B90">
        <w:t>10</w:t>
      </w:r>
      <w:r w:rsidRPr="00F56B90">
        <w:t>b, L8.</w:t>
      </w:r>
    </w:p>
    <w:p w14:paraId="3DDFE270" w14:textId="4909A411" w:rsidR="0033628E" w:rsidRDefault="0033628E" w:rsidP="0033628E">
      <w:r w:rsidRPr="00F56B90">
        <w:t xml:space="preserve">Při návrhu návěstidel v rekonstruovaných kolejích byly zohledněny podmínky SŽ TSI CCS/MP1 </w:t>
      </w:r>
      <w:r w:rsidR="00C577A4" w:rsidRPr="00F56B90">
        <w:t>„</w:t>
      </w:r>
      <w:r w:rsidRPr="00F56B90">
        <w:t>Zásady pro projektování traťov</w:t>
      </w:r>
      <w:r w:rsidR="007A56B9" w:rsidRPr="00F56B90">
        <w:t>é</w:t>
      </w:r>
      <w:r w:rsidRPr="00F56B90">
        <w:t xml:space="preserve"> části ERTMS pro tratě s výhradním provozem evropského vlakového zabezpečovače</w:t>
      </w:r>
      <w:r w:rsidR="00C577A4" w:rsidRPr="00F56B90">
        <w:t>“</w:t>
      </w:r>
      <w:r w:rsidRPr="00F56B90">
        <w:t>.</w:t>
      </w:r>
      <w:r w:rsidR="007606AD" w:rsidRPr="00F56B90">
        <w:t xml:space="preserve"> V hlavních kolejích s výhledovou rychlostí 100 km/h je pro všechny vlakové cesty zajištěna přímá boční ochrana, vyjma cest končících u návěstidel S3, L3 až L11</w:t>
      </w:r>
      <w:r w:rsidR="00CF0CF8" w:rsidRPr="00F56B90">
        <w:t xml:space="preserve"> (kolejí 3 až 11 se předmětná stavba přímo nedotýká) – u návěstidel L3, S3 a L5 byla z důvodu vzdálenosti návěstidla od rozhodného námezníku</w:t>
      </w:r>
      <w:r w:rsidR="007E675C">
        <w:t>, která je</w:t>
      </w:r>
      <w:r w:rsidR="00CF0CF8" w:rsidRPr="00F56B90">
        <w:t xml:space="preserve"> kratší než ochranná dráha 75 m</w:t>
      </w:r>
      <w:r w:rsidR="007E675C">
        <w:t>,</w:t>
      </w:r>
      <w:r w:rsidR="00CF0CF8" w:rsidRPr="00F56B90">
        <w:t xml:space="preserve"> navržena vlaková cesta s prodlouženou ochrannou dráhou podle čl. 5.3.2.2b) a TS 1/2019-Z </w:t>
      </w:r>
      <w:r w:rsidR="00C577A4" w:rsidRPr="00F56B90">
        <w:t>„</w:t>
      </w:r>
      <w:r w:rsidR="00CF0CF8" w:rsidRPr="00F56B90">
        <w:t>Vlaková cesta s prodlouženou ochrannou dráhou</w:t>
      </w:r>
      <w:r w:rsidR="00C577A4" w:rsidRPr="00F56B90">
        <w:t>“</w:t>
      </w:r>
      <w:r w:rsidR="00C5061B" w:rsidRPr="00F56B90">
        <w:t xml:space="preserve">. </w:t>
      </w:r>
      <w:r w:rsidRPr="00F56B90">
        <w:t>V</w:t>
      </w:r>
      <w:r w:rsidR="00F0337B" w:rsidRPr="00F56B90">
        <w:t xml:space="preserve"> rekonstruovaných </w:t>
      </w:r>
      <w:r w:rsidRPr="00F56B90">
        <w:t xml:space="preserve">kolejích 4, 4a, 6, 6a, 8, </w:t>
      </w:r>
      <w:r w:rsidR="00C23B8E" w:rsidRPr="00F56B90">
        <w:t>10</w:t>
      </w:r>
      <w:r w:rsidRPr="00F56B90">
        <w:t xml:space="preserve"> </w:t>
      </w:r>
      <w:r w:rsidR="00F0337B" w:rsidRPr="00F56B90">
        <w:t xml:space="preserve">a také ve všech ostatních kolejích </w:t>
      </w:r>
      <w:r w:rsidRPr="00F56B90">
        <w:t>bude i cílová nejvyšší rychlost</w:t>
      </w:r>
      <w:r w:rsidR="00C23B8E" w:rsidRPr="00F56B90">
        <w:t xml:space="preserve"> do</w:t>
      </w:r>
      <w:r w:rsidRPr="00F56B90">
        <w:t xml:space="preserve"> 60 km/h</w:t>
      </w:r>
      <w:r w:rsidR="00F0337B" w:rsidRPr="00F56B90">
        <w:t>. V</w:t>
      </w:r>
      <w:r w:rsidR="00CF0CF8" w:rsidRPr="00F56B90">
        <w:t>zhledem k t</w:t>
      </w:r>
      <w:r w:rsidR="00F0337B" w:rsidRPr="00F56B90">
        <w:t>omu</w:t>
      </w:r>
      <w:r w:rsidR="00CF0CF8" w:rsidRPr="00F56B90">
        <w:t xml:space="preserve"> bude možné u všech cestových a </w:t>
      </w:r>
      <w:r w:rsidRPr="00F56B90">
        <w:t>odjezdových návěstidel</w:t>
      </w:r>
      <w:r w:rsidR="00F0337B" w:rsidRPr="00F56B90">
        <w:t xml:space="preserve"> </w:t>
      </w:r>
      <w:r w:rsidRPr="00F56B90">
        <w:t>navrhnout n</w:t>
      </w:r>
      <w:r w:rsidR="007606AD" w:rsidRPr="00F56B90">
        <w:t xml:space="preserve">enulovou uvolňovací rychlost </w:t>
      </w:r>
      <w:r w:rsidR="00F0337B" w:rsidRPr="00F56B90">
        <w:t xml:space="preserve">10 nebo </w:t>
      </w:r>
      <w:r w:rsidR="007606AD" w:rsidRPr="00F56B90">
        <w:t>20 </w:t>
      </w:r>
      <w:r w:rsidRPr="00F56B90">
        <w:t>km/h</w:t>
      </w:r>
      <w:r w:rsidR="00F0337B" w:rsidRPr="00F56B90">
        <w:t xml:space="preserve"> </w:t>
      </w:r>
      <w:r w:rsidRPr="00F56B90">
        <w:t>potřebnou vzhledem</w:t>
      </w:r>
      <w:r w:rsidR="00CF0CF8" w:rsidRPr="00F56B90">
        <w:t xml:space="preserve"> k délce kolejí (podle čl. 5.3.1.1a)</w:t>
      </w:r>
      <w:r w:rsidR="00F0337B" w:rsidRPr="00F56B90">
        <w:t>)</w:t>
      </w:r>
      <w:r w:rsidR="00CF0CF8" w:rsidRPr="00F56B90">
        <w:t xml:space="preserve">, </w:t>
      </w:r>
      <w:r w:rsidRPr="00F56B90">
        <w:t>k poloze nástupišť (podle čl. 5.3.1.1 bod b)), resp. viditelnost kratší než 200 m (podle čl. 5.3.1.1 bod c)), aniž by musela být aplikována opatření pro zajištění ohrožené vlakové cesty podle čl. 5.3.2</w:t>
      </w:r>
      <w:r w:rsidR="00F0337B" w:rsidRPr="00F56B90">
        <w:t xml:space="preserve"> (opatření u S3, L3, L5 viz výše)</w:t>
      </w:r>
      <w:r w:rsidRPr="00F56B90">
        <w:t>. Pro polohu návěstidla Lc</w:t>
      </w:r>
      <w:r w:rsidR="00C23B8E" w:rsidRPr="00F56B90">
        <w:t>10</w:t>
      </w:r>
      <w:r w:rsidRPr="00F56B90">
        <w:t xml:space="preserve"> je dodržena vzdálenost 20 m od výhybky podle čl. 5.3.2.3, u návěstid</w:t>
      </w:r>
      <w:r w:rsidR="00F0337B" w:rsidRPr="00F56B90">
        <w:t>el</w:t>
      </w:r>
      <w:r w:rsidRPr="00F56B90">
        <w:t xml:space="preserve"> </w:t>
      </w:r>
      <w:r w:rsidR="00F0337B" w:rsidRPr="00F56B90">
        <w:t xml:space="preserve">Sc8 a </w:t>
      </w:r>
      <w:r w:rsidRPr="00F56B90">
        <w:t>Lc6 ji dodržet nelze a výhybk</w:t>
      </w:r>
      <w:r w:rsidR="00F0337B" w:rsidRPr="00F56B90">
        <w:t>y tak budou muset být drženy</w:t>
      </w:r>
      <w:r w:rsidRPr="00F56B90">
        <w:t xml:space="preserve"> v určené koncové poloze podle téhož článku. Vzájemná poloha návěstidel Sc4-Lc4</w:t>
      </w:r>
      <w:r w:rsidR="00BA31FE" w:rsidRPr="00F56B90">
        <w:t>a</w:t>
      </w:r>
      <w:r w:rsidRPr="00F56B90">
        <w:t xml:space="preserve"> a Sc6-Lc6</w:t>
      </w:r>
      <w:r w:rsidR="00BA31FE" w:rsidRPr="00F56B90">
        <w:t>a</w:t>
      </w:r>
      <w:r w:rsidRPr="00F56B90">
        <w:t xml:space="preserve"> je navržena 24 m podle čl. 5.3.2.8 pro protisměrné vjezdové vlakové cesty při uvolňovací rychlosti 10 km/h</w:t>
      </w:r>
      <w:r w:rsidR="00B43382" w:rsidRPr="00F56B90">
        <w:t>, bod EoA bude předsazen o 10 m před úroveň hlavních návěstidel</w:t>
      </w:r>
      <w:r w:rsidRPr="00F56B90">
        <w:t>.</w:t>
      </w:r>
      <w:r w:rsidR="00CF0CF8" w:rsidRPr="00F56B90">
        <w:t xml:space="preserve"> Byla zpracována tabulka uvolňovacích rychlostí</w:t>
      </w:r>
      <w:r w:rsidR="00F0337B" w:rsidRPr="00F56B90">
        <w:t>, přičemž u</w:t>
      </w:r>
      <w:r w:rsidR="00CF0CF8" w:rsidRPr="00F56B90">
        <w:t>pozorňujeme, že ve stavbách „GSM-R+ETCS…“ a „Revitalizace…“ se očekávají změny poloh návěstidel a změny konfigurace kolejiště, takže tabulku je třeba chápat jen jako předběžnou</w:t>
      </w:r>
      <w:r w:rsidR="00B344FC" w:rsidRPr="00F56B90">
        <w:t xml:space="preserve">. Ochranné dráhy jsou uvažovány </w:t>
      </w:r>
      <w:r w:rsidR="00B95E43" w:rsidRPr="00F56B90">
        <w:t xml:space="preserve">jednotně </w:t>
      </w:r>
      <w:r w:rsidR="00B344FC" w:rsidRPr="00F56B90">
        <w:t>75 m při uvolňovací rychlosti 20 km/h, 50 m při uvolňovací rychlosti 10</w:t>
      </w:r>
      <w:r w:rsidR="00B95E43" w:rsidRPr="00F56B90">
        <w:t> </w:t>
      </w:r>
      <w:r w:rsidR="00B344FC" w:rsidRPr="00F56B90">
        <w:t>km/h</w:t>
      </w:r>
      <w:r w:rsidR="00B95E43" w:rsidRPr="00F56B90">
        <w:t xml:space="preserve"> – předpoklad posouzení jako „stávající konfigurace“; varianta posuzování nově vložených výhybek X1, X2 a 39 jako </w:t>
      </w:r>
      <w:r w:rsidR="007E675C">
        <w:t>„nová stavba“ je okomentována v </w:t>
      </w:r>
      <w:r w:rsidR="00B95E43" w:rsidRPr="00F56B90">
        <w:t>tabulce</w:t>
      </w:r>
      <w:r w:rsidR="0048763F" w:rsidRPr="00F56B90">
        <w:t>.</w:t>
      </w:r>
    </w:p>
    <w:p w14:paraId="1A373626" w14:textId="70F16B3F" w:rsidR="00BA31FE" w:rsidRPr="00F56B90" w:rsidRDefault="00BA31FE" w:rsidP="00BA31FE">
      <w:pPr>
        <w:pStyle w:val="Titulek"/>
        <w:keepNext/>
        <w:spacing w:before="240" w:after="120"/>
        <w:rPr>
          <w:noProof/>
        </w:rPr>
      </w:pPr>
      <w:r w:rsidRPr="00F56B90">
        <w:lastRenderedPageBreak/>
        <w:t xml:space="preserve">Tabulka </w:t>
      </w:r>
      <w:r w:rsidR="00FB10ED">
        <w:fldChar w:fldCharType="begin"/>
      </w:r>
      <w:r w:rsidR="00FB10ED">
        <w:instrText xml:space="preserve"> SEQ Tabulka \* ARABIC </w:instrText>
      </w:r>
      <w:r w:rsidR="00FB10ED">
        <w:fldChar w:fldCharType="separate"/>
      </w:r>
      <w:r w:rsidR="00D72174">
        <w:rPr>
          <w:noProof/>
        </w:rPr>
        <w:t>11</w:t>
      </w:r>
      <w:r w:rsidR="00FB10ED">
        <w:rPr>
          <w:noProof/>
        </w:rPr>
        <w:fldChar w:fldCharType="end"/>
      </w:r>
      <w:r w:rsidRPr="00F56B90">
        <w:rPr>
          <w:noProof/>
        </w:rPr>
        <w:tab/>
      </w:r>
      <w:r w:rsidRPr="00F56B90">
        <w:t>Tabulka uvolňovacích rychlostí ŽST Valašské Meziříčí</w:t>
      </w:r>
    </w:p>
    <w:tbl>
      <w:tblPr>
        <w:tblStyle w:val="Mkatabulky"/>
        <w:tblW w:w="0" w:type="auto"/>
        <w:tblCellMar>
          <w:left w:w="28" w:type="dxa"/>
          <w:right w:w="28" w:type="dxa"/>
        </w:tblCellMar>
        <w:tblLook w:val="04A0" w:firstRow="1" w:lastRow="0" w:firstColumn="1" w:lastColumn="0" w:noHBand="0" w:noVBand="1"/>
      </w:tblPr>
      <w:tblGrid>
        <w:gridCol w:w="850"/>
        <w:gridCol w:w="764"/>
        <w:gridCol w:w="826"/>
        <w:gridCol w:w="862"/>
        <w:gridCol w:w="954"/>
        <w:gridCol w:w="862"/>
        <w:gridCol w:w="1172"/>
        <w:gridCol w:w="1061"/>
        <w:gridCol w:w="1323"/>
      </w:tblGrid>
      <w:tr w:rsidR="0048763F" w:rsidRPr="00F56B90" w14:paraId="49D680FA" w14:textId="77777777" w:rsidTr="001B059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74" w:type="dxa"/>
            <w:gridSpan w:val="9"/>
          </w:tcPr>
          <w:p w14:paraId="42A18776" w14:textId="4B5394E8" w:rsidR="0048763F" w:rsidRPr="00F56B90" w:rsidRDefault="0048763F" w:rsidP="00C577A4">
            <w:pPr>
              <w:keepNext/>
              <w:jc w:val="center"/>
            </w:pPr>
            <w:r w:rsidRPr="00F56B90">
              <w:t>směr Jablůnka, Branky na Moravě (sudý)</w:t>
            </w:r>
          </w:p>
        </w:tc>
      </w:tr>
      <w:tr w:rsidR="00777A2A" w:rsidRPr="00F56B90" w14:paraId="0FD3D803" w14:textId="77777777" w:rsidTr="00BA31FE">
        <w:tc>
          <w:tcPr>
            <w:cnfStyle w:val="001000000000" w:firstRow="0" w:lastRow="0" w:firstColumn="1" w:lastColumn="0" w:oddVBand="0" w:evenVBand="0" w:oddHBand="0" w:evenHBand="0" w:firstRowFirstColumn="0" w:firstRowLastColumn="0" w:lastRowFirstColumn="0" w:lastRowLastColumn="0"/>
            <w:tcW w:w="852" w:type="dxa"/>
            <w:vMerge w:val="restart"/>
            <w:shd w:val="clear" w:color="auto" w:fill="F2F2F2" w:themeFill="background1" w:themeFillShade="F2"/>
          </w:tcPr>
          <w:p w14:paraId="081B5F5F" w14:textId="765A76EF" w:rsidR="0048763F" w:rsidRPr="00F56B90" w:rsidRDefault="0048763F" w:rsidP="00C577A4">
            <w:pPr>
              <w:keepNext/>
              <w:jc w:val="center"/>
            </w:pPr>
            <w:r w:rsidRPr="00F56B90">
              <w:t>Náv</w:t>
            </w:r>
            <w:r w:rsidR="00777A2A" w:rsidRPr="00F56B90">
              <w:t>ěst.</w:t>
            </w:r>
          </w:p>
        </w:tc>
        <w:tc>
          <w:tcPr>
            <w:tcW w:w="779" w:type="dxa"/>
            <w:vMerge w:val="restart"/>
            <w:shd w:val="clear" w:color="auto" w:fill="F2F2F2" w:themeFill="background1" w:themeFillShade="F2"/>
          </w:tcPr>
          <w:p w14:paraId="45C7E470" w14:textId="77777777" w:rsidR="004478F3"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Uvolňo</w:t>
            </w:r>
            <w:r w:rsidR="004478F3" w:rsidRPr="00F56B90">
              <w:t>-</w:t>
            </w:r>
          </w:p>
          <w:p w14:paraId="1D266C19" w14:textId="1FACDDDB"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vací rychlost v km/h</w:t>
            </w:r>
          </w:p>
        </w:tc>
        <w:tc>
          <w:tcPr>
            <w:tcW w:w="843" w:type="dxa"/>
            <w:vMerge w:val="restart"/>
            <w:shd w:val="clear" w:color="auto" w:fill="F2F2F2" w:themeFill="background1" w:themeFillShade="F2"/>
          </w:tcPr>
          <w:p w14:paraId="660DB17A" w14:textId="009AF13E"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Rychlost cesty za návěst</w:t>
            </w:r>
            <w:r w:rsidR="004478F3" w:rsidRPr="00F56B90">
              <w:t>.</w:t>
            </w:r>
            <w:r w:rsidRPr="00F56B90">
              <w:t xml:space="preserve"> v km/h</w:t>
            </w:r>
          </w:p>
        </w:tc>
        <w:tc>
          <w:tcPr>
            <w:tcW w:w="3864" w:type="dxa"/>
            <w:gridSpan w:val="4"/>
            <w:shd w:val="clear" w:color="auto" w:fill="F2F2F2" w:themeFill="background1" w:themeFillShade="F2"/>
          </w:tcPr>
          <w:p w14:paraId="769C29D5" w14:textId="49F48F38"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Místo ohrožení</w:t>
            </w:r>
          </w:p>
        </w:tc>
        <w:tc>
          <w:tcPr>
            <w:tcW w:w="1064" w:type="dxa"/>
            <w:vMerge w:val="restart"/>
            <w:shd w:val="clear" w:color="auto" w:fill="F2F2F2" w:themeFill="background1" w:themeFillShade="F2"/>
          </w:tcPr>
          <w:p w14:paraId="5FFDC4BE" w14:textId="4DA77DDA"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Předsazení EoA</w:t>
            </w:r>
          </w:p>
        </w:tc>
        <w:tc>
          <w:tcPr>
            <w:tcW w:w="1272" w:type="dxa"/>
            <w:vMerge w:val="restart"/>
            <w:shd w:val="clear" w:color="auto" w:fill="F2F2F2" w:themeFill="background1" w:themeFillShade="F2"/>
          </w:tcPr>
          <w:p w14:paraId="25718A50" w14:textId="0DC25F74"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Poznámka</w:t>
            </w:r>
          </w:p>
        </w:tc>
      </w:tr>
      <w:tr w:rsidR="00777A2A" w:rsidRPr="00F56B90" w14:paraId="6E885159" w14:textId="77777777" w:rsidTr="00BA31FE">
        <w:tc>
          <w:tcPr>
            <w:cnfStyle w:val="001000000000" w:firstRow="0" w:lastRow="0" w:firstColumn="1" w:lastColumn="0" w:oddVBand="0" w:evenVBand="0" w:oddHBand="0" w:evenHBand="0" w:firstRowFirstColumn="0" w:firstRowLastColumn="0" w:lastRowFirstColumn="0" w:lastRowLastColumn="0"/>
            <w:tcW w:w="852" w:type="dxa"/>
            <w:vMerge/>
            <w:shd w:val="clear" w:color="auto" w:fill="F2F2F2" w:themeFill="background1" w:themeFillShade="F2"/>
          </w:tcPr>
          <w:p w14:paraId="62CC8C1A" w14:textId="77777777" w:rsidR="0048763F" w:rsidRPr="00F56B90" w:rsidRDefault="0048763F" w:rsidP="00C577A4">
            <w:pPr>
              <w:keepNext/>
              <w:jc w:val="center"/>
            </w:pPr>
          </w:p>
        </w:tc>
        <w:tc>
          <w:tcPr>
            <w:tcW w:w="779" w:type="dxa"/>
            <w:vMerge/>
            <w:shd w:val="clear" w:color="auto" w:fill="F2F2F2" w:themeFill="background1" w:themeFillShade="F2"/>
          </w:tcPr>
          <w:p w14:paraId="5C27BA01"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p>
        </w:tc>
        <w:tc>
          <w:tcPr>
            <w:tcW w:w="843" w:type="dxa"/>
            <w:vMerge/>
            <w:shd w:val="clear" w:color="auto" w:fill="F2F2F2" w:themeFill="background1" w:themeFillShade="F2"/>
          </w:tcPr>
          <w:p w14:paraId="7B179C2A"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p>
        </w:tc>
        <w:tc>
          <w:tcPr>
            <w:tcW w:w="1823" w:type="dxa"/>
            <w:gridSpan w:val="2"/>
            <w:shd w:val="clear" w:color="auto" w:fill="F2F2F2" w:themeFill="background1" w:themeFillShade="F2"/>
          </w:tcPr>
          <w:p w14:paraId="45A7BF3C" w14:textId="1FA7FC88"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Vlak. cesta s V&lt;60 km/h</w:t>
            </w:r>
          </w:p>
        </w:tc>
        <w:tc>
          <w:tcPr>
            <w:tcW w:w="2041" w:type="dxa"/>
            <w:gridSpan w:val="2"/>
            <w:shd w:val="clear" w:color="auto" w:fill="F2F2F2" w:themeFill="background1" w:themeFillShade="F2"/>
          </w:tcPr>
          <w:p w14:paraId="3ABBE51E" w14:textId="410D0CFD"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Jiné důvody</w:t>
            </w:r>
          </w:p>
        </w:tc>
        <w:tc>
          <w:tcPr>
            <w:tcW w:w="1064" w:type="dxa"/>
            <w:vMerge/>
            <w:shd w:val="clear" w:color="auto" w:fill="F2F2F2" w:themeFill="background1" w:themeFillShade="F2"/>
          </w:tcPr>
          <w:p w14:paraId="555191E7"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p>
        </w:tc>
        <w:tc>
          <w:tcPr>
            <w:tcW w:w="1272" w:type="dxa"/>
            <w:vMerge/>
            <w:shd w:val="clear" w:color="auto" w:fill="F2F2F2" w:themeFill="background1" w:themeFillShade="F2"/>
          </w:tcPr>
          <w:p w14:paraId="35573B3D"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p>
        </w:tc>
      </w:tr>
      <w:tr w:rsidR="00777A2A" w:rsidRPr="00F56B90" w14:paraId="05803141" w14:textId="77777777" w:rsidTr="00BA31FE">
        <w:tc>
          <w:tcPr>
            <w:cnfStyle w:val="001000000000" w:firstRow="0" w:lastRow="0" w:firstColumn="1" w:lastColumn="0" w:oddVBand="0" w:evenVBand="0" w:oddHBand="0" w:evenHBand="0" w:firstRowFirstColumn="0" w:firstRowLastColumn="0" w:lastRowFirstColumn="0" w:lastRowLastColumn="0"/>
            <w:tcW w:w="852" w:type="dxa"/>
            <w:vMerge/>
            <w:shd w:val="clear" w:color="auto" w:fill="F2F2F2" w:themeFill="background1" w:themeFillShade="F2"/>
          </w:tcPr>
          <w:p w14:paraId="42D5AE5E" w14:textId="77777777" w:rsidR="0048763F" w:rsidRPr="00F56B90" w:rsidRDefault="0048763F" w:rsidP="00C577A4">
            <w:pPr>
              <w:keepNext/>
              <w:jc w:val="center"/>
            </w:pPr>
          </w:p>
        </w:tc>
        <w:tc>
          <w:tcPr>
            <w:tcW w:w="779" w:type="dxa"/>
            <w:vMerge/>
            <w:shd w:val="clear" w:color="auto" w:fill="F2F2F2" w:themeFill="background1" w:themeFillShade="F2"/>
          </w:tcPr>
          <w:p w14:paraId="1A8F1E46"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p>
        </w:tc>
        <w:tc>
          <w:tcPr>
            <w:tcW w:w="843" w:type="dxa"/>
            <w:vMerge/>
            <w:shd w:val="clear" w:color="auto" w:fill="F2F2F2" w:themeFill="background1" w:themeFillShade="F2"/>
          </w:tcPr>
          <w:p w14:paraId="7F8919E6"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p>
        </w:tc>
        <w:tc>
          <w:tcPr>
            <w:tcW w:w="866" w:type="dxa"/>
            <w:shd w:val="clear" w:color="auto" w:fill="F2F2F2" w:themeFill="background1" w:themeFillShade="F2"/>
          </w:tcPr>
          <w:p w14:paraId="49B38EC8" w14:textId="708E9698"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Vzdálenost v m</w:t>
            </w:r>
          </w:p>
        </w:tc>
        <w:tc>
          <w:tcPr>
            <w:tcW w:w="957" w:type="dxa"/>
            <w:shd w:val="clear" w:color="auto" w:fill="F2F2F2" w:themeFill="background1" w:themeFillShade="F2"/>
          </w:tcPr>
          <w:p w14:paraId="08795CCF" w14:textId="248A3661"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Rychlost ohrož.</w:t>
            </w:r>
            <w:r w:rsidR="001B0593" w:rsidRPr="00F56B90">
              <w:t> </w:t>
            </w:r>
            <w:r w:rsidRPr="00F56B90">
              <w:t xml:space="preserve">jízdní cesty </w:t>
            </w:r>
            <w:r w:rsidR="001B0593" w:rsidRPr="00F56B90">
              <w:t>v </w:t>
            </w:r>
            <w:r w:rsidRPr="00F56B90">
              <w:t>km/h</w:t>
            </w:r>
          </w:p>
        </w:tc>
        <w:tc>
          <w:tcPr>
            <w:tcW w:w="866" w:type="dxa"/>
            <w:shd w:val="clear" w:color="auto" w:fill="F2F2F2" w:themeFill="background1" w:themeFillShade="F2"/>
          </w:tcPr>
          <w:p w14:paraId="32EA35FC" w14:textId="0E939CE8"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Vzdálenost v m</w:t>
            </w:r>
          </w:p>
        </w:tc>
        <w:tc>
          <w:tcPr>
            <w:tcW w:w="1175" w:type="dxa"/>
            <w:shd w:val="clear" w:color="auto" w:fill="F2F2F2" w:themeFill="background1" w:themeFillShade="F2"/>
          </w:tcPr>
          <w:p w14:paraId="5E25D4A5" w14:textId="5F7C19B2"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Předmět ohrožení</w:t>
            </w:r>
          </w:p>
        </w:tc>
        <w:tc>
          <w:tcPr>
            <w:tcW w:w="1064" w:type="dxa"/>
            <w:vMerge/>
            <w:shd w:val="clear" w:color="auto" w:fill="F2F2F2" w:themeFill="background1" w:themeFillShade="F2"/>
          </w:tcPr>
          <w:p w14:paraId="6C5B9E72"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p>
        </w:tc>
        <w:tc>
          <w:tcPr>
            <w:tcW w:w="1272" w:type="dxa"/>
            <w:vMerge/>
            <w:shd w:val="clear" w:color="auto" w:fill="F2F2F2" w:themeFill="background1" w:themeFillShade="F2"/>
          </w:tcPr>
          <w:p w14:paraId="11DA79D2"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p>
        </w:tc>
      </w:tr>
      <w:tr w:rsidR="00777A2A" w:rsidRPr="00F56B90" w14:paraId="2FD0955C"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189E3985" w14:textId="22B8DEA3" w:rsidR="0048763F" w:rsidRPr="00F56B90" w:rsidRDefault="0048763F" w:rsidP="00C577A4">
            <w:pPr>
              <w:keepNext/>
              <w:jc w:val="center"/>
            </w:pPr>
            <w:r w:rsidRPr="00F56B90">
              <w:t>Sc10b</w:t>
            </w:r>
          </w:p>
        </w:tc>
        <w:tc>
          <w:tcPr>
            <w:tcW w:w="779" w:type="dxa"/>
          </w:tcPr>
          <w:p w14:paraId="09115466" w14:textId="411DE4BD"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78DF7F8E" w14:textId="33259D85"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60</w:t>
            </w:r>
          </w:p>
        </w:tc>
        <w:tc>
          <w:tcPr>
            <w:tcW w:w="866" w:type="dxa"/>
          </w:tcPr>
          <w:p w14:paraId="312D54C3" w14:textId="7EBBF9CA" w:rsidR="001B0593"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957" w:type="dxa"/>
          </w:tcPr>
          <w:p w14:paraId="33197F27" w14:textId="21F87A35"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866" w:type="dxa"/>
          </w:tcPr>
          <w:p w14:paraId="742FCB7D" w14:textId="55228BB3"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98</w:t>
            </w:r>
          </w:p>
        </w:tc>
        <w:tc>
          <w:tcPr>
            <w:tcW w:w="1175" w:type="dxa"/>
          </w:tcPr>
          <w:p w14:paraId="689E6FD2" w14:textId="10254234"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protisměr. náv.</w:t>
            </w:r>
          </w:p>
        </w:tc>
        <w:tc>
          <w:tcPr>
            <w:tcW w:w="1064" w:type="dxa"/>
          </w:tcPr>
          <w:p w14:paraId="2134BD68" w14:textId="3F5F107E"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w:t>
            </w:r>
          </w:p>
        </w:tc>
        <w:tc>
          <w:tcPr>
            <w:tcW w:w="1272" w:type="dxa"/>
          </w:tcPr>
          <w:p w14:paraId="7F530AC1" w14:textId="41A8DABC"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r>
      <w:tr w:rsidR="00777A2A" w:rsidRPr="00F56B90" w14:paraId="4D03E391"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076F8C2B" w14:textId="158A040D" w:rsidR="0048763F" w:rsidRPr="00F56B90" w:rsidRDefault="0048763F" w:rsidP="00C577A4">
            <w:pPr>
              <w:keepNext/>
              <w:jc w:val="center"/>
            </w:pPr>
            <w:r w:rsidRPr="00F56B90">
              <w:t>S10</w:t>
            </w:r>
          </w:p>
        </w:tc>
        <w:tc>
          <w:tcPr>
            <w:tcW w:w="779" w:type="dxa"/>
          </w:tcPr>
          <w:p w14:paraId="5D60F987" w14:textId="1BE2A44D"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6C519AD0" w14:textId="58163701"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60</w:t>
            </w:r>
          </w:p>
        </w:tc>
        <w:tc>
          <w:tcPr>
            <w:tcW w:w="866" w:type="dxa"/>
          </w:tcPr>
          <w:p w14:paraId="11AD178D" w14:textId="2E9B8722"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&gt;100</w:t>
            </w:r>
          </w:p>
        </w:tc>
        <w:tc>
          <w:tcPr>
            <w:tcW w:w="957" w:type="dxa"/>
          </w:tcPr>
          <w:p w14:paraId="386D249C" w14:textId="461AB9C3"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4E224AD7" w14:textId="610E543D"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Pr>
          <w:p w14:paraId="149DEF9A" w14:textId="4C9EC4F9"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Pr>
          <w:p w14:paraId="09FDA417"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p>
        </w:tc>
        <w:tc>
          <w:tcPr>
            <w:tcW w:w="1272" w:type="dxa"/>
          </w:tcPr>
          <w:p w14:paraId="628CC239" w14:textId="312A8295"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r>
      <w:tr w:rsidR="00777A2A" w:rsidRPr="00F56B90" w14:paraId="79668EE8"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4497F733" w14:textId="54487EE4" w:rsidR="0048763F" w:rsidRPr="00F56B90" w:rsidRDefault="0048763F" w:rsidP="00C577A4">
            <w:pPr>
              <w:keepNext/>
              <w:jc w:val="center"/>
            </w:pPr>
            <w:r w:rsidRPr="00F56B90">
              <w:t>Sc8</w:t>
            </w:r>
          </w:p>
        </w:tc>
        <w:tc>
          <w:tcPr>
            <w:tcW w:w="779" w:type="dxa"/>
          </w:tcPr>
          <w:p w14:paraId="14F32CA2" w14:textId="400759AA"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5003F2CE" w14:textId="0E8B407F"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60</w:t>
            </w:r>
          </w:p>
        </w:tc>
        <w:tc>
          <w:tcPr>
            <w:tcW w:w="866" w:type="dxa"/>
          </w:tcPr>
          <w:p w14:paraId="4286AC44" w14:textId="2E4622DB"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957" w:type="dxa"/>
          </w:tcPr>
          <w:p w14:paraId="438B87F7" w14:textId="25364E9B"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866" w:type="dxa"/>
          </w:tcPr>
          <w:p w14:paraId="5AEBF1B6" w14:textId="78AB2E81"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81</w:t>
            </w:r>
          </w:p>
        </w:tc>
        <w:tc>
          <w:tcPr>
            <w:tcW w:w="1175" w:type="dxa"/>
          </w:tcPr>
          <w:p w14:paraId="28A4AAEF" w14:textId="51B99B50"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protisměr. náv.</w:t>
            </w:r>
          </w:p>
        </w:tc>
        <w:tc>
          <w:tcPr>
            <w:tcW w:w="1064" w:type="dxa"/>
          </w:tcPr>
          <w:p w14:paraId="503E682B" w14:textId="596F0B97"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w:t>
            </w:r>
          </w:p>
        </w:tc>
        <w:tc>
          <w:tcPr>
            <w:tcW w:w="1272" w:type="dxa"/>
          </w:tcPr>
          <w:p w14:paraId="052F0F31" w14:textId="3856654C"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w:t>
            </w:r>
          </w:p>
        </w:tc>
      </w:tr>
      <w:tr w:rsidR="00777A2A" w:rsidRPr="00F56B90" w14:paraId="4490AEBA"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7F13BF27" w14:textId="701534A9" w:rsidR="0048763F" w:rsidRPr="00F56B90" w:rsidRDefault="0048763F" w:rsidP="00C577A4">
            <w:pPr>
              <w:keepNext/>
              <w:jc w:val="center"/>
            </w:pPr>
            <w:r w:rsidRPr="00F56B90">
              <w:t>Sc6c</w:t>
            </w:r>
          </w:p>
        </w:tc>
        <w:tc>
          <w:tcPr>
            <w:tcW w:w="779" w:type="dxa"/>
          </w:tcPr>
          <w:p w14:paraId="33992B56" w14:textId="01FD85F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162058F0" w14:textId="36EC6F22"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50</w:t>
            </w:r>
          </w:p>
        </w:tc>
        <w:tc>
          <w:tcPr>
            <w:tcW w:w="866" w:type="dxa"/>
          </w:tcPr>
          <w:p w14:paraId="7200A8BB" w14:textId="65F5BFE9"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957" w:type="dxa"/>
          </w:tcPr>
          <w:p w14:paraId="1E55FAF5" w14:textId="59A8089B"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866" w:type="dxa"/>
          </w:tcPr>
          <w:p w14:paraId="63894791" w14:textId="65587512"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81</w:t>
            </w:r>
          </w:p>
        </w:tc>
        <w:tc>
          <w:tcPr>
            <w:tcW w:w="1175" w:type="dxa"/>
          </w:tcPr>
          <w:p w14:paraId="248B7938" w14:textId="4BFFA059"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protisměr. náv.</w:t>
            </w:r>
          </w:p>
        </w:tc>
        <w:tc>
          <w:tcPr>
            <w:tcW w:w="1064" w:type="dxa"/>
          </w:tcPr>
          <w:p w14:paraId="15B61045" w14:textId="3B3BF6E2"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w:t>
            </w:r>
          </w:p>
        </w:tc>
        <w:tc>
          <w:tcPr>
            <w:tcW w:w="1272" w:type="dxa"/>
          </w:tcPr>
          <w:p w14:paraId="049AE004" w14:textId="39BC468B"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r>
      <w:tr w:rsidR="00777A2A" w:rsidRPr="00F56B90" w14:paraId="6BA3B8C6"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740CBDC6" w14:textId="6A80DEE1" w:rsidR="0048763F" w:rsidRPr="00F56B90" w:rsidRDefault="0048763F" w:rsidP="00C577A4">
            <w:pPr>
              <w:keepNext/>
              <w:jc w:val="center"/>
            </w:pPr>
            <w:r w:rsidRPr="00F56B90">
              <w:t>Sc6</w:t>
            </w:r>
          </w:p>
        </w:tc>
        <w:tc>
          <w:tcPr>
            <w:tcW w:w="779" w:type="dxa"/>
          </w:tcPr>
          <w:p w14:paraId="27D94BB1" w14:textId="2EB904F9"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w:t>
            </w:r>
          </w:p>
        </w:tc>
        <w:tc>
          <w:tcPr>
            <w:tcW w:w="843" w:type="dxa"/>
          </w:tcPr>
          <w:p w14:paraId="56399B64" w14:textId="0E845F38"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60</w:t>
            </w:r>
          </w:p>
        </w:tc>
        <w:tc>
          <w:tcPr>
            <w:tcW w:w="866" w:type="dxa"/>
          </w:tcPr>
          <w:p w14:paraId="7B0B4037" w14:textId="26B3477A"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957" w:type="dxa"/>
          </w:tcPr>
          <w:p w14:paraId="79AB659A" w14:textId="3C1BA6A1"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866" w:type="dxa"/>
          </w:tcPr>
          <w:p w14:paraId="3F65CD3E" w14:textId="2D22B2D7"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24</w:t>
            </w:r>
          </w:p>
        </w:tc>
        <w:tc>
          <w:tcPr>
            <w:tcW w:w="1175" w:type="dxa"/>
          </w:tcPr>
          <w:p w14:paraId="3F7F8696" w14:textId="6F4F4513"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protisměr. náv.</w:t>
            </w:r>
          </w:p>
        </w:tc>
        <w:tc>
          <w:tcPr>
            <w:tcW w:w="1064" w:type="dxa"/>
          </w:tcPr>
          <w:p w14:paraId="1A5AF1C6" w14:textId="6897780B"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předsadit EoA</w:t>
            </w:r>
          </w:p>
        </w:tc>
        <w:tc>
          <w:tcPr>
            <w:tcW w:w="1272" w:type="dxa"/>
          </w:tcPr>
          <w:p w14:paraId="2DFA0522" w14:textId="24366890"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r>
      <w:tr w:rsidR="00777A2A" w:rsidRPr="00F56B90" w14:paraId="152606F5"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3614745D" w14:textId="60FDEC10" w:rsidR="0048763F" w:rsidRPr="00F56B90" w:rsidRDefault="0048763F" w:rsidP="00C577A4">
            <w:pPr>
              <w:keepNext/>
              <w:jc w:val="center"/>
            </w:pPr>
            <w:r w:rsidRPr="00F56B90">
              <w:t>S6a</w:t>
            </w:r>
          </w:p>
        </w:tc>
        <w:tc>
          <w:tcPr>
            <w:tcW w:w="779" w:type="dxa"/>
          </w:tcPr>
          <w:p w14:paraId="49C0F125" w14:textId="4846E4E3"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09EFFEB9" w14:textId="11BBF013"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60</w:t>
            </w:r>
          </w:p>
        </w:tc>
        <w:tc>
          <w:tcPr>
            <w:tcW w:w="866" w:type="dxa"/>
          </w:tcPr>
          <w:p w14:paraId="570BB05C" w14:textId="7485F599"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&gt;100</w:t>
            </w:r>
          </w:p>
        </w:tc>
        <w:tc>
          <w:tcPr>
            <w:tcW w:w="957" w:type="dxa"/>
          </w:tcPr>
          <w:p w14:paraId="76799941" w14:textId="7A09AA17"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31F938AB" w14:textId="63AE66B3"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Pr>
          <w:p w14:paraId="40FFBAE2" w14:textId="7C05AED3"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Pr>
          <w:p w14:paraId="2DB143DF" w14:textId="483D2248"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272" w:type="dxa"/>
          </w:tcPr>
          <w:p w14:paraId="04859EB4" w14:textId="2950D5C5"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r>
      <w:tr w:rsidR="00777A2A" w:rsidRPr="00F56B90" w14:paraId="174827E4"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451ECFC3" w14:textId="6A847AA0" w:rsidR="0048763F" w:rsidRPr="00F56B90" w:rsidRDefault="0048763F" w:rsidP="00C577A4">
            <w:pPr>
              <w:keepNext/>
              <w:jc w:val="center"/>
            </w:pPr>
            <w:r w:rsidRPr="00F56B90">
              <w:t>Sc4</w:t>
            </w:r>
          </w:p>
        </w:tc>
        <w:tc>
          <w:tcPr>
            <w:tcW w:w="779" w:type="dxa"/>
          </w:tcPr>
          <w:p w14:paraId="4A15369E" w14:textId="784A2EEA"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w:t>
            </w:r>
          </w:p>
        </w:tc>
        <w:tc>
          <w:tcPr>
            <w:tcW w:w="843" w:type="dxa"/>
          </w:tcPr>
          <w:p w14:paraId="2ADD2FE1" w14:textId="7EC087EB"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60</w:t>
            </w:r>
          </w:p>
        </w:tc>
        <w:tc>
          <w:tcPr>
            <w:tcW w:w="866" w:type="dxa"/>
          </w:tcPr>
          <w:p w14:paraId="02829479" w14:textId="66E4DCBB"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957" w:type="dxa"/>
          </w:tcPr>
          <w:p w14:paraId="66868F3E" w14:textId="4CAD55C7"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866" w:type="dxa"/>
          </w:tcPr>
          <w:p w14:paraId="53321A96" w14:textId="5D405AD2"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24</w:t>
            </w:r>
          </w:p>
        </w:tc>
        <w:tc>
          <w:tcPr>
            <w:tcW w:w="1175" w:type="dxa"/>
          </w:tcPr>
          <w:p w14:paraId="4432CDE6" w14:textId="6A139324"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protisměr. náv.</w:t>
            </w:r>
          </w:p>
        </w:tc>
        <w:tc>
          <w:tcPr>
            <w:tcW w:w="1064" w:type="dxa"/>
          </w:tcPr>
          <w:p w14:paraId="6C11CF7D" w14:textId="62966A13"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předsadit EoA</w:t>
            </w:r>
          </w:p>
        </w:tc>
        <w:tc>
          <w:tcPr>
            <w:tcW w:w="1272" w:type="dxa"/>
          </w:tcPr>
          <w:p w14:paraId="0251CD93" w14:textId="6EDA3BD2"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r>
      <w:tr w:rsidR="00777A2A" w:rsidRPr="00F56B90" w14:paraId="5F339DE2"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462F251B" w14:textId="5B215CA0" w:rsidR="0048763F" w:rsidRPr="00F56B90" w:rsidRDefault="0048763F" w:rsidP="00C577A4">
            <w:pPr>
              <w:keepNext/>
              <w:jc w:val="center"/>
            </w:pPr>
            <w:r w:rsidRPr="00F56B90">
              <w:t>S4a</w:t>
            </w:r>
          </w:p>
        </w:tc>
        <w:tc>
          <w:tcPr>
            <w:tcW w:w="779" w:type="dxa"/>
          </w:tcPr>
          <w:p w14:paraId="19AF4E09" w14:textId="75E8F53F"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75515ED9" w14:textId="499A983E"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60</w:t>
            </w:r>
          </w:p>
        </w:tc>
        <w:tc>
          <w:tcPr>
            <w:tcW w:w="866" w:type="dxa"/>
          </w:tcPr>
          <w:p w14:paraId="4DB091C8" w14:textId="146E826F"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&gt;100</w:t>
            </w:r>
          </w:p>
        </w:tc>
        <w:tc>
          <w:tcPr>
            <w:tcW w:w="957" w:type="dxa"/>
          </w:tcPr>
          <w:p w14:paraId="09D595AD" w14:textId="32BD7D61"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61DBD687" w14:textId="235DD055"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Pr>
          <w:p w14:paraId="49C1DA3A" w14:textId="281B68F6"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Pr>
          <w:p w14:paraId="2CDDAD1A" w14:textId="217D31F8" w:rsidR="001B0593"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272" w:type="dxa"/>
          </w:tcPr>
          <w:p w14:paraId="4F46839B" w14:textId="5E8BD7D4"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r>
      <w:tr w:rsidR="00777A2A" w:rsidRPr="00F56B90" w14:paraId="1D6DC57E"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5A3CD95E" w14:textId="12F0EA82" w:rsidR="0048763F" w:rsidRPr="00F56B90" w:rsidRDefault="0048763F" w:rsidP="00C577A4">
            <w:pPr>
              <w:keepNext/>
              <w:jc w:val="center"/>
            </w:pPr>
            <w:r w:rsidRPr="00F56B90">
              <w:t>S2</w:t>
            </w:r>
          </w:p>
        </w:tc>
        <w:tc>
          <w:tcPr>
            <w:tcW w:w="779" w:type="dxa"/>
          </w:tcPr>
          <w:p w14:paraId="6B6BC50F" w14:textId="2271B582"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2073CF74" w14:textId="7BCFE7E2"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15EA6A7D" w14:textId="7781D917"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54</w:t>
            </w:r>
          </w:p>
        </w:tc>
        <w:tc>
          <w:tcPr>
            <w:tcW w:w="957" w:type="dxa"/>
          </w:tcPr>
          <w:p w14:paraId="5D03EC9D" w14:textId="49CD05B0"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7A992D81" w14:textId="4134DBF4"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Pr>
          <w:p w14:paraId="6173B256" w14:textId="41FE6E64"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Pr>
          <w:p w14:paraId="2E8D6C7A" w14:textId="30E5C9C4"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272" w:type="dxa"/>
          </w:tcPr>
          <w:p w14:paraId="028758FE" w14:textId="0A0EAFE5" w:rsidR="0048763F" w:rsidRPr="00F56B90" w:rsidRDefault="008D7304" w:rsidP="008D7304">
            <w:pPr>
              <w:keepNext/>
              <w:jc w:val="center"/>
              <w:cnfStyle w:val="000000000000" w:firstRow="0" w:lastRow="0" w:firstColumn="0" w:lastColumn="0" w:oddVBand="0" w:evenVBand="0" w:oddHBand="0" w:evenHBand="0" w:firstRowFirstColumn="0" w:firstRowLastColumn="0" w:lastRowFirstColumn="0" w:lastRowLastColumn="0"/>
            </w:pPr>
            <w:r w:rsidRPr="00F56B90">
              <w:t>o</w:t>
            </w:r>
            <w:r w:rsidR="001B0593" w:rsidRPr="00F56B90">
              <w:t>dvrat</w:t>
            </w:r>
            <w:r w:rsidRPr="00F56B90">
              <w:t xml:space="preserve"> 8ab</w:t>
            </w:r>
          </w:p>
        </w:tc>
      </w:tr>
      <w:tr w:rsidR="00777A2A" w:rsidRPr="00F56B90" w14:paraId="71575351"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173E359D" w14:textId="16C37959" w:rsidR="0048763F" w:rsidRPr="00F56B90" w:rsidRDefault="0048763F" w:rsidP="00C577A4">
            <w:pPr>
              <w:keepNext/>
              <w:jc w:val="center"/>
            </w:pPr>
            <w:r w:rsidRPr="00F56B90">
              <w:t>S1</w:t>
            </w:r>
          </w:p>
        </w:tc>
        <w:tc>
          <w:tcPr>
            <w:tcW w:w="779" w:type="dxa"/>
          </w:tcPr>
          <w:p w14:paraId="489B936A" w14:textId="47C519D2"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13731903" w14:textId="7E6850B8"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419330DA" w14:textId="659AF832"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&gt;100</w:t>
            </w:r>
          </w:p>
        </w:tc>
        <w:tc>
          <w:tcPr>
            <w:tcW w:w="957" w:type="dxa"/>
          </w:tcPr>
          <w:p w14:paraId="46C5EDD7" w14:textId="3E6AB5AF"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3242385C" w14:textId="70D254A4"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Pr>
          <w:p w14:paraId="3178E070" w14:textId="1982CB08"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Pr>
          <w:p w14:paraId="0546F950" w14:textId="66F50DC6"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272" w:type="dxa"/>
          </w:tcPr>
          <w:p w14:paraId="0ED736A0" w14:textId="3D00DADB"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r>
      <w:tr w:rsidR="00777A2A" w:rsidRPr="00F56B90" w14:paraId="0DAA306F"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3E24374C" w14:textId="45E72B3A" w:rsidR="0048763F" w:rsidRPr="00F56B90" w:rsidRDefault="0048763F" w:rsidP="00C577A4">
            <w:pPr>
              <w:keepNext/>
              <w:jc w:val="center"/>
            </w:pPr>
            <w:r w:rsidRPr="00F56B90">
              <w:t>S3</w:t>
            </w:r>
          </w:p>
        </w:tc>
        <w:tc>
          <w:tcPr>
            <w:tcW w:w="779" w:type="dxa"/>
          </w:tcPr>
          <w:p w14:paraId="0E6A359B" w14:textId="551284BD"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1B972A5E" w14:textId="5B037A2B"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50</w:t>
            </w:r>
          </w:p>
        </w:tc>
        <w:tc>
          <w:tcPr>
            <w:tcW w:w="866" w:type="dxa"/>
          </w:tcPr>
          <w:p w14:paraId="11410E53" w14:textId="33D4DFE1"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w:t>
            </w:r>
          </w:p>
        </w:tc>
        <w:tc>
          <w:tcPr>
            <w:tcW w:w="957" w:type="dxa"/>
          </w:tcPr>
          <w:p w14:paraId="07CF4625" w14:textId="4562792D"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35C2B190" w14:textId="01757256"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Pr>
          <w:p w14:paraId="0922BD07" w14:textId="1DFE4108"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Pr>
          <w:p w14:paraId="14BA759C" w14:textId="7B201028"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272" w:type="dxa"/>
          </w:tcPr>
          <w:p w14:paraId="503EA0C3" w14:textId="3B990627"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rPr>
                <w:b/>
              </w:rPr>
            </w:pPr>
            <w:r w:rsidRPr="00F56B90">
              <w:rPr>
                <w:b/>
              </w:rPr>
              <w:t>volba VCP</w:t>
            </w:r>
          </w:p>
        </w:tc>
      </w:tr>
      <w:tr w:rsidR="00777A2A" w:rsidRPr="00F56B90" w14:paraId="537A59D7"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5510D2C3" w14:textId="7245C5CE" w:rsidR="0048763F" w:rsidRPr="00F56B90" w:rsidRDefault="0048763F" w:rsidP="00C577A4">
            <w:pPr>
              <w:keepNext/>
              <w:jc w:val="center"/>
            </w:pPr>
            <w:r w:rsidRPr="00F56B90">
              <w:t>S5 až S33</w:t>
            </w:r>
          </w:p>
        </w:tc>
        <w:tc>
          <w:tcPr>
            <w:tcW w:w="779" w:type="dxa"/>
          </w:tcPr>
          <w:p w14:paraId="017264C6" w14:textId="16C53014"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1C90C2EB" w14:textId="5E6ED84E"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50</w:t>
            </w:r>
          </w:p>
        </w:tc>
        <w:tc>
          <w:tcPr>
            <w:tcW w:w="866" w:type="dxa"/>
          </w:tcPr>
          <w:p w14:paraId="789273AE" w14:textId="770C38DC" w:rsidR="001B0593"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&gt;100</w:t>
            </w:r>
          </w:p>
        </w:tc>
        <w:tc>
          <w:tcPr>
            <w:tcW w:w="957" w:type="dxa"/>
          </w:tcPr>
          <w:p w14:paraId="256CDC67" w14:textId="4B457929"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5C5012CA" w14:textId="1EE2D17A"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Pr>
          <w:p w14:paraId="06EDB224" w14:textId="7213E2E0"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Pr>
          <w:p w14:paraId="67D7D1FD" w14:textId="52F26022"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272" w:type="dxa"/>
          </w:tcPr>
          <w:p w14:paraId="5D9FB89D" w14:textId="1D70C993"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r>
      <w:tr w:rsidR="0048763F" w:rsidRPr="00F56B90" w14:paraId="2E929CE1" w14:textId="77777777" w:rsidTr="001B0593">
        <w:tc>
          <w:tcPr>
            <w:cnfStyle w:val="001000000000" w:firstRow="0" w:lastRow="0" w:firstColumn="1" w:lastColumn="0" w:oddVBand="0" w:evenVBand="0" w:oddHBand="0" w:evenHBand="0" w:firstRowFirstColumn="0" w:firstRowLastColumn="0" w:lastRowFirstColumn="0" w:lastRowLastColumn="0"/>
            <w:tcW w:w="8674" w:type="dxa"/>
            <w:gridSpan w:val="9"/>
            <w:tcBorders>
              <w:top w:val="single" w:sz="12" w:space="0" w:color="auto"/>
              <w:bottom w:val="single" w:sz="2" w:space="0" w:color="auto"/>
            </w:tcBorders>
            <w:shd w:val="clear" w:color="auto" w:fill="F2F2F2" w:themeFill="background1" w:themeFillShade="F2"/>
          </w:tcPr>
          <w:p w14:paraId="46F7E17F" w14:textId="086CC700" w:rsidR="0048763F" w:rsidRPr="00F56B90" w:rsidRDefault="0048763F" w:rsidP="00C577A4">
            <w:pPr>
              <w:keepNext/>
              <w:jc w:val="center"/>
            </w:pPr>
            <w:r w:rsidRPr="00F56B90">
              <w:t>Směr Lhotka nad Bečvou, Hostašovice, Střítež nad Bečvou (lichý)</w:t>
            </w:r>
          </w:p>
        </w:tc>
      </w:tr>
      <w:tr w:rsidR="00777A2A" w:rsidRPr="00F56B90" w14:paraId="7839D36B" w14:textId="77777777" w:rsidTr="00BA31FE">
        <w:tc>
          <w:tcPr>
            <w:cnfStyle w:val="001000000000" w:firstRow="0" w:lastRow="0" w:firstColumn="1" w:lastColumn="0" w:oddVBand="0" w:evenVBand="0" w:oddHBand="0" w:evenHBand="0" w:firstRowFirstColumn="0" w:firstRowLastColumn="0" w:lastRowFirstColumn="0" w:lastRowLastColumn="0"/>
            <w:tcW w:w="852" w:type="dxa"/>
            <w:vMerge w:val="restart"/>
            <w:tcBorders>
              <w:top w:val="single" w:sz="2" w:space="0" w:color="auto"/>
            </w:tcBorders>
            <w:shd w:val="clear" w:color="auto" w:fill="F2F2F2" w:themeFill="background1" w:themeFillShade="F2"/>
          </w:tcPr>
          <w:p w14:paraId="1D6D8DB6" w14:textId="25153935" w:rsidR="0048763F" w:rsidRPr="00F56B90" w:rsidRDefault="0048763F" w:rsidP="00C577A4">
            <w:pPr>
              <w:keepNext/>
              <w:jc w:val="center"/>
            </w:pPr>
            <w:r w:rsidRPr="00F56B90">
              <w:t>Návě</w:t>
            </w:r>
            <w:r w:rsidR="00777A2A" w:rsidRPr="00F56B90">
              <w:t>st.</w:t>
            </w:r>
          </w:p>
        </w:tc>
        <w:tc>
          <w:tcPr>
            <w:tcW w:w="779" w:type="dxa"/>
            <w:vMerge w:val="restart"/>
            <w:tcBorders>
              <w:top w:val="single" w:sz="2" w:space="0" w:color="auto"/>
            </w:tcBorders>
            <w:shd w:val="clear" w:color="auto" w:fill="F2F2F2" w:themeFill="background1" w:themeFillShade="F2"/>
          </w:tcPr>
          <w:p w14:paraId="2079FB51" w14:textId="77777777" w:rsidR="00777A2A"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Uvolňo</w:t>
            </w:r>
            <w:r w:rsidR="00777A2A" w:rsidRPr="00F56B90">
              <w:t>-</w:t>
            </w:r>
          </w:p>
          <w:p w14:paraId="0EE24FAB" w14:textId="67436B58"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vací rychlost v km/h</w:t>
            </w:r>
          </w:p>
        </w:tc>
        <w:tc>
          <w:tcPr>
            <w:tcW w:w="843" w:type="dxa"/>
            <w:vMerge w:val="restart"/>
            <w:tcBorders>
              <w:top w:val="single" w:sz="2" w:space="0" w:color="auto"/>
            </w:tcBorders>
            <w:shd w:val="clear" w:color="auto" w:fill="F2F2F2" w:themeFill="background1" w:themeFillShade="F2"/>
          </w:tcPr>
          <w:p w14:paraId="1B1710B7" w14:textId="59EE318C"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Rychlost cesty za návěst</w:t>
            </w:r>
            <w:r w:rsidR="00777A2A" w:rsidRPr="00F56B90">
              <w:t>.</w:t>
            </w:r>
            <w:r w:rsidRPr="00F56B90">
              <w:t xml:space="preserve"> v km/h</w:t>
            </w:r>
          </w:p>
        </w:tc>
        <w:tc>
          <w:tcPr>
            <w:tcW w:w="3864" w:type="dxa"/>
            <w:gridSpan w:val="4"/>
            <w:tcBorders>
              <w:top w:val="single" w:sz="2" w:space="0" w:color="auto"/>
            </w:tcBorders>
            <w:shd w:val="clear" w:color="auto" w:fill="F2F2F2" w:themeFill="background1" w:themeFillShade="F2"/>
          </w:tcPr>
          <w:p w14:paraId="5EE8FBCB"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Místo ohrožení</w:t>
            </w:r>
          </w:p>
        </w:tc>
        <w:tc>
          <w:tcPr>
            <w:tcW w:w="1064" w:type="dxa"/>
            <w:vMerge w:val="restart"/>
            <w:tcBorders>
              <w:top w:val="single" w:sz="2" w:space="0" w:color="auto"/>
            </w:tcBorders>
            <w:shd w:val="clear" w:color="auto" w:fill="F2F2F2" w:themeFill="background1" w:themeFillShade="F2"/>
          </w:tcPr>
          <w:p w14:paraId="2B10873E"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Předsazení EoA</w:t>
            </w:r>
          </w:p>
        </w:tc>
        <w:tc>
          <w:tcPr>
            <w:tcW w:w="1272" w:type="dxa"/>
            <w:vMerge w:val="restart"/>
            <w:tcBorders>
              <w:top w:val="single" w:sz="2" w:space="0" w:color="auto"/>
            </w:tcBorders>
            <w:shd w:val="clear" w:color="auto" w:fill="F2F2F2" w:themeFill="background1" w:themeFillShade="F2"/>
          </w:tcPr>
          <w:p w14:paraId="34212FF7"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Poznámka</w:t>
            </w:r>
          </w:p>
        </w:tc>
      </w:tr>
      <w:tr w:rsidR="00777A2A" w:rsidRPr="00F56B90" w14:paraId="10B0A4D4" w14:textId="77777777" w:rsidTr="00BA31FE">
        <w:tc>
          <w:tcPr>
            <w:cnfStyle w:val="001000000000" w:firstRow="0" w:lastRow="0" w:firstColumn="1" w:lastColumn="0" w:oddVBand="0" w:evenVBand="0" w:oddHBand="0" w:evenHBand="0" w:firstRowFirstColumn="0" w:firstRowLastColumn="0" w:lastRowFirstColumn="0" w:lastRowLastColumn="0"/>
            <w:tcW w:w="852" w:type="dxa"/>
            <w:vMerge/>
            <w:shd w:val="clear" w:color="auto" w:fill="F2F2F2" w:themeFill="background1" w:themeFillShade="F2"/>
          </w:tcPr>
          <w:p w14:paraId="5D70B504" w14:textId="77777777" w:rsidR="0048763F" w:rsidRPr="00F56B90" w:rsidRDefault="0048763F" w:rsidP="00C577A4">
            <w:pPr>
              <w:keepNext/>
              <w:jc w:val="center"/>
            </w:pPr>
          </w:p>
        </w:tc>
        <w:tc>
          <w:tcPr>
            <w:tcW w:w="779" w:type="dxa"/>
            <w:vMerge/>
            <w:shd w:val="clear" w:color="auto" w:fill="F2F2F2" w:themeFill="background1" w:themeFillShade="F2"/>
          </w:tcPr>
          <w:p w14:paraId="47DD521D"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p>
        </w:tc>
        <w:tc>
          <w:tcPr>
            <w:tcW w:w="843" w:type="dxa"/>
            <w:vMerge/>
            <w:shd w:val="clear" w:color="auto" w:fill="F2F2F2" w:themeFill="background1" w:themeFillShade="F2"/>
          </w:tcPr>
          <w:p w14:paraId="10A3FF73"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p>
        </w:tc>
        <w:tc>
          <w:tcPr>
            <w:tcW w:w="1823" w:type="dxa"/>
            <w:gridSpan w:val="2"/>
            <w:shd w:val="clear" w:color="auto" w:fill="F2F2F2" w:themeFill="background1" w:themeFillShade="F2"/>
          </w:tcPr>
          <w:p w14:paraId="7E8B9B3E"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Vlak. cesta s V&lt;60 km/h</w:t>
            </w:r>
          </w:p>
        </w:tc>
        <w:tc>
          <w:tcPr>
            <w:tcW w:w="2041" w:type="dxa"/>
            <w:gridSpan w:val="2"/>
            <w:shd w:val="clear" w:color="auto" w:fill="F2F2F2" w:themeFill="background1" w:themeFillShade="F2"/>
          </w:tcPr>
          <w:p w14:paraId="4CCF89C4"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Jiné důvody</w:t>
            </w:r>
          </w:p>
        </w:tc>
        <w:tc>
          <w:tcPr>
            <w:tcW w:w="1064" w:type="dxa"/>
            <w:vMerge/>
            <w:shd w:val="clear" w:color="auto" w:fill="F2F2F2" w:themeFill="background1" w:themeFillShade="F2"/>
          </w:tcPr>
          <w:p w14:paraId="50E501F0"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p>
        </w:tc>
        <w:tc>
          <w:tcPr>
            <w:tcW w:w="1272" w:type="dxa"/>
            <w:vMerge/>
            <w:shd w:val="clear" w:color="auto" w:fill="F2F2F2" w:themeFill="background1" w:themeFillShade="F2"/>
          </w:tcPr>
          <w:p w14:paraId="7C8836F1"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p>
        </w:tc>
      </w:tr>
      <w:tr w:rsidR="00777A2A" w:rsidRPr="00F56B90" w14:paraId="2C80A8C0" w14:textId="77777777" w:rsidTr="00BA31FE">
        <w:tc>
          <w:tcPr>
            <w:cnfStyle w:val="001000000000" w:firstRow="0" w:lastRow="0" w:firstColumn="1" w:lastColumn="0" w:oddVBand="0" w:evenVBand="0" w:oddHBand="0" w:evenHBand="0" w:firstRowFirstColumn="0" w:firstRowLastColumn="0" w:lastRowFirstColumn="0" w:lastRowLastColumn="0"/>
            <w:tcW w:w="852" w:type="dxa"/>
            <w:vMerge/>
            <w:shd w:val="clear" w:color="auto" w:fill="F2F2F2" w:themeFill="background1" w:themeFillShade="F2"/>
          </w:tcPr>
          <w:p w14:paraId="63B0146F" w14:textId="77777777" w:rsidR="0048763F" w:rsidRPr="00F56B90" w:rsidRDefault="0048763F" w:rsidP="00C577A4">
            <w:pPr>
              <w:keepNext/>
              <w:jc w:val="center"/>
            </w:pPr>
          </w:p>
        </w:tc>
        <w:tc>
          <w:tcPr>
            <w:tcW w:w="779" w:type="dxa"/>
            <w:vMerge/>
            <w:shd w:val="clear" w:color="auto" w:fill="F2F2F2" w:themeFill="background1" w:themeFillShade="F2"/>
          </w:tcPr>
          <w:p w14:paraId="750CC1BC"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p>
        </w:tc>
        <w:tc>
          <w:tcPr>
            <w:tcW w:w="843" w:type="dxa"/>
            <w:vMerge/>
            <w:shd w:val="clear" w:color="auto" w:fill="F2F2F2" w:themeFill="background1" w:themeFillShade="F2"/>
          </w:tcPr>
          <w:p w14:paraId="05713A38"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p>
        </w:tc>
        <w:tc>
          <w:tcPr>
            <w:tcW w:w="866" w:type="dxa"/>
            <w:shd w:val="clear" w:color="auto" w:fill="F2F2F2" w:themeFill="background1" w:themeFillShade="F2"/>
          </w:tcPr>
          <w:p w14:paraId="63D31FA1"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Vzdálenost v m</w:t>
            </w:r>
          </w:p>
        </w:tc>
        <w:tc>
          <w:tcPr>
            <w:tcW w:w="957" w:type="dxa"/>
            <w:shd w:val="clear" w:color="auto" w:fill="F2F2F2" w:themeFill="background1" w:themeFillShade="F2"/>
          </w:tcPr>
          <w:p w14:paraId="3571408D"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Rychlost ohrož. jízdní cesty v km/h</w:t>
            </w:r>
          </w:p>
        </w:tc>
        <w:tc>
          <w:tcPr>
            <w:tcW w:w="866" w:type="dxa"/>
            <w:shd w:val="clear" w:color="auto" w:fill="F2F2F2" w:themeFill="background1" w:themeFillShade="F2"/>
          </w:tcPr>
          <w:p w14:paraId="54C62BA0"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Vzdálenost v m</w:t>
            </w:r>
          </w:p>
        </w:tc>
        <w:tc>
          <w:tcPr>
            <w:tcW w:w="1175" w:type="dxa"/>
            <w:shd w:val="clear" w:color="auto" w:fill="F2F2F2" w:themeFill="background1" w:themeFillShade="F2"/>
          </w:tcPr>
          <w:p w14:paraId="51848120"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r w:rsidRPr="00F56B90">
              <w:t>Předmět ohrožení</w:t>
            </w:r>
          </w:p>
        </w:tc>
        <w:tc>
          <w:tcPr>
            <w:tcW w:w="1064" w:type="dxa"/>
            <w:vMerge/>
            <w:shd w:val="clear" w:color="auto" w:fill="F2F2F2" w:themeFill="background1" w:themeFillShade="F2"/>
          </w:tcPr>
          <w:p w14:paraId="635A86F5"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p>
        </w:tc>
        <w:tc>
          <w:tcPr>
            <w:tcW w:w="1272" w:type="dxa"/>
            <w:vMerge/>
            <w:shd w:val="clear" w:color="auto" w:fill="F2F2F2" w:themeFill="background1" w:themeFillShade="F2"/>
          </w:tcPr>
          <w:p w14:paraId="22F85925" w14:textId="77777777" w:rsidR="0048763F" w:rsidRPr="00F56B90" w:rsidRDefault="0048763F" w:rsidP="00C577A4">
            <w:pPr>
              <w:keepNext/>
              <w:jc w:val="center"/>
              <w:cnfStyle w:val="000000000000" w:firstRow="0" w:lastRow="0" w:firstColumn="0" w:lastColumn="0" w:oddVBand="0" w:evenVBand="0" w:oddHBand="0" w:evenHBand="0" w:firstRowFirstColumn="0" w:firstRowLastColumn="0" w:lastRowFirstColumn="0" w:lastRowLastColumn="0"/>
            </w:pPr>
          </w:p>
        </w:tc>
      </w:tr>
      <w:tr w:rsidR="00777A2A" w:rsidRPr="00F56B90" w14:paraId="0C12AEEF"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5ED68C17" w14:textId="6234C87D" w:rsidR="0048763F" w:rsidRPr="00F56B90" w:rsidRDefault="001B0593" w:rsidP="00C577A4">
            <w:pPr>
              <w:keepNext/>
              <w:jc w:val="center"/>
            </w:pPr>
            <w:r w:rsidRPr="00F56B90">
              <w:t>L10b</w:t>
            </w:r>
          </w:p>
        </w:tc>
        <w:tc>
          <w:tcPr>
            <w:tcW w:w="779" w:type="dxa"/>
          </w:tcPr>
          <w:p w14:paraId="67C92CFD" w14:textId="0C9D7FB9"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2BCFCF90" w14:textId="1BA7EA25"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50</w:t>
            </w:r>
          </w:p>
        </w:tc>
        <w:tc>
          <w:tcPr>
            <w:tcW w:w="866" w:type="dxa"/>
          </w:tcPr>
          <w:p w14:paraId="5E5A7F22" w14:textId="341A5DBE"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957" w:type="dxa"/>
          </w:tcPr>
          <w:p w14:paraId="50CC218E" w14:textId="76A9CFE3"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866" w:type="dxa"/>
          </w:tcPr>
          <w:p w14:paraId="42301522" w14:textId="61F0928E"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Pr>
          <w:p w14:paraId="49A79D4E" w14:textId="2C936AF7"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Pr>
          <w:p w14:paraId="3E4A9F04" w14:textId="0FEBF1CA"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272" w:type="dxa"/>
          </w:tcPr>
          <w:p w14:paraId="4FC32296" w14:textId="678F5B03"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r>
      <w:tr w:rsidR="00777A2A" w:rsidRPr="00F56B90" w14:paraId="534085BB" w14:textId="77777777" w:rsidTr="00BA31FE">
        <w:trPr>
          <w:trHeight w:val="278"/>
        </w:trPr>
        <w:tc>
          <w:tcPr>
            <w:cnfStyle w:val="001000000000" w:firstRow="0" w:lastRow="0" w:firstColumn="1" w:lastColumn="0" w:oddVBand="0" w:evenVBand="0" w:oddHBand="0" w:evenHBand="0" w:firstRowFirstColumn="0" w:firstRowLastColumn="0" w:lastRowFirstColumn="0" w:lastRowLastColumn="0"/>
            <w:tcW w:w="852" w:type="dxa"/>
          </w:tcPr>
          <w:p w14:paraId="43CDC384" w14:textId="40D89A53" w:rsidR="0048763F" w:rsidRPr="00F56B90" w:rsidRDefault="001B0593" w:rsidP="00C577A4">
            <w:pPr>
              <w:keepNext/>
              <w:jc w:val="center"/>
            </w:pPr>
            <w:r w:rsidRPr="00F56B90">
              <w:t>Lc10</w:t>
            </w:r>
          </w:p>
        </w:tc>
        <w:tc>
          <w:tcPr>
            <w:tcW w:w="779" w:type="dxa"/>
          </w:tcPr>
          <w:p w14:paraId="47D27DBD" w14:textId="4BB53B68"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712E8CE1" w14:textId="47ADA351"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 xml:space="preserve">40 – 60 </w:t>
            </w:r>
          </w:p>
        </w:tc>
        <w:tc>
          <w:tcPr>
            <w:tcW w:w="866" w:type="dxa"/>
          </w:tcPr>
          <w:p w14:paraId="21DF900C" w14:textId="2D912CAD"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957" w:type="dxa"/>
          </w:tcPr>
          <w:p w14:paraId="18A5DD06" w14:textId="311D3D37"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866" w:type="dxa"/>
          </w:tcPr>
          <w:p w14:paraId="2E1CFFA7" w14:textId="44B4AB27"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98</w:t>
            </w:r>
          </w:p>
        </w:tc>
        <w:tc>
          <w:tcPr>
            <w:tcW w:w="1175" w:type="dxa"/>
          </w:tcPr>
          <w:p w14:paraId="298886A8" w14:textId="02609E05"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protisměr. náv.</w:t>
            </w:r>
          </w:p>
        </w:tc>
        <w:tc>
          <w:tcPr>
            <w:tcW w:w="1064" w:type="dxa"/>
          </w:tcPr>
          <w:p w14:paraId="75A29E77" w14:textId="3B5AE8CB"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w:t>
            </w:r>
          </w:p>
        </w:tc>
        <w:tc>
          <w:tcPr>
            <w:tcW w:w="1272" w:type="dxa"/>
          </w:tcPr>
          <w:p w14:paraId="7AA62759" w14:textId="2C277EF8"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výh. proti hrotu 20 m</w:t>
            </w:r>
          </w:p>
        </w:tc>
      </w:tr>
      <w:tr w:rsidR="00777A2A" w:rsidRPr="00F56B90" w14:paraId="629C15B1"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6D572F46" w14:textId="3760D613" w:rsidR="0048763F" w:rsidRPr="00F56B90" w:rsidRDefault="001B0593" w:rsidP="00C577A4">
            <w:pPr>
              <w:keepNext/>
              <w:jc w:val="center"/>
            </w:pPr>
            <w:r w:rsidRPr="00F56B90">
              <w:t>L8</w:t>
            </w:r>
          </w:p>
        </w:tc>
        <w:tc>
          <w:tcPr>
            <w:tcW w:w="779" w:type="dxa"/>
          </w:tcPr>
          <w:p w14:paraId="44BD7030" w14:textId="2B8620C4"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3285C0AC" w14:textId="6EB54824"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50</w:t>
            </w:r>
          </w:p>
        </w:tc>
        <w:tc>
          <w:tcPr>
            <w:tcW w:w="866" w:type="dxa"/>
          </w:tcPr>
          <w:p w14:paraId="503D5B27" w14:textId="6326F991"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957" w:type="dxa"/>
          </w:tcPr>
          <w:p w14:paraId="5CDECABF" w14:textId="321FB9DF"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866" w:type="dxa"/>
          </w:tcPr>
          <w:p w14:paraId="6A14EA95" w14:textId="596916A2"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Pr>
          <w:p w14:paraId="3F78573B" w14:textId="6278AE7D"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Pr>
          <w:p w14:paraId="06B74B01" w14:textId="245FF320"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272" w:type="dxa"/>
          </w:tcPr>
          <w:p w14:paraId="40C50D4D" w14:textId="43A7DA2D"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r>
      <w:tr w:rsidR="00777A2A" w:rsidRPr="00F56B90" w14:paraId="441A3BCE"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18F91586" w14:textId="5315209E" w:rsidR="0048763F" w:rsidRPr="00F56B90" w:rsidRDefault="001B0593" w:rsidP="00C577A4">
            <w:pPr>
              <w:keepNext/>
              <w:jc w:val="center"/>
            </w:pPr>
            <w:r w:rsidRPr="00F56B90">
              <w:t>L6c</w:t>
            </w:r>
          </w:p>
        </w:tc>
        <w:tc>
          <w:tcPr>
            <w:tcW w:w="779" w:type="dxa"/>
          </w:tcPr>
          <w:p w14:paraId="26BB7093" w14:textId="2B5A0A80" w:rsidR="0048763F" w:rsidRPr="00F56B90" w:rsidRDefault="001B059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7FDA8865" w14:textId="0C139A65"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 xml:space="preserve">40 – 50 </w:t>
            </w:r>
          </w:p>
        </w:tc>
        <w:tc>
          <w:tcPr>
            <w:tcW w:w="866" w:type="dxa"/>
          </w:tcPr>
          <w:p w14:paraId="7DAF9874" w14:textId="0115BCF7"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77</w:t>
            </w:r>
          </w:p>
        </w:tc>
        <w:tc>
          <w:tcPr>
            <w:tcW w:w="957" w:type="dxa"/>
          </w:tcPr>
          <w:p w14:paraId="54788D74" w14:textId="6D890D3A"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2FD789F6" w14:textId="3661153D"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Pr>
          <w:p w14:paraId="7AD46EA4" w14:textId="46D14157" w:rsidR="0048763F"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Pr>
          <w:p w14:paraId="42A58655" w14:textId="1B688158" w:rsidR="0048763F" w:rsidRPr="00F56B90" w:rsidRDefault="008D7304"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272" w:type="dxa"/>
          </w:tcPr>
          <w:p w14:paraId="631F555A" w14:textId="28742B60" w:rsidR="0048763F" w:rsidRPr="00F56B90" w:rsidRDefault="00777A2A" w:rsidP="008D7304">
            <w:pPr>
              <w:keepNext/>
              <w:jc w:val="center"/>
              <w:cnfStyle w:val="000000000000" w:firstRow="0" w:lastRow="0" w:firstColumn="0" w:lastColumn="0" w:oddVBand="0" w:evenVBand="0" w:oddHBand="0" w:evenHBand="0" w:firstRowFirstColumn="0" w:firstRowLastColumn="0" w:lastRowFirstColumn="0" w:lastRowLastColumn="0"/>
            </w:pPr>
            <w:r w:rsidRPr="00F56B90">
              <w:t>stáv. konfigurace</w:t>
            </w:r>
            <w:r w:rsidR="008D7304" w:rsidRPr="00F56B90">
              <w:t>, příp. 3)</w:t>
            </w:r>
            <w:r w:rsidRPr="00F56B90">
              <w:t xml:space="preserve"> </w:t>
            </w:r>
          </w:p>
        </w:tc>
      </w:tr>
      <w:tr w:rsidR="00777A2A" w:rsidRPr="00F56B90" w14:paraId="50E1EE61"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3D752D12" w14:textId="36F22F58" w:rsidR="004478F3" w:rsidRPr="00F56B90" w:rsidRDefault="004478F3" w:rsidP="00C577A4">
            <w:pPr>
              <w:keepNext/>
              <w:jc w:val="center"/>
            </w:pPr>
            <w:r w:rsidRPr="00F56B90">
              <w:t>Lc6</w:t>
            </w:r>
          </w:p>
        </w:tc>
        <w:tc>
          <w:tcPr>
            <w:tcW w:w="779" w:type="dxa"/>
          </w:tcPr>
          <w:p w14:paraId="534EE035" w14:textId="18D9DC62"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13FC34D6" w14:textId="36D95C3D"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 xml:space="preserve">40 – 60 </w:t>
            </w:r>
          </w:p>
        </w:tc>
        <w:tc>
          <w:tcPr>
            <w:tcW w:w="866" w:type="dxa"/>
          </w:tcPr>
          <w:p w14:paraId="4D83B894" w14:textId="65F6839E"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957" w:type="dxa"/>
          </w:tcPr>
          <w:p w14:paraId="514CE081" w14:textId="3D243039"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866" w:type="dxa"/>
          </w:tcPr>
          <w:p w14:paraId="0D4D8D6F" w14:textId="065D6618"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81</w:t>
            </w:r>
          </w:p>
        </w:tc>
        <w:tc>
          <w:tcPr>
            <w:tcW w:w="1175" w:type="dxa"/>
          </w:tcPr>
          <w:p w14:paraId="73378342" w14:textId="631BDC27"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protisměr. náv.</w:t>
            </w:r>
          </w:p>
        </w:tc>
        <w:tc>
          <w:tcPr>
            <w:tcW w:w="1064" w:type="dxa"/>
          </w:tcPr>
          <w:p w14:paraId="33B37410" w14:textId="75D59144"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w:t>
            </w:r>
          </w:p>
        </w:tc>
        <w:tc>
          <w:tcPr>
            <w:tcW w:w="1272" w:type="dxa"/>
          </w:tcPr>
          <w:p w14:paraId="067851AC" w14:textId="65A33C27"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w:t>
            </w:r>
          </w:p>
        </w:tc>
      </w:tr>
      <w:tr w:rsidR="00777A2A" w:rsidRPr="00F56B90" w14:paraId="1C71F358"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0682D03D" w14:textId="53A7D8B6" w:rsidR="004478F3" w:rsidRPr="00F56B90" w:rsidRDefault="004478F3" w:rsidP="00C577A4">
            <w:pPr>
              <w:keepNext/>
              <w:jc w:val="center"/>
            </w:pPr>
            <w:r w:rsidRPr="00F56B90">
              <w:t>Lc6a</w:t>
            </w:r>
          </w:p>
        </w:tc>
        <w:tc>
          <w:tcPr>
            <w:tcW w:w="779" w:type="dxa"/>
          </w:tcPr>
          <w:p w14:paraId="637B7532" w14:textId="79541A0D"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w:t>
            </w:r>
          </w:p>
        </w:tc>
        <w:tc>
          <w:tcPr>
            <w:tcW w:w="843" w:type="dxa"/>
          </w:tcPr>
          <w:p w14:paraId="124BF27B" w14:textId="6442C9BF"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60</w:t>
            </w:r>
          </w:p>
        </w:tc>
        <w:tc>
          <w:tcPr>
            <w:tcW w:w="866" w:type="dxa"/>
          </w:tcPr>
          <w:p w14:paraId="06A22111" w14:textId="0F4E9002"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957" w:type="dxa"/>
          </w:tcPr>
          <w:p w14:paraId="14DB4E7D" w14:textId="53F75107"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866" w:type="dxa"/>
          </w:tcPr>
          <w:p w14:paraId="3C5EC590" w14:textId="160D126B"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24</w:t>
            </w:r>
          </w:p>
        </w:tc>
        <w:tc>
          <w:tcPr>
            <w:tcW w:w="1175" w:type="dxa"/>
          </w:tcPr>
          <w:p w14:paraId="1ACDE8FA" w14:textId="6627A783"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protisměr. náv.</w:t>
            </w:r>
          </w:p>
        </w:tc>
        <w:tc>
          <w:tcPr>
            <w:tcW w:w="1064" w:type="dxa"/>
          </w:tcPr>
          <w:p w14:paraId="686F731E" w14:textId="3F9F2E9A"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předsadit EoA</w:t>
            </w:r>
          </w:p>
        </w:tc>
        <w:tc>
          <w:tcPr>
            <w:tcW w:w="1272" w:type="dxa"/>
          </w:tcPr>
          <w:p w14:paraId="16A03DDD" w14:textId="549B8881"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r>
      <w:tr w:rsidR="00777A2A" w:rsidRPr="00F56B90" w14:paraId="5856D235"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5A914950" w14:textId="1055DD4D" w:rsidR="004478F3" w:rsidRPr="00F56B90" w:rsidRDefault="004478F3" w:rsidP="00C577A4">
            <w:pPr>
              <w:keepNext/>
              <w:jc w:val="center"/>
            </w:pPr>
            <w:r w:rsidRPr="00F56B90">
              <w:t>L4</w:t>
            </w:r>
          </w:p>
        </w:tc>
        <w:tc>
          <w:tcPr>
            <w:tcW w:w="779" w:type="dxa"/>
          </w:tcPr>
          <w:p w14:paraId="12B673CF" w14:textId="4E05A325"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7C857555" w14:textId="09758AA6"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60</w:t>
            </w:r>
          </w:p>
        </w:tc>
        <w:tc>
          <w:tcPr>
            <w:tcW w:w="866" w:type="dxa"/>
          </w:tcPr>
          <w:p w14:paraId="26F3335E" w14:textId="63B2479F"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82</w:t>
            </w:r>
          </w:p>
        </w:tc>
        <w:tc>
          <w:tcPr>
            <w:tcW w:w="957" w:type="dxa"/>
          </w:tcPr>
          <w:p w14:paraId="5B066FCB" w14:textId="34E9081C"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20FBA600" w14:textId="00883550"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Pr>
          <w:p w14:paraId="711C0D03" w14:textId="265CFCF0"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Pr>
          <w:p w14:paraId="5C2C2313" w14:textId="66A812BB"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272" w:type="dxa"/>
          </w:tcPr>
          <w:p w14:paraId="244A7AD4" w14:textId="2576B7A1" w:rsidR="004478F3" w:rsidRPr="00F56B90" w:rsidRDefault="00777A2A" w:rsidP="00C577A4">
            <w:pPr>
              <w:keepNext/>
              <w:jc w:val="center"/>
              <w:cnfStyle w:val="000000000000" w:firstRow="0" w:lastRow="0" w:firstColumn="0" w:lastColumn="0" w:oddVBand="0" w:evenVBand="0" w:oddHBand="0" w:evenHBand="0" w:firstRowFirstColumn="0" w:firstRowLastColumn="0" w:lastRowFirstColumn="0" w:lastRowLastColumn="0"/>
            </w:pPr>
            <w:r w:rsidRPr="00F56B90">
              <w:t>s</w:t>
            </w:r>
            <w:r w:rsidR="004478F3" w:rsidRPr="00F56B90">
              <w:t>táv</w:t>
            </w:r>
            <w:r w:rsidRPr="00F56B90">
              <w:t>. </w:t>
            </w:r>
            <w:r w:rsidR="004478F3" w:rsidRPr="00F56B90">
              <w:t>konfigurace</w:t>
            </w:r>
            <w:r w:rsidR="008D7304" w:rsidRPr="00F56B90">
              <w:t>, příp. 3)</w:t>
            </w:r>
          </w:p>
        </w:tc>
      </w:tr>
      <w:tr w:rsidR="00777A2A" w:rsidRPr="00F56B90" w14:paraId="0BFDB1DB"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15CB2821" w14:textId="278C1CA8" w:rsidR="004478F3" w:rsidRPr="00F56B90" w:rsidRDefault="004478F3" w:rsidP="00C577A4">
            <w:pPr>
              <w:keepNext/>
              <w:jc w:val="center"/>
            </w:pPr>
            <w:r w:rsidRPr="00F56B90">
              <w:t>Lc4a</w:t>
            </w:r>
          </w:p>
        </w:tc>
        <w:tc>
          <w:tcPr>
            <w:tcW w:w="779" w:type="dxa"/>
          </w:tcPr>
          <w:p w14:paraId="2DCF2A8B" w14:textId="2E09F563"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w:t>
            </w:r>
          </w:p>
        </w:tc>
        <w:tc>
          <w:tcPr>
            <w:tcW w:w="843" w:type="dxa"/>
          </w:tcPr>
          <w:p w14:paraId="7F9FE4F1" w14:textId="32F1DDF1"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 xml:space="preserve">40 – 60 </w:t>
            </w:r>
          </w:p>
        </w:tc>
        <w:tc>
          <w:tcPr>
            <w:tcW w:w="866" w:type="dxa"/>
          </w:tcPr>
          <w:p w14:paraId="341EF893" w14:textId="33E956B0"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957" w:type="dxa"/>
          </w:tcPr>
          <w:p w14:paraId="2332DF2B" w14:textId="19AF742F"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866" w:type="dxa"/>
          </w:tcPr>
          <w:p w14:paraId="71A83E33" w14:textId="4018D6F6"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24</w:t>
            </w:r>
          </w:p>
        </w:tc>
        <w:tc>
          <w:tcPr>
            <w:tcW w:w="1175" w:type="dxa"/>
          </w:tcPr>
          <w:p w14:paraId="5E67129A" w14:textId="7FD1A336"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protisměr. náv.</w:t>
            </w:r>
          </w:p>
        </w:tc>
        <w:tc>
          <w:tcPr>
            <w:tcW w:w="1064" w:type="dxa"/>
          </w:tcPr>
          <w:p w14:paraId="33418353" w14:textId="1E01DB83"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předsadit EoA</w:t>
            </w:r>
          </w:p>
        </w:tc>
        <w:tc>
          <w:tcPr>
            <w:tcW w:w="1272" w:type="dxa"/>
          </w:tcPr>
          <w:p w14:paraId="7357D7C6" w14:textId="484EEF28"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r>
      <w:tr w:rsidR="00777A2A" w:rsidRPr="00F56B90" w14:paraId="2F7688CB"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1E9CD9D4" w14:textId="714F5C67" w:rsidR="004478F3" w:rsidRPr="00F56B90" w:rsidRDefault="004478F3" w:rsidP="00C577A4">
            <w:pPr>
              <w:keepNext/>
              <w:jc w:val="center"/>
            </w:pPr>
            <w:r w:rsidRPr="00F56B90">
              <w:t>L2</w:t>
            </w:r>
          </w:p>
        </w:tc>
        <w:tc>
          <w:tcPr>
            <w:tcW w:w="779" w:type="dxa"/>
          </w:tcPr>
          <w:p w14:paraId="025D677F" w14:textId="4C0EFFDA"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54581F91" w14:textId="792613F4"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53BFF2DD" w14:textId="411B0351"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85</w:t>
            </w:r>
          </w:p>
        </w:tc>
        <w:tc>
          <w:tcPr>
            <w:tcW w:w="957" w:type="dxa"/>
          </w:tcPr>
          <w:p w14:paraId="05D4FC6E" w14:textId="46F2E920"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56E4A9E7" w14:textId="4328CC2F"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Pr>
          <w:p w14:paraId="1D56E7A0" w14:textId="60C39706"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Pr>
          <w:p w14:paraId="2A009D66" w14:textId="7DBC3E10"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272" w:type="dxa"/>
          </w:tcPr>
          <w:p w14:paraId="74A31556" w14:textId="6723F538" w:rsidR="004478F3" w:rsidRPr="00F56B90" w:rsidRDefault="00777A2A" w:rsidP="00C577A4">
            <w:pPr>
              <w:keepNext/>
              <w:jc w:val="center"/>
              <w:cnfStyle w:val="000000000000" w:firstRow="0" w:lastRow="0" w:firstColumn="0" w:lastColumn="0" w:oddVBand="0" w:evenVBand="0" w:oddHBand="0" w:evenHBand="0" w:firstRowFirstColumn="0" w:firstRowLastColumn="0" w:lastRowFirstColumn="0" w:lastRowLastColumn="0"/>
            </w:pPr>
            <w:r w:rsidRPr="00F56B90">
              <w:t>stáv. konfigurace</w:t>
            </w:r>
            <w:r w:rsidR="008D7304" w:rsidRPr="00F56B90">
              <w:t>, příp. 3)</w:t>
            </w:r>
          </w:p>
        </w:tc>
      </w:tr>
      <w:tr w:rsidR="00777A2A" w:rsidRPr="00F56B90" w14:paraId="696C3477"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716A93A8" w14:textId="3867A135" w:rsidR="004478F3" w:rsidRPr="00F56B90" w:rsidRDefault="004478F3" w:rsidP="00C577A4">
            <w:pPr>
              <w:keepNext/>
              <w:jc w:val="center"/>
            </w:pPr>
            <w:r w:rsidRPr="00F56B90">
              <w:t>L1</w:t>
            </w:r>
          </w:p>
        </w:tc>
        <w:tc>
          <w:tcPr>
            <w:tcW w:w="779" w:type="dxa"/>
          </w:tcPr>
          <w:p w14:paraId="20AF91EA" w14:textId="0A3DADE2"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0A7D777B" w14:textId="517DA650"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0A5D6960" w14:textId="1D0120E4"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957" w:type="dxa"/>
          </w:tcPr>
          <w:p w14:paraId="3CA04A7D" w14:textId="62DD88CC"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6C56633E" w14:textId="3420E150"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Pr>
          <w:p w14:paraId="492A2674" w14:textId="6C709553"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Pr>
          <w:p w14:paraId="7111FD64" w14:textId="5DB5575F"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272" w:type="dxa"/>
          </w:tcPr>
          <w:p w14:paraId="5A32C995" w14:textId="218E2A32" w:rsidR="004478F3" w:rsidRPr="00F56B90" w:rsidRDefault="008D7304" w:rsidP="00C577A4">
            <w:pPr>
              <w:keepNext/>
              <w:jc w:val="center"/>
              <w:cnfStyle w:val="000000000000" w:firstRow="0" w:lastRow="0" w:firstColumn="0" w:lastColumn="0" w:oddVBand="0" w:evenVBand="0" w:oddHBand="0" w:evenHBand="0" w:firstRowFirstColumn="0" w:firstRowLastColumn="0" w:lastRowFirstColumn="0" w:lastRowLastColumn="0"/>
            </w:pPr>
            <w:r w:rsidRPr="00F56B90">
              <w:t>o</w:t>
            </w:r>
            <w:r w:rsidR="004478F3" w:rsidRPr="00F56B90">
              <w:t>dvrat</w:t>
            </w:r>
            <w:r w:rsidRPr="00F56B90">
              <w:t xml:space="preserve"> 76ab</w:t>
            </w:r>
          </w:p>
        </w:tc>
      </w:tr>
      <w:tr w:rsidR="00777A2A" w:rsidRPr="00F56B90" w14:paraId="2FCFDBB4"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7725A32D" w14:textId="2C0AA307" w:rsidR="004478F3" w:rsidRPr="00F56B90" w:rsidRDefault="004478F3" w:rsidP="00C577A4">
            <w:pPr>
              <w:keepNext/>
              <w:jc w:val="center"/>
            </w:pPr>
            <w:r w:rsidRPr="00F56B90">
              <w:t>L3</w:t>
            </w:r>
          </w:p>
        </w:tc>
        <w:tc>
          <w:tcPr>
            <w:tcW w:w="779" w:type="dxa"/>
          </w:tcPr>
          <w:p w14:paraId="79F1EF67" w14:textId="2352C751"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517A3E93" w14:textId="5884C0A2"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 xml:space="preserve">40 – 50 </w:t>
            </w:r>
          </w:p>
        </w:tc>
        <w:tc>
          <w:tcPr>
            <w:tcW w:w="866" w:type="dxa"/>
          </w:tcPr>
          <w:p w14:paraId="59BF667E" w14:textId="2B086ECA"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25</w:t>
            </w:r>
          </w:p>
        </w:tc>
        <w:tc>
          <w:tcPr>
            <w:tcW w:w="957" w:type="dxa"/>
          </w:tcPr>
          <w:p w14:paraId="1ECBC87E" w14:textId="1254BA18"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0AD73FA7" w14:textId="7E6189E7"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Pr>
          <w:p w14:paraId="7EB18DC8" w14:textId="7EF44CB7"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Pr>
          <w:p w14:paraId="7C99209F" w14:textId="413542AE"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272" w:type="dxa"/>
          </w:tcPr>
          <w:p w14:paraId="1985746B" w14:textId="29C8A4D2"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rPr>
                <w:b/>
              </w:rPr>
            </w:pPr>
            <w:r w:rsidRPr="00F56B90">
              <w:rPr>
                <w:b/>
              </w:rPr>
              <w:t>volba VCP</w:t>
            </w:r>
          </w:p>
        </w:tc>
      </w:tr>
      <w:tr w:rsidR="00777A2A" w:rsidRPr="00F56B90" w14:paraId="68A97EDD"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542C5005" w14:textId="7E30E534" w:rsidR="004478F3" w:rsidRPr="00F56B90" w:rsidRDefault="004478F3" w:rsidP="00C577A4">
            <w:pPr>
              <w:keepNext/>
              <w:jc w:val="center"/>
            </w:pPr>
            <w:r w:rsidRPr="00F56B90">
              <w:t>L5</w:t>
            </w:r>
          </w:p>
        </w:tc>
        <w:tc>
          <w:tcPr>
            <w:tcW w:w="779" w:type="dxa"/>
          </w:tcPr>
          <w:p w14:paraId="4306C288" w14:textId="2159D64F"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7561B8C4" w14:textId="5E15FEA8"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50</w:t>
            </w:r>
          </w:p>
        </w:tc>
        <w:tc>
          <w:tcPr>
            <w:tcW w:w="866" w:type="dxa"/>
          </w:tcPr>
          <w:p w14:paraId="40FA1D7B" w14:textId="0CBB10C6"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55</w:t>
            </w:r>
          </w:p>
        </w:tc>
        <w:tc>
          <w:tcPr>
            <w:tcW w:w="957" w:type="dxa"/>
          </w:tcPr>
          <w:p w14:paraId="5649CF46" w14:textId="447E2AF9"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68A1973B" w14:textId="340E206B"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Pr>
          <w:p w14:paraId="1A33945E" w14:textId="1CFE6710"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Pr>
          <w:p w14:paraId="47CF9D22" w14:textId="7E4EF07A"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272" w:type="dxa"/>
          </w:tcPr>
          <w:p w14:paraId="02CC0A08" w14:textId="3B524DA9"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rPr>
                <w:b/>
              </w:rPr>
            </w:pPr>
            <w:r w:rsidRPr="00F56B90">
              <w:rPr>
                <w:b/>
              </w:rPr>
              <w:t>volba VCP</w:t>
            </w:r>
          </w:p>
        </w:tc>
      </w:tr>
      <w:tr w:rsidR="00777A2A" w:rsidRPr="00F56B90" w14:paraId="79DE64A1"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33A7240E" w14:textId="43FE405B" w:rsidR="004478F3" w:rsidRPr="00F56B90" w:rsidRDefault="004478F3" w:rsidP="00C577A4">
            <w:pPr>
              <w:keepNext/>
              <w:jc w:val="center"/>
            </w:pPr>
            <w:r w:rsidRPr="00F56B90">
              <w:t>L7</w:t>
            </w:r>
          </w:p>
        </w:tc>
        <w:tc>
          <w:tcPr>
            <w:tcW w:w="779" w:type="dxa"/>
          </w:tcPr>
          <w:p w14:paraId="2E1F0C06" w14:textId="5D698C29"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781CFAF9" w14:textId="4FB05AF3"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50</w:t>
            </w:r>
          </w:p>
        </w:tc>
        <w:tc>
          <w:tcPr>
            <w:tcW w:w="866" w:type="dxa"/>
          </w:tcPr>
          <w:p w14:paraId="0AD51686" w14:textId="615303A5"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76</w:t>
            </w:r>
          </w:p>
        </w:tc>
        <w:tc>
          <w:tcPr>
            <w:tcW w:w="957" w:type="dxa"/>
          </w:tcPr>
          <w:p w14:paraId="2BCDD418" w14:textId="6FC1982C"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124E6627" w14:textId="46B979F9"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Pr>
          <w:p w14:paraId="64B199F1" w14:textId="548910C2"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Pr>
          <w:p w14:paraId="0C6BA019" w14:textId="49865515"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272" w:type="dxa"/>
          </w:tcPr>
          <w:p w14:paraId="17E9A7FD" w14:textId="7694F308" w:rsidR="004478F3" w:rsidRPr="00F56B90" w:rsidRDefault="00777A2A" w:rsidP="00BA0B11">
            <w:pPr>
              <w:keepNext/>
              <w:jc w:val="center"/>
              <w:cnfStyle w:val="000000000000" w:firstRow="0" w:lastRow="0" w:firstColumn="0" w:lastColumn="0" w:oddVBand="0" w:evenVBand="0" w:oddHBand="0" w:evenHBand="0" w:firstRowFirstColumn="0" w:firstRowLastColumn="0" w:lastRowFirstColumn="0" w:lastRowLastColumn="0"/>
            </w:pPr>
            <w:r w:rsidRPr="00F56B90">
              <w:t>stáv. konfigurace</w:t>
            </w:r>
            <w:r w:rsidR="008D7304" w:rsidRPr="00F56B90">
              <w:t xml:space="preserve">, příp. </w:t>
            </w:r>
            <w:r w:rsidR="00BA0B11" w:rsidRPr="00F56B90">
              <w:t>4</w:t>
            </w:r>
            <w:r w:rsidR="008D7304" w:rsidRPr="00F56B90">
              <w:t>)</w:t>
            </w:r>
          </w:p>
        </w:tc>
      </w:tr>
      <w:tr w:rsidR="00777A2A" w:rsidRPr="00F56B90" w14:paraId="5D07D5EA"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28F54AA2" w14:textId="2184776D" w:rsidR="004478F3" w:rsidRPr="00F56B90" w:rsidRDefault="004478F3" w:rsidP="00C577A4">
            <w:pPr>
              <w:keepNext/>
              <w:jc w:val="center"/>
            </w:pPr>
            <w:r w:rsidRPr="00F56B90">
              <w:t>L9</w:t>
            </w:r>
          </w:p>
        </w:tc>
        <w:tc>
          <w:tcPr>
            <w:tcW w:w="779" w:type="dxa"/>
          </w:tcPr>
          <w:p w14:paraId="653CEF48" w14:textId="63E6422D"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6DB49377" w14:textId="31BAB12E"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50</w:t>
            </w:r>
          </w:p>
        </w:tc>
        <w:tc>
          <w:tcPr>
            <w:tcW w:w="866" w:type="dxa"/>
          </w:tcPr>
          <w:p w14:paraId="438A352A" w14:textId="7EF5EA81"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96</w:t>
            </w:r>
          </w:p>
        </w:tc>
        <w:tc>
          <w:tcPr>
            <w:tcW w:w="957" w:type="dxa"/>
          </w:tcPr>
          <w:p w14:paraId="28266CB1" w14:textId="4F992F2D"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6524935F" w14:textId="7031EB23"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Pr>
          <w:p w14:paraId="473691E2" w14:textId="46169D78"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Pr>
          <w:p w14:paraId="138753EF" w14:textId="1C2A5BC7"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272" w:type="dxa"/>
          </w:tcPr>
          <w:p w14:paraId="49ABC094" w14:textId="3C9E784A" w:rsidR="004478F3" w:rsidRPr="00F56B90" w:rsidRDefault="00777A2A" w:rsidP="00BA0B11">
            <w:pPr>
              <w:keepNext/>
              <w:jc w:val="center"/>
              <w:cnfStyle w:val="000000000000" w:firstRow="0" w:lastRow="0" w:firstColumn="0" w:lastColumn="0" w:oddVBand="0" w:evenVBand="0" w:oddHBand="0" w:evenHBand="0" w:firstRowFirstColumn="0" w:firstRowLastColumn="0" w:lastRowFirstColumn="0" w:lastRowLastColumn="0"/>
            </w:pPr>
            <w:r w:rsidRPr="00F56B90">
              <w:t>stáv. konfigurace</w:t>
            </w:r>
            <w:r w:rsidR="008D7304" w:rsidRPr="00F56B90">
              <w:t xml:space="preserve">, příp. </w:t>
            </w:r>
            <w:r w:rsidR="00BA0B11" w:rsidRPr="00F56B90">
              <w:t>4</w:t>
            </w:r>
            <w:r w:rsidR="008D7304" w:rsidRPr="00F56B90">
              <w:t>)</w:t>
            </w:r>
          </w:p>
        </w:tc>
      </w:tr>
      <w:tr w:rsidR="00777A2A" w:rsidRPr="00F56B90" w14:paraId="54D79BCC"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5255BBEF" w14:textId="790991A9" w:rsidR="004478F3" w:rsidRPr="00F56B90" w:rsidRDefault="004478F3" w:rsidP="00C577A4">
            <w:pPr>
              <w:keepNext/>
              <w:jc w:val="center"/>
            </w:pPr>
            <w:r w:rsidRPr="00F56B90">
              <w:t>L11</w:t>
            </w:r>
            <w:r w:rsidR="00777A2A" w:rsidRPr="00F56B90">
              <w:t> </w:t>
            </w:r>
            <w:r w:rsidRPr="00F56B90">
              <w:t>až</w:t>
            </w:r>
            <w:r w:rsidR="00777A2A" w:rsidRPr="00F56B90">
              <w:t> </w:t>
            </w:r>
            <w:r w:rsidRPr="00F56B90">
              <w:t>L21</w:t>
            </w:r>
          </w:p>
        </w:tc>
        <w:tc>
          <w:tcPr>
            <w:tcW w:w="779" w:type="dxa"/>
          </w:tcPr>
          <w:p w14:paraId="3E1797A4" w14:textId="3B8C178B"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2A2143EC" w14:textId="66931348"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50</w:t>
            </w:r>
          </w:p>
        </w:tc>
        <w:tc>
          <w:tcPr>
            <w:tcW w:w="866" w:type="dxa"/>
          </w:tcPr>
          <w:p w14:paraId="59378A4D" w14:textId="752212DC"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&gt;100</w:t>
            </w:r>
          </w:p>
        </w:tc>
        <w:tc>
          <w:tcPr>
            <w:tcW w:w="957" w:type="dxa"/>
          </w:tcPr>
          <w:p w14:paraId="42C19672" w14:textId="30F23F7D"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17B57187" w14:textId="3CACDC16"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Pr>
          <w:p w14:paraId="26D100EA" w14:textId="4E840372"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Pr>
          <w:p w14:paraId="3B1CE5AD" w14:textId="73B1630C"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272" w:type="dxa"/>
          </w:tcPr>
          <w:p w14:paraId="5EA4016D" w14:textId="7394FE81"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r>
      <w:tr w:rsidR="00777A2A" w:rsidRPr="00F56B90" w14:paraId="4E31CAFF" w14:textId="77777777" w:rsidTr="00BA31FE">
        <w:tc>
          <w:tcPr>
            <w:cnfStyle w:val="001000000000" w:firstRow="0" w:lastRow="0" w:firstColumn="1" w:lastColumn="0" w:oddVBand="0" w:evenVBand="0" w:oddHBand="0" w:evenHBand="0" w:firstRowFirstColumn="0" w:firstRowLastColumn="0" w:lastRowFirstColumn="0" w:lastRowLastColumn="0"/>
            <w:tcW w:w="852" w:type="dxa"/>
          </w:tcPr>
          <w:p w14:paraId="33874373" w14:textId="6117F78F" w:rsidR="004478F3" w:rsidRPr="00F56B90" w:rsidRDefault="004478F3" w:rsidP="00C577A4">
            <w:pPr>
              <w:keepNext/>
              <w:jc w:val="center"/>
            </w:pPr>
            <w:r w:rsidRPr="00F56B90">
              <w:t>L23</w:t>
            </w:r>
          </w:p>
        </w:tc>
        <w:tc>
          <w:tcPr>
            <w:tcW w:w="779" w:type="dxa"/>
          </w:tcPr>
          <w:p w14:paraId="67336546" w14:textId="37002097"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Pr>
          <w:p w14:paraId="39C11EBF" w14:textId="391A156B"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50</w:t>
            </w:r>
          </w:p>
        </w:tc>
        <w:tc>
          <w:tcPr>
            <w:tcW w:w="866" w:type="dxa"/>
          </w:tcPr>
          <w:p w14:paraId="40C569F1" w14:textId="34EC57B0"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85</w:t>
            </w:r>
          </w:p>
        </w:tc>
        <w:tc>
          <w:tcPr>
            <w:tcW w:w="957" w:type="dxa"/>
          </w:tcPr>
          <w:p w14:paraId="707E133F" w14:textId="0E88F607"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Pr>
          <w:p w14:paraId="2FB549C7" w14:textId="7E263C70"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Pr>
          <w:p w14:paraId="58DC34BA" w14:textId="1BE98D8D"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Pr>
          <w:p w14:paraId="12DFB0D2" w14:textId="57FB78C6"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272" w:type="dxa"/>
          </w:tcPr>
          <w:p w14:paraId="2A8F1553" w14:textId="6F32E75C" w:rsidR="004478F3" w:rsidRPr="00F56B90" w:rsidRDefault="00777A2A" w:rsidP="00BA0B11">
            <w:pPr>
              <w:keepNext/>
              <w:jc w:val="center"/>
              <w:cnfStyle w:val="000000000000" w:firstRow="0" w:lastRow="0" w:firstColumn="0" w:lastColumn="0" w:oddVBand="0" w:evenVBand="0" w:oddHBand="0" w:evenHBand="0" w:firstRowFirstColumn="0" w:firstRowLastColumn="0" w:lastRowFirstColumn="0" w:lastRowLastColumn="0"/>
            </w:pPr>
            <w:r w:rsidRPr="00F56B90">
              <w:t>stáv. konfigurace</w:t>
            </w:r>
            <w:r w:rsidR="008D7304" w:rsidRPr="00F56B90">
              <w:t xml:space="preserve">, příp. </w:t>
            </w:r>
            <w:r w:rsidR="00BA0B11" w:rsidRPr="00F56B90">
              <w:t>4</w:t>
            </w:r>
            <w:r w:rsidR="008D7304" w:rsidRPr="00F56B90">
              <w:t>)</w:t>
            </w:r>
          </w:p>
        </w:tc>
      </w:tr>
      <w:tr w:rsidR="00777A2A" w:rsidRPr="00F56B90" w14:paraId="4454887E" w14:textId="77777777" w:rsidTr="00BA31FE">
        <w:tc>
          <w:tcPr>
            <w:cnfStyle w:val="001000000000" w:firstRow="0" w:lastRow="0" w:firstColumn="1" w:lastColumn="0" w:oddVBand="0" w:evenVBand="0" w:oddHBand="0" w:evenHBand="0" w:firstRowFirstColumn="0" w:firstRowLastColumn="0" w:lastRowFirstColumn="0" w:lastRowLastColumn="0"/>
            <w:tcW w:w="852" w:type="dxa"/>
            <w:tcBorders>
              <w:bottom w:val="single" w:sz="12" w:space="0" w:color="auto"/>
            </w:tcBorders>
          </w:tcPr>
          <w:p w14:paraId="0163ADB3" w14:textId="73793321" w:rsidR="004478F3" w:rsidRPr="00F56B90" w:rsidRDefault="004478F3" w:rsidP="00C577A4">
            <w:pPr>
              <w:keepNext/>
              <w:jc w:val="center"/>
            </w:pPr>
            <w:r w:rsidRPr="00F56B90">
              <w:t>L25 až L33</w:t>
            </w:r>
          </w:p>
        </w:tc>
        <w:tc>
          <w:tcPr>
            <w:tcW w:w="779" w:type="dxa"/>
            <w:tcBorders>
              <w:bottom w:val="single" w:sz="12" w:space="0" w:color="auto"/>
            </w:tcBorders>
          </w:tcPr>
          <w:p w14:paraId="680B6558" w14:textId="57B00274"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20</w:t>
            </w:r>
          </w:p>
        </w:tc>
        <w:tc>
          <w:tcPr>
            <w:tcW w:w="843" w:type="dxa"/>
            <w:tcBorders>
              <w:bottom w:val="single" w:sz="12" w:space="0" w:color="auto"/>
            </w:tcBorders>
          </w:tcPr>
          <w:p w14:paraId="183BDF74" w14:textId="25FE0E68"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40 – 50</w:t>
            </w:r>
          </w:p>
        </w:tc>
        <w:tc>
          <w:tcPr>
            <w:tcW w:w="866" w:type="dxa"/>
            <w:tcBorders>
              <w:bottom w:val="single" w:sz="12" w:space="0" w:color="auto"/>
            </w:tcBorders>
          </w:tcPr>
          <w:p w14:paraId="4BF81518" w14:textId="3E882506"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&gt;100</w:t>
            </w:r>
          </w:p>
        </w:tc>
        <w:tc>
          <w:tcPr>
            <w:tcW w:w="957" w:type="dxa"/>
            <w:tcBorders>
              <w:bottom w:val="single" w:sz="12" w:space="0" w:color="auto"/>
            </w:tcBorders>
          </w:tcPr>
          <w:p w14:paraId="074E1D27" w14:textId="3858CAFC"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100 (T)</w:t>
            </w:r>
          </w:p>
        </w:tc>
        <w:tc>
          <w:tcPr>
            <w:tcW w:w="866" w:type="dxa"/>
            <w:tcBorders>
              <w:bottom w:val="single" w:sz="12" w:space="0" w:color="auto"/>
            </w:tcBorders>
          </w:tcPr>
          <w:p w14:paraId="5AC11611" w14:textId="5C1BE328"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175" w:type="dxa"/>
            <w:tcBorders>
              <w:bottom w:val="single" w:sz="12" w:space="0" w:color="auto"/>
            </w:tcBorders>
          </w:tcPr>
          <w:p w14:paraId="3C786D28" w14:textId="34E64F72"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064" w:type="dxa"/>
            <w:tcBorders>
              <w:bottom w:val="single" w:sz="12" w:space="0" w:color="auto"/>
            </w:tcBorders>
          </w:tcPr>
          <w:p w14:paraId="73006F58" w14:textId="3C192861"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c>
          <w:tcPr>
            <w:tcW w:w="1272" w:type="dxa"/>
            <w:tcBorders>
              <w:bottom w:val="single" w:sz="12" w:space="0" w:color="auto"/>
            </w:tcBorders>
          </w:tcPr>
          <w:p w14:paraId="72BC7EAC" w14:textId="244E0DA9" w:rsidR="004478F3" w:rsidRPr="00F56B90" w:rsidRDefault="004478F3" w:rsidP="00C577A4">
            <w:pPr>
              <w:keepNext/>
              <w:jc w:val="center"/>
              <w:cnfStyle w:val="000000000000" w:firstRow="0" w:lastRow="0" w:firstColumn="0" w:lastColumn="0" w:oddVBand="0" w:evenVBand="0" w:oddHBand="0" w:evenHBand="0" w:firstRowFirstColumn="0" w:firstRowLastColumn="0" w:lastRowFirstColumn="0" w:lastRowLastColumn="0"/>
            </w:pPr>
            <w:r w:rsidRPr="00F56B90">
              <w:t>-</w:t>
            </w:r>
          </w:p>
        </w:tc>
      </w:tr>
      <w:tr w:rsidR="004478F3" w14:paraId="50FB49D2" w14:textId="77777777" w:rsidTr="004478F3">
        <w:tc>
          <w:tcPr>
            <w:cnfStyle w:val="001000000000" w:firstRow="0" w:lastRow="0" w:firstColumn="1" w:lastColumn="0" w:oddVBand="0" w:evenVBand="0" w:oddHBand="0" w:evenHBand="0" w:firstRowFirstColumn="0" w:firstRowLastColumn="0" w:lastRowFirstColumn="0" w:lastRowLastColumn="0"/>
            <w:tcW w:w="8674" w:type="dxa"/>
            <w:gridSpan w:val="9"/>
            <w:tcBorders>
              <w:top w:val="single" w:sz="12" w:space="0" w:color="auto"/>
              <w:bottom w:val="nil"/>
            </w:tcBorders>
          </w:tcPr>
          <w:p w14:paraId="65207A03" w14:textId="5B45746F" w:rsidR="004478F3" w:rsidRPr="00F56B90" w:rsidRDefault="004478F3" w:rsidP="004478F3">
            <w:pPr>
              <w:pStyle w:val="Odstavecseseznamem"/>
              <w:numPr>
                <w:ilvl w:val="0"/>
                <w:numId w:val="21"/>
              </w:numPr>
            </w:pPr>
            <w:r w:rsidRPr="00F56B90">
              <w:t>při posuzování jako stávající konfigurace vyhoví. Při posuzování jako nová stavba předsadit EoA nebo vyloučit protisměrné vlakové cesty</w:t>
            </w:r>
            <w:r w:rsidR="008D7304" w:rsidRPr="00F56B90">
              <w:t xml:space="preserve"> nebo snížit uvolňovací rychlost</w:t>
            </w:r>
          </w:p>
          <w:p w14:paraId="23D8B17C" w14:textId="77777777" w:rsidR="004478F3" w:rsidRPr="00F56B90" w:rsidRDefault="004478F3" w:rsidP="004478F3">
            <w:pPr>
              <w:pStyle w:val="Odstavecseseznamem"/>
              <w:numPr>
                <w:ilvl w:val="0"/>
                <w:numId w:val="21"/>
              </w:numPr>
            </w:pPr>
            <w:r w:rsidRPr="00F56B90">
              <w:t>výhybka proti hrotu 2 m, držena v určené poloze</w:t>
            </w:r>
          </w:p>
          <w:p w14:paraId="639323F3" w14:textId="77777777" w:rsidR="008D7304" w:rsidRPr="00F56B90" w:rsidRDefault="008D7304" w:rsidP="00BA0B11">
            <w:pPr>
              <w:pStyle w:val="Odstavecseseznamem"/>
              <w:numPr>
                <w:ilvl w:val="0"/>
                <w:numId w:val="21"/>
              </w:numPr>
            </w:pPr>
            <w:r w:rsidRPr="00F56B90">
              <w:t xml:space="preserve">při posuzování jako stávající konfigurace vyhoví. Při posuzování jako nová stavba </w:t>
            </w:r>
            <w:r w:rsidR="00BA0B11" w:rsidRPr="00F56B90">
              <w:t>odvrat (64, resp. 75)</w:t>
            </w:r>
          </w:p>
          <w:p w14:paraId="29F5AD04" w14:textId="0B5CC2B3" w:rsidR="00BA0B11" w:rsidRPr="00F56B90" w:rsidRDefault="00BA0B11" w:rsidP="00BA0B11">
            <w:pPr>
              <w:pStyle w:val="Odstavecseseznamem"/>
              <w:numPr>
                <w:ilvl w:val="0"/>
                <w:numId w:val="21"/>
              </w:numPr>
            </w:pPr>
            <w:r w:rsidRPr="00F56B90">
              <w:t>při posuzování jako stávající konfigurace vyhoví. Při posuzování jako nová stavba snížit uvolňovací rychlost</w:t>
            </w:r>
          </w:p>
        </w:tc>
      </w:tr>
    </w:tbl>
    <w:p w14:paraId="24E30155" w14:textId="77777777" w:rsidR="00972E71" w:rsidRPr="00872951" w:rsidRDefault="00972E71" w:rsidP="00972E71">
      <w:pPr>
        <w:pStyle w:val="Nadpis2"/>
        <w:rPr>
          <w:noProof/>
        </w:rPr>
      </w:pPr>
      <w:bookmarkStart w:id="30" w:name="_Toc125739297"/>
      <w:r w:rsidRPr="00872951">
        <w:rPr>
          <w:noProof/>
        </w:rPr>
        <w:lastRenderedPageBreak/>
        <w:t>Sdělovací zařízení</w:t>
      </w:r>
      <w:bookmarkEnd w:id="30"/>
    </w:p>
    <w:p w14:paraId="151CC22C" w14:textId="2DFDC356" w:rsidR="002A1CC7" w:rsidRPr="002A1CC7" w:rsidRDefault="002A1CC7" w:rsidP="002A1CC7">
      <w:r w:rsidRPr="002A1CC7">
        <w:t>V ŽST Valašské Meziříčí je instalován automatický hlasový a vizuální informační systém pro cestující INISS z roku 2009, který slouží pro informování cestujících o příjezdech a odjezdech vlaků a hlášení na zastávkach Brňov, Zubří, Bystřička a dopravnách Střítež n</w:t>
      </w:r>
      <w:r w:rsidR="00173B8F">
        <w:t>.</w:t>
      </w:r>
      <w:r w:rsidRPr="002A1CC7">
        <w:t> B</w:t>
      </w:r>
      <w:r w:rsidR="00173B8F">
        <w:t>.</w:t>
      </w:r>
      <w:r w:rsidRPr="002A1CC7">
        <w:t xml:space="preserve"> a Rožnov pod Radhoštěm. V</w:t>
      </w:r>
      <w:r>
        <w:t>e výpravní budově</w:t>
      </w:r>
      <w:r w:rsidRPr="002A1CC7">
        <w:t xml:space="preserve"> a v podchodu jsou instalovány nové informační tabule. V srpnu 2019 byly nahrazeny nástupištní listové jednotky PRAGOTRON za informační tabule s LCD displeji s podsvícením LED diodami. Rozhlasová ústředna INOMA RRU, zesilovač INOMA RRU-VZ-100 a řídící počítač informačního zařízení se nachází v dopravní kanceláři.</w:t>
      </w:r>
    </w:p>
    <w:p w14:paraId="5C6A0205" w14:textId="7D0C350E" w:rsidR="002A1CC7" w:rsidRPr="002A1CC7" w:rsidRDefault="002A1CC7" w:rsidP="002A1CC7">
      <w:r w:rsidRPr="002A1CC7">
        <w:t>Telefonní zapojovač je typu INOMA ALFA a náhradní zapojovač INOMA NZ-10.</w:t>
      </w:r>
      <w:r w:rsidR="00173B8F">
        <w:t xml:space="preserve"> </w:t>
      </w:r>
      <w:r w:rsidRPr="002A1CC7">
        <w:t>V ŽST jsou instalovány hlavní hodiny typu EH72.</w:t>
      </w:r>
    </w:p>
    <w:p w14:paraId="69DC5766" w14:textId="77777777" w:rsidR="002A1CC7" w:rsidRPr="002A1CC7" w:rsidRDefault="002A1CC7" w:rsidP="002A1CC7">
      <w:r w:rsidRPr="002A1CC7">
        <w:t>Elektronickou požární signalizace (EPS) je hlídaná místnost reléového zabezpečovacího zařízení (RZZ) a v technologická místnost na stavědle 1. Jedná se o ústředny Lites MHU 109.</w:t>
      </w:r>
    </w:p>
    <w:p w14:paraId="4511DF3D" w14:textId="77777777" w:rsidR="002A1CC7" w:rsidRPr="002A1CC7" w:rsidRDefault="002A1CC7" w:rsidP="002A1CC7">
      <w:r w:rsidRPr="002A1CC7">
        <w:t>Elektronický zabezpečovací systém (EZS) není vybudován.</w:t>
      </w:r>
    </w:p>
    <w:p w14:paraId="59ADF250" w14:textId="69DAD197" w:rsidR="002A1CC7" w:rsidRPr="002A1CC7" w:rsidRDefault="002A1CC7" w:rsidP="002A1CC7">
      <w:r w:rsidRPr="002A1CC7">
        <w:t xml:space="preserve">Kamerový systém typu Hikvision s IP kamerami je z roku 2021. Kamery se nachází ve vestibulu </w:t>
      </w:r>
      <w:r>
        <w:t>výpravní budovy</w:t>
      </w:r>
      <w:r w:rsidRPr="002A1CC7">
        <w:t>, v podchodu a na nástupišti.</w:t>
      </w:r>
    </w:p>
    <w:p w14:paraId="0135C806" w14:textId="2BECA821" w:rsidR="002A1CC7" w:rsidRPr="002A1CC7" w:rsidRDefault="002A1CC7" w:rsidP="002A1CC7">
      <w:r w:rsidRPr="002A1CC7">
        <w:t xml:space="preserve">Stávající informační systém z roku 2019 nevyhovuje Směrnici SŽ č. 118, která nabyla platnost v roce 2021. Po dobu rekonstrukce nástupišť, podchodu a zásahu do stávající </w:t>
      </w:r>
      <w:r>
        <w:t>výpravní budovy</w:t>
      </w:r>
      <w:r w:rsidRPr="002A1CC7">
        <w:t xml:space="preserve"> musí být sneseny stávající tabule </w:t>
      </w:r>
      <w:r>
        <w:t>informačního systému</w:t>
      </w:r>
      <w:r w:rsidRPr="002A1CC7">
        <w:t xml:space="preserve"> a </w:t>
      </w:r>
      <w:r>
        <w:t xml:space="preserve">jeho stávající kabelizace </w:t>
      </w:r>
      <w:r w:rsidRPr="002A1CC7">
        <w:t>musí být odstraněna. S ohledem na</w:t>
      </w:r>
      <w:r>
        <w:t> rozsah zásahu do informačního systému</w:t>
      </w:r>
      <w:r w:rsidRPr="002A1CC7">
        <w:t xml:space="preserve"> i s ohledem na stáří zařízení v předpokládaném roce realizace (2026</w:t>
      </w:r>
      <w:r>
        <w:t xml:space="preserve"> – </w:t>
      </w:r>
      <w:r w:rsidRPr="002A1CC7">
        <w:t xml:space="preserve">2028), byla navržena komplexní rekonstrukce informačního systému pro cestující. Nový informační systém musí splňovat </w:t>
      </w:r>
      <w:r w:rsidRPr="00F56B90">
        <w:t>směrnic</w:t>
      </w:r>
      <w:r w:rsidR="00FC59D1" w:rsidRPr="00F56B90">
        <w:t>i</w:t>
      </w:r>
      <w:r w:rsidRPr="00F56B90">
        <w:t xml:space="preserve"> SŽ č. 118</w:t>
      </w:r>
      <w:r w:rsidR="00FC59D1" w:rsidRPr="00F56B90">
        <w:t xml:space="preserve"> a </w:t>
      </w:r>
      <w:r w:rsidR="007E675C">
        <w:t>„</w:t>
      </w:r>
      <w:r w:rsidR="00FC59D1" w:rsidRPr="00F56B90">
        <w:t>Grafický manuál jednotného orientačního a informačního systému SŽ</w:t>
      </w:r>
      <w:r w:rsidR="007E675C">
        <w:t>“</w:t>
      </w:r>
      <w:r w:rsidRPr="00F56B90">
        <w:t>.</w:t>
      </w:r>
    </w:p>
    <w:p w14:paraId="0747434F" w14:textId="77777777" w:rsidR="002A1CC7" w:rsidRPr="002A1CC7" w:rsidRDefault="002A1CC7" w:rsidP="002A1CC7">
      <w:r w:rsidRPr="002A1CC7">
        <w:t>Z obdobných důvodů bude nahrazeno i stávající rozhlasové zařízení INOMA, které navíc neumožňuje IP připojení. Náhrada bude spočívat v kompletní výměně rozhlasové ústředny včetně kabelizace a venkovních prvků (reproduktorů).</w:t>
      </w:r>
    </w:p>
    <w:p w14:paraId="53EDD8DC" w14:textId="4DA37390" w:rsidR="002A1CC7" w:rsidRPr="002A1CC7" w:rsidRDefault="002A1CC7" w:rsidP="002A1CC7">
      <w:r w:rsidRPr="002A1CC7">
        <w:t xml:space="preserve">Stávající kamerový systém Hikvision 2021 sloužící pro řízení dopravy bude doplněn o nové kamery, které budou sledovat nově navžené nástupištní hrany. </w:t>
      </w:r>
      <w:r>
        <w:t>Dále</w:t>
      </w:r>
      <w:r w:rsidRPr="002A1CC7">
        <w:t xml:space="preserve"> bude instalován i samostatný kamerový systém pro dohled nad majetkem ve výpravní budově.</w:t>
      </w:r>
    </w:p>
    <w:p w14:paraId="66A546E0" w14:textId="0CCA7966" w:rsidR="002A1CC7" w:rsidRPr="002A1CC7" w:rsidRDefault="002A1CC7" w:rsidP="002A1CC7">
      <w:r w:rsidRPr="002A1CC7">
        <w:t xml:space="preserve">Přenosové zařízení zařízení bude doplněno o switch MPLS. Nové přenosové zařízení bude vybudováno až v rámci staveb </w:t>
      </w:r>
      <w:r>
        <w:t>GSM-R</w:t>
      </w:r>
      <w:r w:rsidRPr="002A1CC7">
        <w:t xml:space="preserve"> a ETCS.</w:t>
      </w:r>
    </w:p>
    <w:p w14:paraId="6D9CE487" w14:textId="77777777" w:rsidR="002A1CC7" w:rsidRPr="002A1CC7" w:rsidRDefault="002A1CC7" w:rsidP="002A1CC7">
      <w:r w:rsidRPr="002A1CC7">
        <w:t>Do stávajícího systému TRS a MRS stavba nezasáhne. Stávající zařízení TRS a MRS zůstane i po stavbě v provozu.</w:t>
      </w:r>
    </w:p>
    <w:p w14:paraId="36F7F120" w14:textId="77777777" w:rsidR="002A1CC7" w:rsidRPr="002A1CC7" w:rsidRDefault="002A1CC7" w:rsidP="002A1CC7">
      <w:r w:rsidRPr="002A1CC7">
        <w:t>Vzhledem k přestavbě vnějšího nástupiště, jímž procházejí hlavní kabelové trasy, budou tyto trasy provizorně a pak definitivně (do nového kabelovodu) přeloženy. Převěšen bude také optokabel, zavěšený na posouvaném napájecím převěsu.</w:t>
      </w:r>
    </w:p>
    <w:p w14:paraId="60EA299F" w14:textId="24DFDC7F" w:rsidR="002A1CC7" w:rsidRPr="00F56B90" w:rsidRDefault="002A1CC7" w:rsidP="002A1CC7">
      <w:r w:rsidRPr="002A1CC7">
        <w:t xml:space="preserve">V rekonstruované části výpravní budovy bude instalována technologie PZTS, naopak systém automatického samozhášecího zařízení (ASHS) není navrhován. Systém PZTS bude doplněn zařízením pro lokální detekci požáru (LDP), tj. automatické hlásiče požáru jako součást </w:t>
      </w:r>
      <w:r w:rsidRPr="00F56B90">
        <w:t>systému PZTS.</w:t>
      </w:r>
    </w:p>
    <w:p w14:paraId="19904000" w14:textId="77777777" w:rsidR="00C5751F" w:rsidRPr="00BC4353" w:rsidRDefault="00C5751F" w:rsidP="00C5751F">
      <w:r w:rsidRPr="00F56B90">
        <w:t>Součástí stavby je úprava a doplnění dálkové diagnostiky technologických systémů (DDTS) v souladu s TS 2/2008-ZSE v platném znění. Nově navrhované technologie sdělovacího a silnoproudého zařízení budou začleněny do DDTS.</w:t>
      </w:r>
    </w:p>
    <w:p w14:paraId="124BA02A" w14:textId="77777777" w:rsidR="002A1CC7" w:rsidRPr="002A1CC7" w:rsidRDefault="002A1CC7" w:rsidP="002A1CC7">
      <w:r w:rsidRPr="002A1CC7">
        <w:t>Návrh technického řešení je v souladu s „Koncepčním záměrem projektu realizace Jednotného záznamového prostředí (JZP) ŽDC“ schváleným Centrální komisí MD dne 24. 3. 2020.</w:t>
      </w:r>
    </w:p>
    <w:p w14:paraId="7A4C3835" w14:textId="77777777" w:rsidR="002A1CC7" w:rsidRPr="00E6715B" w:rsidRDefault="002A1CC7" w:rsidP="002A1CC7">
      <w:r w:rsidRPr="002A1CC7">
        <w:lastRenderedPageBreak/>
        <w:t>Veškerá metalická kabelizace bude v provedení s ochranou proti vlivům trakce AC 25 kV. Ve výpravní budově je pro umístění sdělovacího zařízení vyčleněna samostatně přístupná místnost.</w:t>
      </w:r>
    </w:p>
    <w:p w14:paraId="3370466A" w14:textId="181662A9" w:rsidR="00E244D4" w:rsidRPr="00872951" w:rsidRDefault="008026DE" w:rsidP="00E244D4">
      <w:pPr>
        <w:pStyle w:val="Nadpis2"/>
        <w:rPr>
          <w:noProof/>
        </w:rPr>
      </w:pPr>
      <w:bookmarkStart w:id="31" w:name="_Toc125739298"/>
      <w:r w:rsidRPr="00872951">
        <w:rPr>
          <w:noProof/>
        </w:rPr>
        <w:t>Silnoproudá technologie, t</w:t>
      </w:r>
      <w:r w:rsidR="00E244D4" w:rsidRPr="00872951">
        <w:rPr>
          <w:noProof/>
        </w:rPr>
        <w:t>rakční a energetická zařízení</w:t>
      </w:r>
      <w:bookmarkEnd w:id="31"/>
      <w:r w:rsidR="00E244D4" w:rsidRPr="00872951">
        <w:rPr>
          <w:noProof/>
        </w:rPr>
        <w:t xml:space="preserve"> </w:t>
      </w:r>
    </w:p>
    <w:p w14:paraId="2BA25A3F" w14:textId="796ADD0A" w:rsidR="0019129B" w:rsidRPr="00C01702" w:rsidRDefault="0019129B" w:rsidP="0019129B">
      <w:pPr>
        <w:pStyle w:val="Nadpis3"/>
        <w:ind w:left="851" w:hanging="851"/>
        <w:rPr>
          <w:noProof/>
          <w:sz w:val="18"/>
          <w:szCs w:val="18"/>
        </w:rPr>
      </w:pPr>
      <w:r>
        <w:rPr>
          <w:noProof/>
          <w:sz w:val="18"/>
          <w:szCs w:val="18"/>
        </w:rPr>
        <w:t>Silnoproudá technologie – stávající stav</w:t>
      </w:r>
    </w:p>
    <w:p w14:paraId="4CF3C65B" w14:textId="74CFCB6A" w:rsidR="0019129B" w:rsidRPr="00301F97" w:rsidRDefault="0019129B" w:rsidP="0019129B">
      <w:r w:rsidRPr="00301F97">
        <w:t xml:space="preserve">Výpravní budova </w:t>
      </w:r>
      <w:r>
        <w:t>jako</w:t>
      </w:r>
      <w:r w:rsidRPr="00301F97">
        <w:t xml:space="preserve"> stavební objekt je členěn</w:t>
      </w:r>
      <w:r w:rsidR="007A56B9">
        <w:t>a</w:t>
      </w:r>
      <w:r w:rsidRPr="00301F97">
        <w:t xml:space="preserve"> na několik částí. Na kraji </w:t>
      </w:r>
      <w:r>
        <w:t xml:space="preserve">výpravní budovy je </w:t>
      </w:r>
      <w:r w:rsidRPr="00301F97">
        <w:t>umístěna původní zděná trafostanice STS 610 – trafostanice 6/0,4</w:t>
      </w:r>
      <w:r>
        <w:t> </w:t>
      </w:r>
      <w:r w:rsidRPr="00301F97">
        <w:t>kV. Na tento objekt navazuje vestavba rozvodny NN a náhradního zdroje. Na vestavbu navazuje technologická část výpravní budovy RZZ s umístěním dopravní kancelář</w:t>
      </w:r>
      <w:r>
        <w:t>e a technologických prostor zabezpečovací a </w:t>
      </w:r>
      <w:r w:rsidRPr="00301F97">
        <w:t>s</w:t>
      </w:r>
      <w:r>
        <w:t>d</w:t>
      </w:r>
      <w:r w:rsidRPr="00301F97">
        <w:t>ělovací části. Dále pokračuje stavební část výpravní budovy ve stávající podobě.</w:t>
      </w:r>
    </w:p>
    <w:p w14:paraId="3F0D5E89" w14:textId="4FACC1F1" w:rsidR="0019129B" w:rsidRDefault="0019129B" w:rsidP="0019129B">
      <w:r w:rsidRPr="00301F97">
        <w:t>Ve výše uveden</w:t>
      </w:r>
      <w:r>
        <w:t>ých prostorách stavební částí výpravní budovy</w:t>
      </w:r>
      <w:r w:rsidRPr="00301F97">
        <w:t xml:space="preserve"> jsou osa</w:t>
      </w:r>
      <w:r>
        <w:t xml:space="preserve">zeny tyto technologie ve správě SŽ </w:t>
      </w:r>
      <w:r w:rsidRPr="00301F97">
        <w:t>OŘ Ostrava SEE Olomouc</w:t>
      </w:r>
      <w:r>
        <w:t>:</w:t>
      </w:r>
    </w:p>
    <w:p w14:paraId="7EF08090" w14:textId="2220D40F" w:rsidR="0019129B" w:rsidRPr="00301F97" w:rsidRDefault="0019129B" w:rsidP="00C62FAD">
      <w:pPr>
        <w:pStyle w:val="Odstavecseseznamem"/>
        <w:numPr>
          <w:ilvl w:val="0"/>
          <w:numId w:val="7"/>
        </w:numPr>
      </w:pPr>
      <w:r>
        <w:t>t</w:t>
      </w:r>
      <w:r w:rsidRPr="00301F97">
        <w:t>rafostanice 6/0,4</w:t>
      </w:r>
      <w:r>
        <w:t> </w:t>
      </w:r>
      <w:r w:rsidRPr="00301F97">
        <w:t>kV s VN rozváděčem, sekundární částí NN,</w:t>
      </w:r>
      <w:r>
        <w:t xml:space="preserve"> vlastní spotřebou a </w:t>
      </w:r>
      <w:r w:rsidRPr="00301F97">
        <w:t>zařízením dispečerské říd</w:t>
      </w:r>
      <w:r w:rsidR="007A56B9">
        <w:t>i</w:t>
      </w:r>
      <w:r w:rsidRPr="00301F97">
        <w:t>cí techniky ozn. STS 610. Stav technologie po opravě. Stav objektu STS – nevyhovující, dílčí opravou</w:t>
      </w:r>
      <w:r>
        <w:t xml:space="preserve"> SPS zajištěna provozuschopnost;</w:t>
      </w:r>
    </w:p>
    <w:p w14:paraId="6B81097F" w14:textId="24FE9E2C" w:rsidR="0019129B" w:rsidRPr="00301F97" w:rsidRDefault="0019129B" w:rsidP="00C62FAD">
      <w:pPr>
        <w:pStyle w:val="Odstavecseseznamem"/>
        <w:numPr>
          <w:ilvl w:val="0"/>
          <w:numId w:val="7"/>
        </w:numPr>
      </w:pPr>
      <w:r>
        <w:t>n</w:t>
      </w:r>
      <w:r w:rsidRPr="00301F97">
        <w:t>áhradní zdroj el</w:t>
      </w:r>
      <w:r>
        <w:t>ektrické</w:t>
      </w:r>
      <w:r w:rsidRPr="00301F97">
        <w:t xml:space="preserve"> energie pro zab.</w:t>
      </w:r>
      <w:r w:rsidR="007A56B9">
        <w:t xml:space="preserve"> </w:t>
      </w:r>
      <w:r w:rsidRPr="00301F97">
        <w:t>zařízení a vybrané obvody vyššího stupně zajištěnosti napájení vč. napáj</w:t>
      </w:r>
      <w:r>
        <w:t>ecí rozvodny NN pro technologii;</w:t>
      </w:r>
    </w:p>
    <w:p w14:paraId="505650A3" w14:textId="3157627C" w:rsidR="0019129B" w:rsidRPr="00301F97" w:rsidRDefault="0019129B" w:rsidP="00C62FAD">
      <w:pPr>
        <w:pStyle w:val="Odstavecseseznamem"/>
        <w:numPr>
          <w:ilvl w:val="0"/>
          <w:numId w:val="7"/>
        </w:numPr>
      </w:pPr>
      <w:r>
        <w:t>o</w:t>
      </w:r>
      <w:r w:rsidRPr="00301F97">
        <w:t xml:space="preserve">pravená rozvodna NN pro elektroinstalaci </w:t>
      </w:r>
      <w:r>
        <w:t>výpravní budovy</w:t>
      </w:r>
      <w:r w:rsidRPr="00301F97">
        <w:t xml:space="preserve">, umístěna v bývalém prostoru úschovny, ze které jsou napojeny původní vnitřní rozvody </w:t>
      </w:r>
      <w:r>
        <w:t>výpravní budovy a </w:t>
      </w:r>
      <w:r w:rsidRPr="00301F97">
        <w:t>ostatní odběry el. energie z LDSž, fakturované OES OŘ Ostrava v rámci sjednaných odběrných míst. Rozvodna také napájí osvětlení vestibulu, podchodu a nástupišť. Podružné rozvody el. energie jsou vesměs původní, pr</w:t>
      </w:r>
      <w:r>
        <w:t>ovozovány na mezi udržitelnosti;</w:t>
      </w:r>
    </w:p>
    <w:p w14:paraId="1A604EAA" w14:textId="478479C8" w:rsidR="0019129B" w:rsidRPr="00301F97" w:rsidRDefault="0019129B" w:rsidP="00C62FAD">
      <w:pPr>
        <w:pStyle w:val="Odstavecseseznamem"/>
        <w:numPr>
          <w:ilvl w:val="0"/>
          <w:numId w:val="7"/>
        </w:numPr>
      </w:pPr>
      <w:r>
        <w:t>d</w:t>
      </w:r>
      <w:r w:rsidRPr="00301F97">
        <w:t>opravní kancelář – původní ovládání EOV, osvětlení, napájení zab.</w:t>
      </w:r>
      <w:r>
        <w:t xml:space="preserve"> </w:t>
      </w:r>
      <w:r w:rsidRPr="00301F97">
        <w:t>a sdělovacího zařízení, klient DDTS ŽDC pro EPZ 3</w:t>
      </w:r>
      <w:r>
        <w:t> kV, dohled ŽST</w:t>
      </w:r>
      <w:r w:rsidRPr="00301F97">
        <w:t xml:space="preserve"> Rožnov p.</w:t>
      </w:r>
      <w:r>
        <w:t xml:space="preserve"> </w:t>
      </w:r>
      <w:r w:rsidRPr="00301F97">
        <w:t>R. a Střítež n.</w:t>
      </w:r>
      <w:r>
        <w:t xml:space="preserve"> </w:t>
      </w:r>
      <w:r w:rsidRPr="00301F97">
        <w:t>B. Dále je zde umístěn ovladač Dálkového ovládání úsekov</w:t>
      </w:r>
      <w:r>
        <w:t>ých odpojovačů trakčního vedení;</w:t>
      </w:r>
    </w:p>
    <w:p w14:paraId="7BB6943D" w14:textId="5F66F625" w:rsidR="0019129B" w:rsidRPr="00EC1F36" w:rsidRDefault="0019129B" w:rsidP="00C62FAD">
      <w:pPr>
        <w:pStyle w:val="Odstavecseseznamem"/>
        <w:numPr>
          <w:ilvl w:val="0"/>
          <w:numId w:val="7"/>
        </w:numPr>
      </w:pPr>
      <w:r>
        <w:t>o</w:t>
      </w:r>
      <w:r w:rsidRPr="00301F97">
        <w:t xml:space="preserve">světlení podchodu a nástupišť je provedeno zářivkovými a výbojkovými svítidly </w:t>
      </w:r>
      <w:r w:rsidRPr="00EC1F36">
        <w:t>napojenými s rozdělením na zálohovanou a nezálohovanou síť</w:t>
      </w:r>
      <w:r>
        <w:t>.</w:t>
      </w:r>
    </w:p>
    <w:p w14:paraId="2661E91D" w14:textId="4174DC4A" w:rsidR="0019129B" w:rsidRDefault="0019129B" w:rsidP="0019129B">
      <w:r w:rsidRPr="00EC1F36">
        <w:t>Seznam stávajících technologií a provozovaných zařízení v </w:t>
      </w:r>
      <w:r>
        <w:t>ŽST</w:t>
      </w:r>
      <w:r w:rsidRPr="00EC1F36">
        <w:t xml:space="preserve"> Val</w:t>
      </w:r>
      <w:r>
        <w:t xml:space="preserve">ašské </w:t>
      </w:r>
      <w:r w:rsidRPr="00EC1F36">
        <w:t>Meziříčí, které jsou původní a jejichž provozuschopnost je zajišťována údržbou</w:t>
      </w:r>
      <w:r w:rsidR="00A8465C">
        <w:t xml:space="preserve"> a</w:t>
      </w:r>
      <w:r w:rsidRPr="00EC1F36">
        <w:t xml:space="preserve"> opravami SEE Olomouc:</w:t>
      </w:r>
    </w:p>
    <w:p w14:paraId="1538C83E" w14:textId="4835621F" w:rsidR="0019129B" w:rsidRPr="00EC1F36" w:rsidRDefault="00A8465C" w:rsidP="00C62FAD">
      <w:pPr>
        <w:pStyle w:val="Odstavecseseznamem"/>
        <w:numPr>
          <w:ilvl w:val="0"/>
          <w:numId w:val="7"/>
        </w:numPr>
      </w:pPr>
      <w:r>
        <w:t>s</w:t>
      </w:r>
      <w:r w:rsidR="0019129B" w:rsidRPr="00EC1F36">
        <w:t xml:space="preserve">ystém </w:t>
      </w:r>
      <w:r>
        <w:t>trakčního vedení</w:t>
      </w:r>
      <w:r w:rsidR="0019129B" w:rsidRPr="00EC1F36">
        <w:t xml:space="preserve"> 3</w:t>
      </w:r>
      <w:r>
        <w:t> </w:t>
      </w:r>
      <w:r w:rsidR="0019129B" w:rsidRPr="00EC1F36">
        <w:t xml:space="preserve">kV DC, rok </w:t>
      </w:r>
      <w:r w:rsidR="00A33576">
        <w:t>pořízení</w:t>
      </w:r>
      <w:r w:rsidR="0019129B" w:rsidRPr="00EC1F36">
        <w:t xml:space="preserve"> 1960</w:t>
      </w:r>
      <w:r w:rsidR="00A33576">
        <w:t xml:space="preserve"> s částečnou rekonstrukcí 1982</w:t>
      </w:r>
      <w:r w:rsidR="0019129B" w:rsidRPr="00EC1F36">
        <w:t>. DOÚO – kabelizace v původním stavu, proběhla pouze dílčí úprava v rámci připojení EPZ 3</w:t>
      </w:r>
      <w:r>
        <w:t> </w:t>
      </w:r>
      <w:r w:rsidR="0019129B" w:rsidRPr="00EC1F36">
        <w:t xml:space="preserve">kV a </w:t>
      </w:r>
      <w:r>
        <w:t>trakčního vedení</w:t>
      </w:r>
      <w:r w:rsidR="0019129B" w:rsidRPr="00EC1F36">
        <w:t>, instalován nový</w:t>
      </w:r>
      <w:r>
        <w:t xml:space="preserve"> ovladač do dopravní kanceláře. Zpětné vedení a </w:t>
      </w:r>
      <w:r w:rsidR="0019129B" w:rsidRPr="00EC1F36">
        <w:t>napájecí vedení převážně na stožárech</w:t>
      </w:r>
      <w:r>
        <w:t>;</w:t>
      </w:r>
    </w:p>
    <w:p w14:paraId="3E66A9AC" w14:textId="111C0F56" w:rsidR="0019129B" w:rsidRPr="00EC1F36" w:rsidRDefault="00A8465C" w:rsidP="00C62FAD">
      <w:pPr>
        <w:pStyle w:val="Odstavecseseznamem"/>
        <w:numPr>
          <w:ilvl w:val="0"/>
          <w:numId w:val="7"/>
        </w:numPr>
      </w:pPr>
      <w:r>
        <w:t>e</w:t>
      </w:r>
      <w:r w:rsidR="0019129B" w:rsidRPr="00EC1F36">
        <w:t>lektrický ohřev výhybek –systém s oddělovacími transformátory. Ovládání</w:t>
      </w:r>
      <w:r>
        <w:t xml:space="preserve"> na panelu v dopravní kanceláři místní obsluhou;</w:t>
      </w:r>
    </w:p>
    <w:p w14:paraId="0387F957" w14:textId="1C43049A" w:rsidR="0019129B" w:rsidRPr="00EC1F36" w:rsidRDefault="00A8465C" w:rsidP="00C62FAD">
      <w:pPr>
        <w:pStyle w:val="Odstavecseseznamem"/>
        <w:numPr>
          <w:ilvl w:val="0"/>
          <w:numId w:val="7"/>
        </w:numPr>
      </w:pPr>
      <w:r>
        <w:t>p</w:t>
      </w:r>
      <w:r w:rsidR="0019129B" w:rsidRPr="00EC1F36">
        <w:t>ůvodní trafostanice 22/0,4</w:t>
      </w:r>
      <w:r>
        <w:t> </w:t>
      </w:r>
      <w:r w:rsidR="0019129B" w:rsidRPr="00EC1F36">
        <w:t>kV s olejovými transform</w:t>
      </w:r>
      <w:r>
        <w:t>átory a rozvodem VN/NN;</w:t>
      </w:r>
    </w:p>
    <w:p w14:paraId="12752785" w14:textId="17C026A9" w:rsidR="0019129B" w:rsidRPr="00EC1F36" w:rsidRDefault="00A8465C" w:rsidP="00C62FAD">
      <w:pPr>
        <w:pStyle w:val="Odstavecseseznamem"/>
        <w:numPr>
          <w:ilvl w:val="0"/>
          <w:numId w:val="7"/>
        </w:numPr>
      </w:pPr>
      <w:r>
        <w:t>k</w:t>
      </w:r>
      <w:r w:rsidR="0019129B" w:rsidRPr="00EC1F36">
        <w:t>abelové rozvody NN –plastové kabely typu AYKY</w:t>
      </w:r>
      <w:r w:rsidR="00A33576">
        <w:t>, oceloplechové kabelové skříně</w:t>
      </w:r>
      <w:r>
        <w:t>;</w:t>
      </w:r>
    </w:p>
    <w:p w14:paraId="3379D389" w14:textId="0B45BE8A" w:rsidR="0019129B" w:rsidRPr="00EC1F36" w:rsidRDefault="00A8465C" w:rsidP="00C62FAD">
      <w:pPr>
        <w:pStyle w:val="Odstavecseseznamem"/>
        <w:numPr>
          <w:ilvl w:val="0"/>
          <w:numId w:val="7"/>
        </w:numPr>
      </w:pPr>
      <w:r>
        <w:t>v</w:t>
      </w:r>
      <w:r w:rsidR="0019129B" w:rsidRPr="00EC1F36">
        <w:t>enkovní osvětlení – 3</w:t>
      </w:r>
      <w:r>
        <w:t xml:space="preserve"> osvětlovací věže</w:t>
      </w:r>
      <w:r w:rsidR="0019129B" w:rsidRPr="00EC1F36">
        <w:t xml:space="preserve"> 40</w:t>
      </w:r>
      <w:r>
        <w:t> </w:t>
      </w:r>
      <w:r w:rsidR="0019129B" w:rsidRPr="00EC1F36">
        <w:t>m s výbojkovými reflektory, stáří 40 let. Areál stanice dále dosvětlen s použitím původních stožárků typu JŽ 12 – 14</w:t>
      </w:r>
      <w:r>
        <w:t xml:space="preserve"> </w:t>
      </w:r>
      <w:r w:rsidR="0019129B" w:rsidRPr="00EC1F36">
        <w:t>s výložníky nebo spouštěcím zařízením. Ovlád</w:t>
      </w:r>
      <w:r>
        <w:t>ání z panelu dopravní kanceláře místní obsluhou;</w:t>
      </w:r>
    </w:p>
    <w:p w14:paraId="63B50DC7" w14:textId="7E3D29EC" w:rsidR="0019129B" w:rsidRPr="00EC1F36" w:rsidRDefault="00A8465C" w:rsidP="00C62FAD">
      <w:pPr>
        <w:pStyle w:val="Odstavecseseznamem"/>
        <w:numPr>
          <w:ilvl w:val="0"/>
          <w:numId w:val="7"/>
        </w:numPr>
      </w:pPr>
      <w:r>
        <w:t>kabelový</w:t>
      </w:r>
      <w:r w:rsidR="0019129B" w:rsidRPr="00EC1F36">
        <w:t xml:space="preserve"> rozvod napájení zab.</w:t>
      </w:r>
      <w:r w:rsidR="0019129B">
        <w:t xml:space="preserve"> </w:t>
      </w:r>
      <w:r w:rsidR="0019129B" w:rsidRPr="00EC1F36">
        <w:t>zařízení v návaznosti na rozpojovací skříně 6</w:t>
      </w:r>
      <w:r>
        <w:t> </w:t>
      </w:r>
      <w:r w:rsidR="0019129B" w:rsidRPr="00EC1F36">
        <w:t>kV v areálu TNS Valašské Meziříčí, napájení STS 610, směr H.</w:t>
      </w:r>
      <w:r>
        <w:t> </w:t>
      </w:r>
      <w:r w:rsidR="0019129B" w:rsidRPr="00EC1F36">
        <w:t>Lideč a směr Hranice n</w:t>
      </w:r>
      <w:r w:rsidR="00173B8F">
        <w:t>.</w:t>
      </w:r>
      <w:r w:rsidR="0019129B" w:rsidRPr="00EC1F36">
        <w:t xml:space="preserve"> M</w:t>
      </w:r>
      <w:r w:rsidR="00173B8F">
        <w:t>.</w:t>
      </w:r>
      <w:r>
        <w:t>;</w:t>
      </w:r>
    </w:p>
    <w:p w14:paraId="33DE716C" w14:textId="1F6BF5F0" w:rsidR="0019129B" w:rsidRPr="00EC1F36" w:rsidRDefault="00A8465C" w:rsidP="00C62FAD">
      <w:pPr>
        <w:pStyle w:val="Odstavecseseznamem"/>
        <w:numPr>
          <w:ilvl w:val="0"/>
          <w:numId w:val="7"/>
        </w:numPr>
      </w:pPr>
      <w:r>
        <w:t>o</w:t>
      </w:r>
      <w:r w:rsidR="0019129B" w:rsidRPr="00EC1F36">
        <w:t xml:space="preserve">vládání silnoproudých zařízení v železniční stanici po metalických kabelech. </w:t>
      </w:r>
      <w:r w:rsidR="00A33576">
        <w:t>N</w:t>
      </w:r>
      <w:r w:rsidR="00A33576" w:rsidRPr="00EC1F36">
        <w:t xml:space="preserve">a </w:t>
      </w:r>
      <w:r w:rsidR="00A33576">
        <w:t xml:space="preserve">optický kabel </w:t>
      </w:r>
      <w:r w:rsidR="0019129B" w:rsidRPr="00EC1F36">
        <w:t>je napojena pouze TNS Valašské Meziříčí a STS 610. Technologie DDTS ŽDC nezahrnuje ovládání silnoproudých zařízení, ani EOV, ani venkovního osvětlení</w:t>
      </w:r>
      <w:r w:rsidR="00A33576">
        <w:t>, ale pouze</w:t>
      </w:r>
      <w:r w:rsidR="0019129B" w:rsidRPr="00EC1F36">
        <w:t xml:space="preserve"> EPZ 3</w:t>
      </w:r>
      <w:r>
        <w:t> </w:t>
      </w:r>
      <w:r w:rsidR="0019129B" w:rsidRPr="00EC1F36">
        <w:t xml:space="preserve">kV a </w:t>
      </w:r>
      <w:r w:rsidR="00DF5C1A">
        <w:t>dopravny</w:t>
      </w:r>
      <w:r w:rsidR="0019129B" w:rsidRPr="00EC1F36">
        <w:t xml:space="preserve"> Rožnov p.</w:t>
      </w:r>
      <w:r>
        <w:t xml:space="preserve"> </w:t>
      </w:r>
      <w:r w:rsidR="0019129B" w:rsidRPr="00EC1F36">
        <w:t>R. a Střítež n.</w:t>
      </w:r>
      <w:r>
        <w:t xml:space="preserve"> </w:t>
      </w:r>
      <w:r w:rsidR="00DF5C1A">
        <w:t>B.;</w:t>
      </w:r>
    </w:p>
    <w:p w14:paraId="77B205D0" w14:textId="30795D34" w:rsidR="0019129B" w:rsidRPr="00EC1F36" w:rsidRDefault="0019129B" w:rsidP="00C62FAD">
      <w:pPr>
        <w:pStyle w:val="Odstavecseseznamem"/>
        <w:numPr>
          <w:ilvl w:val="0"/>
          <w:numId w:val="7"/>
        </w:numPr>
      </w:pPr>
      <w:r w:rsidRPr="00EC1F36">
        <w:t>TNS Valašské Meziříčí po rekonstrukci v letech 2014 – 2015, trakční napájecí systém 3</w:t>
      </w:r>
      <w:r w:rsidR="00A8465C">
        <w:t> </w:t>
      </w:r>
      <w:r w:rsidRPr="00EC1F36">
        <w:t>kV DC</w:t>
      </w:r>
      <w:r w:rsidR="00A8465C">
        <w:t>.</w:t>
      </w:r>
    </w:p>
    <w:p w14:paraId="6D18AB16" w14:textId="69E522C8" w:rsidR="0019129B" w:rsidRPr="00C01702" w:rsidRDefault="0019129B" w:rsidP="0019129B">
      <w:pPr>
        <w:pStyle w:val="Nadpis3"/>
        <w:ind w:left="851" w:hanging="851"/>
        <w:rPr>
          <w:noProof/>
          <w:sz w:val="18"/>
          <w:szCs w:val="18"/>
        </w:rPr>
      </w:pPr>
      <w:r>
        <w:rPr>
          <w:noProof/>
          <w:sz w:val="18"/>
          <w:szCs w:val="18"/>
        </w:rPr>
        <w:lastRenderedPageBreak/>
        <w:t>Silnoproudá technologie – navržený stav</w:t>
      </w:r>
    </w:p>
    <w:p w14:paraId="28712698" w14:textId="324762EE" w:rsidR="0019129B" w:rsidRPr="00F56B90" w:rsidRDefault="0019129B" w:rsidP="00A8465C">
      <w:pPr>
        <w:keepNext/>
        <w:spacing w:before="40" w:after="0"/>
        <w:rPr>
          <w:b/>
          <w:noProof/>
        </w:rPr>
      </w:pPr>
      <w:r w:rsidRPr="00F56B90">
        <w:rPr>
          <w:b/>
          <w:noProof/>
        </w:rPr>
        <w:t>Osvětlení nástupišť a podchodu</w:t>
      </w:r>
      <w:r w:rsidR="00C5050B" w:rsidRPr="00F56B90">
        <w:rPr>
          <w:b/>
          <w:noProof/>
        </w:rPr>
        <w:t>, silnoproudé rozvody</w:t>
      </w:r>
    </w:p>
    <w:p w14:paraId="17E265D8" w14:textId="68DF2FDD" w:rsidR="0019129B" w:rsidRPr="00F56B90" w:rsidRDefault="0019129B" w:rsidP="0019129B">
      <w:r w:rsidRPr="00F56B90">
        <w:t xml:space="preserve">Na nástupištích bude vybudováno nové osvětlení pomocí svítidel LED technologie na samostatných sklopných stožárcích, v zastřešeném prostoru budou svítidla instalována na konstrukci přístřešku. V podchodu budou svítidla a elektroinstalace zapuštěny do předem připravených nik. </w:t>
      </w:r>
      <w:r w:rsidR="00A8465C" w:rsidRPr="00F56B90">
        <w:t xml:space="preserve">Součástí prací </w:t>
      </w:r>
      <w:r w:rsidRPr="00F56B90">
        <w:t>je související elektroinstalace pro napájení hlasových majáč</w:t>
      </w:r>
      <w:r w:rsidR="00A8465C" w:rsidRPr="00F56B90">
        <w:t>ků, výtahů, čerpadel v podchodu</w:t>
      </w:r>
      <w:r w:rsidRPr="00F56B90">
        <w:t xml:space="preserve"> atd. Silnoproudá zařízení budou začleněna do systému ovládání DDTS ŽDC, řešení energetického klienta a podružného měření drážních odběrů </w:t>
      </w:r>
      <w:r w:rsidR="00A8465C" w:rsidRPr="00F56B90">
        <w:t>po</w:t>
      </w:r>
      <w:r w:rsidRPr="00F56B90">
        <w:t>dle standardu OES OŘ Ostrava. Obecně se jedná o komunikaci prostřednictvím zařízení dispečerské říd</w:t>
      </w:r>
      <w:r w:rsidR="007A56B9" w:rsidRPr="00F56B90">
        <w:t>i</w:t>
      </w:r>
      <w:r w:rsidRPr="00F56B90">
        <w:t>cí techniky DŘT (ETH/FO IEC104) do nadřazeného systému s vizualizací na elektrodispečinku ED Přerov.</w:t>
      </w:r>
    </w:p>
    <w:p w14:paraId="7EA8EEB2" w14:textId="163D33D8" w:rsidR="00C5050B" w:rsidRPr="00F56B90" w:rsidRDefault="00C5050B" w:rsidP="00C5050B">
      <w:r w:rsidRPr="00F56B90">
        <w:t>Mezi kolejemi 8_nová a 10b_nová</w:t>
      </w:r>
      <w:r w:rsidR="00B344FC" w:rsidRPr="00F56B90">
        <w:t>, u kolejí 6 a 4</w:t>
      </w:r>
      <w:r w:rsidRPr="00F56B90">
        <w:t xml:space="preserve"> je potřeba umístit</w:t>
      </w:r>
      <w:r w:rsidR="00900EB7" w:rsidRPr="00F56B90">
        <w:t xml:space="preserve"> tři</w:t>
      </w:r>
      <w:r w:rsidRPr="00F56B90">
        <w:t xml:space="preserve"> </w:t>
      </w:r>
      <w:r w:rsidR="00B344FC" w:rsidRPr="00F56B90">
        <w:t>dvojice</w:t>
      </w:r>
      <w:r w:rsidRPr="00F56B90">
        <w:t xml:space="preserve"> stojan</w:t>
      </w:r>
      <w:r w:rsidR="00B344FC" w:rsidRPr="00F56B90">
        <w:t>ů</w:t>
      </w:r>
      <w:r w:rsidRPr="00F56B90">
        <w:t xml:space="preserve"> se zásuvkami 400 V / 63 A a 230 V / 16 A (sloužící pro napájení odstavených DMU), stojany by měly být umístěny cca 20 m od návěstidla.</w:t>
      </w:r>
    </w:p>
    <w:p w14:paraId="6DF7F219" w14:textId="77777777" w:rsidR="0019129B" w:rsidRPr="00F56B90" w:rsidRDefault="0019129B" w:rsidP="00A8465C">
      <w:pPr>
        <w:keepNext/>
        <w:spacing w:before="40" w:after="0"/>
        <w:rPr>
          <w:b/>
          <w:noProof/>
        </w:rPr>
      </w:pPr>
      <w:r w:rsidRPr="00F56B90">
        <w:rPr>
          <w:b/>
          <w:noProof/>
        </w:rPr>
        <w:t>Úprava EOV</w:t>
      </w:r>
    </w:p>
    <w:p w14:paraId="5C0F95F4" w14:textId="268CE26C" w:rsidR="0019129B" w:rsidRPr="00F56B90" w:rsidRDefault="0019129B" w:rsidP="00A8465C">
      <w:r w:rsidRPr="00F56B90">
        <w:t>V souvislosti s úpravou konfigurace kolejiště se stávající výhybka č. 39 (typ JT6°) nahradí novou J49 1:9-300, která bude osazena topnými tyčemi dle vz</w:t>
      </w:r>
      <w:r w:rsidR="00A8465C" w:rsidRPr="00F56B90">
        <w:t>orového listu. Dále se odstraní EOV rušených výhybek 19 a 52.</w:t>
      </w:r>
    </w:p>
    <w:p w14:paraId="5E05B614" w14:textId="77777777" w:rsidR="00900EB7" w:rsidRPr="00F56B90" w:rsidRDefault="00900EB7" w:rsidP="00900EB7">
      <w:pPr>
        <w:keepNext/>
        <w:spacing w:before="40" w:after="0"/>
        <w:rPr>
          <w:b/>
          <w:noProof/>
        </w:rPr>
      </w:pPr>
      <w:r w:rsidRPr="00F56B90">
        <w:rPr>
          <w:b/>
          <w:noProof/>
        </w:rPr>
        <w:t>Zrušení elektrických předtápěcích zařízení 3 kV</w:t>
      </w:r>
    </w:p>
    <w:p w14:paraId="1C270D83" w14:textId="77777777" w:rsidR="00900EB7" w:rsidRPr="00F56B90" w:rsidRDefault="00900EB7" w:rsidP="00900EB7">
      <w:pPr>
        <w:pStyle w:val="Text2-2"/>
        <w:numPr>
          <w:ilvl w:val="0"/>
          <w:numId w:val="0"/>
        </w:numPr>
      </w:pPr>
      <w:r w:rsidRPr="00F56B90">
        <w:t xml:space="preserve">Stávající stojany EPZ 3kV jsou dotčeny změnou polohy kolejiště a nástupišť. Protože jsou z hlediska dopravní technologie nepotřebné (odstavovány budou pouze elektrické a motorové jednotky), je možné je zrušit, SVOD Bohemia souhlasí.  </w:t>
      </w:r>
    </w:p>
    <w:p w14:paraId="213E11D0" w14:textId="02092F0B" w:rsidR="00900EB7" w:rsidRPr="00F56B90" w:rsidRDefault="00900EB7" w:rsidP="00900EB7">
      <w:pPr>
        <w:pStyle w:val="Text2-2"/>
        <w:numPr>
          <w:ilvl w:val="0"/>
          <w:numId w:val="0"/>
        </w:numPr>
        <w:rPr>
          <w:strike/>
        </w:rPr>
      </w:pPr>
      <w:r w:rsidRPr="00F56B90">
        <w:t>Domek rozvodny 3</w:t>
      </w:r>
      <w:r w:rsidR="00C01864">
        <w:t> </w:t>
      </w:r>
      <w:r w:rsidRPr="00F56B90">
        <w:t xml:space="preserve">kV bude zrušen, případně využit na jiném místě.  </w:t>
      </w:r>
    </w:p>
    <w:p w14:paraId="6200A37B" w14:textId="77777777" w:rsidR="0019129B" w:rsidRPr="00F56B90" w:rsidRDefault="0019129B" w:rsidP="00A8465C">
      <w:pPr>
        <w:keepNext/>
        <w:spacing w:before="40" w:after="0"/>
        <w:rPr>
          <w:b/>
          <w:noProof/>
        </w:rPr>
      </w:pPr>
      <w:r w:rsidRPr="00F56B90">
        <w:rPr>
          <w:b/>
          <w:noProof/>
        </w:rPr>
        <w:t>DOÚO</w:t>
      </w:r>
    </w:p>
    <w:p w14:paraId="4D8C99BF" w14:textId="0FF1A61F" w:rsidR="0019129B" w:rsidRPr="00F56B90" w:rsidRDefault="0019129B" w:rsidP="00A8465C">
      <w:r w:rsidRPr="00F56B90">
        <w:t>Z důvodu změny umístění trakčních odpojovačů je nutno vybudovat nové kabelové rozvody pro DOÚO, pult pro ovládání DOÚO (POZ) bude umístěn v</w:t>
      </w:r>
      <w:r w:rsidR="00900EB7" w:rsidRPr="00F56B90">
        <w:t> rozvodně NN nebo STS</w:t>
      </w:r>
      <w:r w:rsidRPr="00F56B90">
        <w:t>.</w:t>
      </w:r>
    </w:p>
    <w:p w14:paraId="7A8960D0" w14:textId="77777777" w:rsidR="0019129B" w:rsidRPr="00F56B90" w:rsidRDefault="0019129B" w:rsidP="00A8465C">
      <w:pPr>
        <w:keepNext/>
        <w:spacing w:before="40" w:after="0"/>
        <w:rPr>
          <w:b/>
          <w:noProof/>
        </w:rPr>
      </w:pPr>
      <w:r w:rsidRPr="00F56B90">
        <w:rPr>
          <w:b/>
          <w:noProof/>
        </w:rPr>
        <w:t>Přeložky stávajících kabelů NN a VN, úpravy stávající rozvodny NN</w:t>
      </w:r>
    </w:p>
    <w:p w14:paraId="03541031" w14:textId="5C6ACBE8" w:rsidR="0019129B" w:rsidRPr="00F56B90" w:rsidRDefault="0019129B" w:rsidP="00A8465C">
      <w:r w:rsidRPr="00F56B90">
        <w:t>Součástí tohoto SO jsou vyvolané přeložky kabelů NN a VN 6kV</w:t>
      </w:r>
      <w:r w:rsidR="00A8465C" w:rsidRPr="00F56B90">
        <w:t>. Jedná se o:</w:t>
      </w:r>
    </w:p>
    <w:p w14:paraId="4AFDC865" w14:textId="033E9848" w:rsidR="0019129B" w:rsidRPr="00F56B90" w:rsidRDefault="0019129B" w:rsidP="00C62FAD">
      <w:pPr>
        <w:pStyle w:val="Odstavecseseznamem"/>
        <w:numPr>
          <w:ilvl w:val="0"/>
          <w:numId w:val="7"/>
        </w:numPr>
      </w:pPr>
      <w:r w:rsidRPr="00F56B90">
        <w:t>hlavní napájecí kabely NN 0,4</w:t>
      </w:r>
      <w:r w:rsidR="00A8465C" w:rsidRPr="00F56B90">
        <w:t> </w:t>
      </w:r>
      <w:r w:rsidRPr="00F56B90">
        <w:t>kV z trafostanice 22/0,4</w:t>
      </w:r>
      <w:r w:rsidR="00A8465C" w:rsidRPr="00F56B90">
        <w:t> </w:t>
      </w:r>
      <w:r w:rsidRPr="00F56B90">
        <w:t>kV do hlavní rozvodny NN</w:t>
      </w:r>
      <w:r w:rsidR="00A8465C" w:rsidRPr="00F56B90">
        <w:t>;</w:t>
      </w:r>
    </w:p>
    <w:p w14:paraId="04FDA510" w14:textId="703B1FFE" w:rsidR="0019129B" w:rsidRPr="00F56B90" w:rsidRDefault="0019129B" w:rsidP="00C62FAD">
      <w:pPr>
        <w:pStyle w:val="Odstavecseseznamem"/>
        <w:numPr>
          <w:ilvl w:val="0"/>
          <w:numId w:val="7"/>
        </w:numPr>
      </w:pPr>
      <w:r w:rsidRPr="00F56B90">
        <w:t>napájecí kabel do stavědla č.</w:t>
      </w:r>
      <w:r w:rsidR="00A8465C" w:rsidRPr="00F56B90">
        <w:t xml:space="preserve"> </w:t>
      </w:r>
      <w:r w:rsidRPr="00F56B90">
        <w:t>1</w:t>
      </w:r>
      <w:r w:rsidR="00A8465C" w:rsidRPr="00F56B90">
        <w:t>;</w:t>
      </w:r>
    </w:p>
    <w:p w14:paraId="11B1FD2E" w14:textId="53ED239B" w:rsidR="0019129B" w:rsidRPr="00F56B90" w:rsidRDefault="00A8465C" w:rsidP="00C62FAD">
      <w:pPr>
        <w:pStyle w:val="Odstavecseseznamem"/>
        <w:numPr>
          <w:ilvl w:val="0"/>
          <w:numId w:val="7"/>
        </w:numPr>
      </w:pPr>
      <w:r w:rsidRPr="00F56B90">
        <w:t>k</w:t>
      </w:r>
      <w:r w:rsidR="0019129B" w:rsidRPr="00F56B90">
        <w:t>abely 6</w:t>
      </w:r>
      <w:r w:rsidRPr="00F56B90">
        <w:t> </w:t>
      </w:r>
      <w:r w:rsidR="0019129B" w:rsidRPr="00F56B90">
        <w:t>kV – příčné křížení kolejiště v žkm cca 61,200</w:t>
      </w:r>
      <w:r w:rsidRPr="00F56B90">
        <w:t>;</w:t>
      </w:r>
    </w:p>
    <w:p w14:paraId="744A812F" w14:textId="613E404C" w:rsidR="0019129B" w:rsidRPr="00F56B90" w:rsidRDefault="00A8465C" w:rsidP="00C62FAD">
      <w:pPr>
        <w:pStyle w:val="Odstavecseseznamem"/>
        <w:numPr>
          <w:ilvl w:val="0"/>
          <w:numId w:val="7"/>
        </w:numPr>
      </w:pPr>
      <w:r w:rsidRPr="00F56B90">
        <w:t>k</w:t>
      </w:r>
      <w:r w:rsidR="0019129B" w:rsidRPr="00F56B90">
        <w:t>abely NN 0,4</w:t>
      </w:r>
      <w:r w:rsidRPr="00F56B90">
        <w:t> </w:t>
      </w:r>
      <w:r w:rsidR="0019129B" w:rsidRPr="00F56B90">
        <w:t>kV v zastřešení na 1. nástupišti</w:t>
      </w:r>
      <w:r w:rsidRPr="00F56B90">
        <w:t>;</w:t>
      </w:r>
    </w:p>
    <w:p w14:paraId="694AE01B" w14:textId="2A489A9F" w:rsidR="0019129B" w:rsidRPr="00F56B90" w:rsidRDefault="00A8465C" w:rsidP="00C62FAD">
      <w:pPr>
        <w:pStyle w:val="Odstavecseseznamem"/>
        <w:numPr>
          <w:ilvl w:val="0"/>
          <w:numId w:val="7"/>
        </w:numPr>
      </w:pPr>
      <w:r w:rsidRPr="00F56B90">
        <w:t>ú</w:t>
      </w:r>
      <w:r w:rsidR="0019129B" w:rsidRPr="00F56B90">
        <w:t xml:space="preserve">pravy v rozvodně NN (na 1. nástupišti) v souvislosti s vybudováním </w:t>
      </w:r>
      <w:r w:rsidRPr="00F56B90">
        <w:t>nové elektroinstalace, FVE atd.</w:t>
      </w:r>
      <w:r w:rsidR="00180887" w:rsidRPr="00F56B90">
        <w:t xml:space="preserve"> V případě nedostatku místa v rozvodně řešit nový rozváděč osvětlení RO jako samostatný pilíř ve venkovním prostředí, přisazený ke zdi</w:t>
      </w:r>
      <w:r w:rsidRPr="00F56B90">
        <w:t>;</w:t>
      </w:r>
    </w:p>
    <w:p w14:paraId="78846BB5" w14:textId="76137128" w:rsidR="0019129B" w:rsidRPr="00EC1F36" w:rsidRDefault="00A8465C" w:rsidP="00C62FAD">
      <w:pPr>
        <w:pStyle w:val="Odstavecseseznamem"/>
        <w:numPr>
          <w:ilvl w:val="0"/>
          <w:numId w:val="7"/>
        </w:numPr>
      </w:pPr>
      <w:r w:rsidRPr="00F56B90">
        <w:t>d</w:t>
      </w:r>
      <w:r w:rsidR="0019129B" w:rsidRPr="00F56B90">
        <w:t>alší související úpravy všech dotčených technologií ve správě SEE Olomouc (kabelové</w:t>
      </w:r>
      <w:r w:rsidR="0019129B" w:rsidRPr="00EC1F36">
        <w:t xml:space="preserve"> rozvody NN, VN, EOV, venkovní osvětlení, ovládání, DDTS, DŘT), pokud budou dotčeny v rámci této </w:t>
      </w:r>
      <w:r w:rsidR="00C70BEA">
        <w:t>s</w:t>
      </w:r>
      <w:r w:rsidR="0019129B" w:rsidRPr="00EC1F36">
        <w:t xml:space="preserve">tavby. </w:t>
      </w:r>
      <w:r w:rsidR="0019129B">
        <w:t>Při zásahu do systému řízení silnoproudých zařízení budou respektov</w:t>
      </w:r>
      <w:r w:rsidR="00C70BEA">
        <w:t>ány komunikační standardy OŘ</w:t>
      </w:r>
      <w:r w:rsidR="0019129B">
        <w:t xml:space="preserve"> O</w:t>
      </w:r>
      <w:r w:rsidR="00C70BEA">
        <w:t>strava SEE Olomouc</w:t>
      </w:r>
      <w:r w:rsidR="0019129B">
        <w:t xml:space="preserve">. </w:t>
      </w:r>
      <w:r w:rsidR="0019129B" w:rsidRPr="00EC1F36">
        <w:t>Přeložky technologií SEE</w:t>
      </w:r>
      <w:r w:rsidR="00C70BEA">
        <w:t xml:space="preserve"> Olomouc</w:t>
      </w:r>
      <w:r w:rsidR="0019129B" w:rsidRPr="00EC1F36">
        <w:t xml:space="preserve"> vynucené stavbou z důvodu stavebních úprav budou řešeny v rámci provizorních a přechodových stavů při stavebních úpravách objektu. Jinak budou </w:t>
      </w:r>
      <w:r w:rsidR="00C70BEA">
        <w:t xml:space="preserve">v dalším stupni přípravy </w:t>
      </w:r>
      <w:r w:rsidR="0019129B" w:rsidRPr="00EC1F36">
        <w:t>projektována opatření zajiš</w:t>
      </w:r>
      <w:r w:rsidR="00C70BEA">
        <w:t>ťující ochranu provozovaných elektrických</w:t>
      </w:r>
      <w:r w:rsidR="0019129B" w:rsidRPr="00EC1F36">
        <w:t xml:space="preserve"> zařízení tak, aby nedošlo k jejich poškození stavební činností. Toto je nutné řešit s provozovateli technologií.</w:t>
      </w:r>
    </w:p>
    <w:p w14:paraId="0B250148" w14:textId="43436F63" w:rsidR="0019129B" w:rsidRPr="00F56B90" w:rsidRDefault="0019129B" w:rsidP="00C70BEA">
      <w:pPr>
        <w:pStyle w:val="Odstavecseseznamem"/>
      </w:pPr>
      <w:r w:rsidRPr="00F56B90">
        <w:t>Zhotovitel dle jednotlivých stavebních postupů naprojektuje také silnoproudé rozvody pro danou etapu. Týká se nejen zajištění provozu dráhy, ale také napájení odběrných míst z LDSž, pokud bude nutný jejich provoz po dobu výstavby.</w:t>
      </w:r>
    </w:p>
    <w:p w14:paraId="594E83CF" w14:textId="77777777" w:rsidR="00180887" w:rsidRPr="00F56B90" w:rsidRDefault="00180887" w:rsidP="00180887">
      <w:pPr>
        <w:rPr>
          <w:rFonts w:ascii="Verdana" w:hAnsi="Verdana"/>
        </w:rPr>
      </w:pPr>
      <w:r w:rsidRPr="00F56B90">
        <w:rPr>
          <w:rFonts w:ascii="Verdana" w:hAnsi="Verdana"/>
        </w:rPr>
        <w:t>Stavbu bude nutné z hlediska prostorové rezervy pro technologie sděl. zař., zab. zař., silnoproudu a trakce zkoordinovat se stavbami „Implementace ETCS Regional Rožnov pod Radhoštěm - Valašské Meziříčí“ a „Revitalizace traťového úseku Vsetín (mimo) - Valašské Meziříčí (včetně)“.</w:t>
      </w:r>
    </w:p>
    <w:p w14:paraId="3F0D6E93" w14:textId="3831F7FD" w:rsidR="005D6399" w:rsidRPr="00F56B90" w:rsidRDefault="00A8465C" w:rsidP="005D6399">
      <w:pPr>
        <w:pStyle w:val="Nadpis3"/>
        <w:ind w:left="851" w:hanging="851"/>
        <w:rPr>
          <w:noProof/>
          <w:sz w:val="18"/>
          <w:szCs w:val="18"/>
        </w:rPr>
      </w:pPr>
      <w:r w:rsidRPr="00F56B90">
        <w:rPr>
          <w:noProof/>
          <w:sz w:val="18"/>
          <w:szCs w:val="18"/>
        </w:rPr>
        <w:lastRenderedPageBreak/>
        <w:t>Trakční vedení</w:t>
      </w:r>
      <w:r w:rsidR="007E2E94" w:rsidRPr="00F56B90">
        <w:rPr>
          <w:noProof/>
          <w:sz w:val="18"/>
          <w:szCs w:val="18"/>
        </w:rPr>
        <w:t xml:space="preserve"> – navržený stav</w:t>
      </w:r>
    </w:p>
    <w:p w14:paraId="34240EB3" w14:textId="2FA7F2BF" w:rsidR="00C641FD" w:rsidRPr="00F56B90" w:rsidRDefault="00C641FD" w:rsidP="00A33576">
      <w:pPr>
        <w:rPr>
          <w:rFonts w:ascii="Verdana" w:hAnsi="Verdana"/>
        </w:rPr>
      </w:pPr>
      <w:r w:rsidRPr="00F56B90">
        <w:rPr>
          <w:rFonts w:ascii="Verdana" w:hAnsi="Verdana"/>
        </w:rPr>
        <w:t>Stávající trolejové vedení (TV) v ŽST Valašské Meziříčí je realizované dle sestavy „J“ 3 kV DC a je téměř původní beze změn podle projektu z roku 1982, s případnými malými úpravami ve zhlaví. TV je za hranicí životnosti. Díky údržbě je TV v překvapivě dobrém stavu, nicméně se jedná o technicky zastaralé a poruchové zařízení. V oblasti rekonstruovaných nástupišť je TV původní beze změn a vykazuje značnou míru opotřebení.</w:t>
      </w:r>
    </w:p>
    <w:p w14:paraId="094CFCAD" w14:textId="519451B3" w:rsidR="00C641FD" w:rsidRPr="00F56B90" w:rsidRDefault="00C641FD" w:rsidP="00C641FD">
      <w:pPr>
        <w:rPr>
          <w:rFonts w:ascii="Verdana" w:hAnsi="Verdana"/>
        </w:rPr>
      </w:pPr>
      <w:r w:rsidRPr="00F56B90">
        <w:rPr>
          <w:rFonts w:ascii="Verdana" w:hAnsi="Verdana"/>
        </w:rPr>
        <w:t>Nový stav TV je řešen v oblasti rekonstrukce nástupišť. Součástí stavby je i výstavba nových přístřešků vč</w:t>
      </w:r>
      <w:r w:rsidR="00173B8F" w:rsidRPr="00F56B90">
        <w:rPr>
          <w:rFonts w:ascii="Verdana" w:hAnsi="Verdana"/>
        </w:rPr>
        <w:t>.</w:t>
      </w:r>
      <w:r w:rsidRPr="00F56B90">
        <w:rPr>
          <w:rFonts w:ascii="Verdana" w:hAnsi="Verdana"/>
        </w:rPr>
        <w:t xml:space="preserve"> úpravy podchodu, výpravní budovy a silnoproudých a slaboproudých rozvodů. </w:t>
      </w:r>
    </w:p>
    <w:p w14:paraId="42D8E1B0" w14:textId="0BD5D5BE" w:rsidR="00C641FD" w:rsidRPr="00F56B90" w:rsidRDefault="00C641FD" w:rsidP="00C641FD">
      <w:pPr>
        <w:rPr>
          <w:rFonts w:ascii="Verdana" w:hAnsi="Verdana"/>
        </w:rPr>
      </w:pPr>
      <w:r w:rsidRPr="00F56B90">
        <w:rPr>
          <w:rFonts w:ascii="Verdana" w:hAnsi="Verdana"/>
        </w:rPr>
        <w:t>Trakční vedení je rekonstrukcí ovlivněno v celém rozsahu stavby. Vzhledem k dodatečnému požadavku na elektrické oddělení kolejí 6 a 4 ze sekce s kolejí 2 budou zásahy v TV až ke zhlavím na obou stranách stanice. Oddělení bude navrženo vložením 4 děličů do spojek na zhlavích. Jedná se o spojky 2-5, 8-12 a 64-73, 83-87. Nové děliče budou mít čísla 13, 14 a 32, 33. Kolej 4 a kolej 6 budou poté každá v samostatné sekci, viz příloha K.8.1.301.</w:t>
      </w:r>
    </w:p>
    <w:p w14:paraId="03E73D5C" w14:textId="7A0D0341" w:rsidR="00C641FD" w:rsidRPr="00F56B90" w:rsidRDefault="00C641FD" w:rsidP="00C641FD">
      <w:pPr>
        <w:rPr>
          <w:rFonts w:ascii="Verdana" w:hAnsi="Verdana"/>
        </w:rPr>
      </w:pPr>
      <w:r w:rsidRPr="00F56B90">
        <w:rPr>
          <w:rFonts w:ascii="Verdana" w:hAnsi="Verdana"/>
        </w:rPr>
        <w:t>Rozdělení TV kolejí 2 a 4 bude provedeno buď vložením izolátorů do směrových lan, nebo náhradou směrových lan za závěsy SIK, a to tam, kde jsou trakční brány přes koleje, které jsou dotčeny stavbou. Jedná se o brány od 21-22 po 47-48. Ostatní brány ke spojkám na obou zhlavích budou ponechány se směrovými lany a bude vložen rozdělovací izolátor mezi 2 a 4 kolej. Nové brány za rušené v oblasti rekonstrukce a prodloužení budou osazeny závěsy SIK, a to po kolej 3. Pokud budou nové brány pokračovat ještě dál do liché sekce, budou opět použity závěsy se směrovými lany.</w:t>
      </w:r>
    </w:p>
    <w:p w14:paraId="304E887E" w14:textId="77788179" w:rsidR="00C641FD" w:rsidRPr="00F56B90" w:rsidRDefault="00C641FD" w:rsidP="00C641FD">
      <w:pPr>
        <w:rPr>
          <w:rFonts w:ascii="Verdana" w:hAnsi="Verdana"/>
        </w:rPr>
      </w:pPr>
      <w:r w:rsidRPr="00F56B90">
        <w:rPr>
          <w:rFonts w:ascii="Verdana" w:hAnsi="Verdana"/>
        </w:rPr>
        <w:t>Nové stožáry nebudou situovány do nových přístřešků. Jejich</w:t>
      </w:r>
      <w:r w:rsidR="00DD79D0" w:rsidRPr="00F56B90">
        <w:rPr>
          <w:rFonts w:ascii="Verdana" w:hAnsi="Verdana"/>
        </w:rPr>
        <w:t xml:space="preserve"> situování bude mezi koleje 6 a 10_nov</w:t>
      </w:r>
      <w:r w:rsidR="004A63FC" w:rsidRPr="00F56B90">
        <w:rPr>
          <w:rFonts w:ascii="Verdana" w:hAnsi="Verdana"/>
        </w:rPr>
        <w:t>á</w:t>
      </w:r>
      <w:r w:rsidRPr="00F56B90">
        <w:rPr>
          <w:rFonts w:ascii="Verdana" w:hAnsi="Verdana"/>
        </w:rPr>
        <w:t xml:space="preserve"> na jedné straně a na druhé mezi koleje 3 a 5. Není však možné se vyhnout umístění třech kotevních stožárů pro kotvení v ostrovních nástupištích. Stožáry budou požity složením třech trubek a kotvení bude použito pérové, bez závaží např. typu Pfisterer. </w:t>
      </w:r>
    </w:p>
    <w:p w14:paraId="4FD715C0" w14:textId="0244EAB4" w:rsidR="00C641FD" w:rsidRPr="00C641FD" w:rsidRDefault="00C641FD" w:rsidP="00C641FD">
      <w:pPr>
        <w:rPr>
          <w:rFonts w:ascii="Verdana" w:hAnsi="Verdana"/>
        </w:rPr>
      </w:pPr>
      <w:r w:rsidRPr="00F56B90">
        <w:rPr>
          <w:rFonts w:ascii="Verdana" w:hAnsi="Verdana"/>
        </w:rPr>
        <w:t>V kolejích 1 a 2 se nachází mechanická výměna vodičů trolejového vedení, tzv. mechanické dělení. Kotevní stožáry jsou ve stávajících nástupištích</w:t>
      </w:r>
      <w:r w:rsidR="00173B8F" w:rsidRPr="00F56B90">
        <w:rPr>
          <w:rFonts w:ascii="Verdana" w:hAnsi="Verdana"/>
        </w:rPr>
        <w:t>,</w:t>
      </w:r>
      <w:r w:rsidRPr="00F56B90">
        <w:rPr>
          <w:rFonts w:ascii="Verdana" w:hAnsi="Verdana"/>
        </w:rPr>
        <w:t xml:space="preserve"> bude je nutné opět vybudovat</w:t>
      </w:r>
      <w:r w:rsidR="00173B8F" w:rsidRPr="00F56B90">
        <w:rPr>
          <w:rFonts w:ascii="Verdana" w:hAnsi="Verdana"/>
        </w:rPr>
        <w:t xml:space="preserve">, a to </w:t>
      </w:r>
      <w:r w:rsidRPr="00F56B90">
        <w:rPr>
          <w:rFonts w:ascii="Verdana" w:hAnsi="Verdana"/>
        </w:rPr>
        <w:t>opět v nových nástupištích. Jiné řešení není prostorově možné. Jedná se o rušené stávající stožáry stožár 32, 39 a 40. Stávající rušený stožár 31 bude mít náhradu mimo nástupiště.</w:t>
      </w:r>
    </w:p>
    <w:p w14:paraId="1DB2E983" w14:textId="096A47A3" w:rsidR="00C641FD" w:rsidRDefault="00C641FD" w:rsidP="00C641FD">
      <w:pPr>
        <w:rPr>
          <w:rFonts w:ascii="Verdana" w:hAnsi="Verdana"/>
        </w:rPr>
      </w:pPr>
      <w:r w:rsidRPr="00C641FD">
        <w:rPr>
          <w:rFonts w:ascii="Verdana" w:hAnsi="Verdana"/>
        </w:rPr>
        <w:t>Vzhledem k těmto změnám v trolejovém vedení budou nataženy nové vodiče systémů vedení kolejí č. 1, 2, 4 a 6. Toto řešení vede ke snaze odstranit již instalované spojky trolejového drátu a také i ty nově instalované. Tyto práce budou provedeny až v rámci dokončovacích prací. Výměna nosných lan, zejména v koleji 4 a 6 eliminuje možnost následných poruch. Stávající lano 50 Bz je vyhřáté v místech závěsů. Tím, že se brány ruší a nahrazují novými, místo s narušeným nosným lanem se dostane do rozpětí a bylo by možným zdrojen poruch.</w:t>
      </w:r>
    </w:p>
    <w:p w14:paraId="79FECBE5" w14:textId="7C5C3E65" w:rsidR="00C641FD" w:rsidRPr="00C641FD" w:rsidRDefault="00C641FD" w:rsidP="00C641FD">
      <w:pPr>
        <w:rPr>
          <w:rFonts w:ascii="Verdana" w:hAnsi="Verdana"/>
        </w:rPr>
      </w:pPr>
      <w:r w:rsidRPr="00C641FD">
        <w:rPr>
          <w:rFonts w:ascii="Verdana" w:hAnsi="Verdana"/>
        </w:rPr>
        <w:t>Současně</w:t>
      </w:r>
      <w:r>
        <w:rPr>
          <w:rFonts w:ascii="Verdana" w:hAnsi="Verdana"/>
        </w:rPr>
        <w:t xml:space="preserve"> kvůli</w:t>
      </w:r>
      <w:r w:rsidRPr="00C641FD">
        <w:rPr>
          <w:rFonts w:ascii="Verdana" w:hAnsi="Verdana"/>
        </w:rPr>
        <w:t xml:space="preserve"> oddělení předjízdné koleje 4 ze sekce s kolejí 2 bude nutné natáhnout mezi elelektrickými děleními zesilovací vedení pro kolej 2 jako náhrada vodivého průřezu za kolej 4.</w:t>
      </w:r>
    </w:p>
    <w:p w14:paraId="3EE0FF3C" w14:textId="45973CA4" w:rsidR="00C641FD" w:rsidRPr="00C641FD" w:rsidRDefault="00C641FD" w:rsidP="00C641FD">
      <w:pPr>
        <w:rPr>
          <w:rFonts w:ascii="Verdana" w:hAnsi="Verdana"/>
        </w:rPr>
      </w:pPr>
      <w:r w:rsidRPr="00C641FD">
        <w:rPr>
          <w:rFonts w:ascii="Verdana" w:hAnsi="Verdana"/>
        </w:rPr>
        <w:t>Přesun napájecího převěsu vynucený rekonstrukcí a prodloužením nástupiště</w:t>
      </w:r>
      <w:r w:rsidR="00040EF8">
        <w:rPr>
          <w:rFonts w:ascii="Verdana" w:hAnsi="Verdana"/>
        </w:rPr>
        <w:t xml:space="preserve"> 1</w:t>
      </w:r>
      <w:r w:rsidRPr="00C641FD">
        <w:rPr>
          <w:rFonts w:ascii="Verdana" w:hAnsi="Verdana"/>
        </w:rPr>
        <w:t xml:space="preserve"> je navržen situovat před začátek tohoto nástupiště do prostoru nově navrženého parkoviště. Při přesunutí napájecího převěsu bude počítáno s bude doplněn odpojovač č. 8. V případě dotrolejování </w:t>
      </w:r>
      <w:r w:rsidRPr="00F56B90">
        <w:rPr>
          <w:rFonts w:ascii="Verdana" w:hAnsi="Verdana"/>
        </w:rPr>
        <w:t xml:space="preserve">koleje </w:t>
      </w:r>
      <w:r w:rsidR="00DD79D0" w:rsidRPr="00F56B90">
        <w:rPr>
          <w:rFonts w:ascii="Verdana" w:hAnsi="Verdana"/>
        </w:rPr>
        <w:t>10_n</w:t>
      </w:r>
      <w:r w:rsidR="004A63FC" w:rsidRPr="00F56B90">
        <w:rPr>
          <w:rFonts w:ascii="Verdana" w:hAnsi="Verdana"/>
        </w:rPr>
        <w:t>ová</w:t>
      </w:r>
      <w:r w:rsidR="00040EF8" w:rsidRPr="00F56B90">
        <w:rPr>
          <w:rFonts w:ascii="Verdana" w:hAnsi="Verdana"/>
        </w:rPr>
        <w:t xml:space="preserve"> bude v sekci s kolejí </w:t>
      </w:r>
      <w:r w:rsidRPr="00F56B90">
        <w:rPr>
          <w:rFonts w:ascii="Verdana" w:hAnsi="Verdana"/>
        </w:rPr>
        <w:t>6.</w:t>
      </w:r>
    </w:p>
    <w:p w14:paraId="58AC8221" w14:textId="77777777" w:rsidR="00C641FD" w:rsidRPr="00C641FD" w:rsidRDefault="00C641FD" w:rsidP="00C641FD">
      <w:pPr>
        <w:rPr>
          <w:rFonts w:ascii="Verdana" w:hAnsi="Verdana"/>
        </w:rPr>
      </w:pPr>
      <w:r w:rsidRPr="00C641FD">
        <w:rPr>
          <w:rFonts w:ascii="Verdana" w:hAnsi="Verdana"/>
        </w:rPr>
        <w:t>Součástí profese TV je i ochrana proti nebezpečnému dotykovému napětí pod názvem ukolejnění. Stávají ukolejnění v některých případech neodpovídá současným platným doporučeným norám ČSN EN.</w:t>
      </w:r>
    </w:p>
    <w:p w14:paraId="6D0903F4" w14:textId="77777777" w:rsidR="00C641FD" w:rsidRPr="00C641FD" w:rsidRDefault="00C641FD" w:rsidP="00C641FD">
      <w:pPr>
        <w:rPr>
          <w:rFonts w:ascii="Verdana" w:hAnsi="Verdana"/>
        </w:rPr>
      </w:pPr>
      <w:r w:rsidRPr="00C641FD">
        <w:rPr>
          <w:rFonts w:ascii="Verdana" w:hAnsi="Verdana"/>
        </w:rPr>
        <w:t>Ukolejnění bude řešeno v této stavbě pro všechny koleje v pásmu dotčeném rekonstrukcí nástupišť jako individuální. Spojité bránové konstrukce se ukolejňují pouze na jednom místě. Nově postavené stožáry v POTV budou ukolejněny alespoň provizorně. Plán KSUTP bude vypracován v realizační dokumentaci.</w:t>
      </w:r>
    </w:p>
    <w:p w14:paraId="0DE98AED" w14:textId="699B4F0A" w:rsidR="00C641FD" w:rsidRPr="00C641FD" w:rsidRDefault="00C641FD" w:rsidP="00C641FD">
      <w:pPr>
        <w:rPr>
          <w:rFonts w:ascii="Verdana" w:hAnsi="Verdana"/>
        </w:rPr>
      </w:pPr>
      <w:r w:rsidRPr="00C641FD">
        <w:rPr>
          <w:rFonts w:ascii="Verdana" w:hAnsi="Verdana"/>
        </w:rPr>
        <w:lastRenderedPageBreak/>
        <w:t>Všechny úpravy budou navrženy s ohledem na blížící se konverzi na jednotnou sou</w:t>
      </w:r>
      <w:r w:rsidR="00040EF8">
        <w:rPr>
          <w:rFonts w:ascii="Verdana" w:hAnsi="Verdana"/>
        </w:rPr>
        <w:t>stavu 25 kV A</w:t>
      </w:r>
      <w:r w:rsidRPr="00C641FD">
        <w:rPr>
          <w:rFonts w:ascii="Verdana" w:hAnsi="Verdana"/>
        </w:rPr>
        <w:t>C.</w:t>
      </w:r>
    </w:p>
    <w:p w14:paraId="047C1ED4" w14:textId="764C6686" w:rsidR="00C641FD" w:rsidRDefault="00C641FD" w:rsidP="00C641FD">
      <w:pPr>
        <w:rPr>
          <w:rFonts w:ascii="Verdana" w:hAnsi="Verdana"/>
        </w:rPr>
      </w:pPr>
      <w:r w:rsidRPr="00C641FD">
        <w:rPr>
          <w:rFonts w:ascii="Verdana" w:hAnsi="Verdana"/>
        </w:rPr>
        <w:t>V rámci dokončovacích prací budou na TV provedeny poslední činnosti pro zprovoznění TV do zkušebního provozu. Jedná se o definitivní výškovou a směrovou regulaci po posledním podbití, technickobezpečnostní zkoušky a vystavení průkazu způsobilosti.</w:t>
      </w:r>
    </w:p>
    <w:p w14:paraId="300EEE17" w14:textId="77777777" w:rsidR="00F56B90" w:rsidRDefault="00F56B90" w:rsidP="00F56B90">
      <w:pPr>
        <w:rPr>
          <w:rFonts w:ascii="Verdana" w:hAnsi="Verdana"/>
        </w:rPr>
      </w:pPr>
      <w:bookmarkStart w:id="32" w:name="_Toc125739299"/>
      <w:r>
        <w:rPr>
          <w:rFonts w:ascii="Verdana" w:hAnsi="Verdana"/>
        </w:rPr>
        <w:t>SVOD Bohemia uplatnil požadavek na možnost nabíjení bateriových elektrických jednotek pro vlaky ze směru Ostrava – Veřovice. K jednotkám v současné době nejsou žádné bližší technické informace, problematika bude řešena v dalším stupni projektové přípravy.</w:t>
      </w:r>
    </w:p>
    <w:p w14:paraId="25D1203C" w14:textId="725A7C67" w:rsidR="00203718" w:rsidRPr="008B5C17" w:rsidRDefault="00974597" w:rsidP="00203718">
      <w:pPr>
        <w:pStyle w:val="Nadpis2"/>
        <w:rPr>
          <w:noProof/>
        </w:rPr>
      </w:pPr>
      <w:r>
        <w:rPr>
          <w:noProof/>
        </w:rPr>
        <w:t>Pozemní stavební objekty</w:t>
      </w:r>
      <w:bookmarkEnd w:id="32"/>
    </w:p>
    <w:p w14:paraId="35D5BB03" w14:textId="00A4CC36" w:rsidR="00952FBD" w:rsidRPr="00B43F5C" w:rsidRDefault="008B4311" w:rsidP="00E95720">
      <w:pPr>
        <w:pStyle w:val="Nadpis3"/>
        <w:ind w:left="851" w:hanging="851"/>
        <w:rPr>
          <w:noProof/>
          <w:sz w:val="18"/>
          <w:szCs w:val="18"/>
        </w:rPr>
      </w:pPr>
      <w:r w:rsidRPr="00B43F5C">
        <w:rPr>
          <w:noProof/>
          <w:sz w:val="18"/>
          <w:szCs w:val="18"/>
        </w:rPr>
        <w:t xml:space="preserve">Výpravní budova – </w:t>
      </w:r>
      <w:r w:rsidR="003E1931">
        <w:rPr>
          <w:noProof/>
          <w:sz w:val="18"/>
          <w:szCs w:val="18"/>
        </w:rPr>
        <w:t>popis území stavby</w:t>
      </w:r>
    </w:p>
    <w:p w14:paraId="32E05A13" w14:textId="366EF7AF" w:rsidR="00A80B6B" w:rsidRPr="00B43F5C" w:rsidRDefault="00A80B6B" w:rsidP="003E1931">
      <w:pPr>
        <w:pStyle w:val="Nadpis4"/>
      </w:pPr>
      <w:r w:rsidRPr="00B43F5C">
        <w:t>Charakteristika území a stavebního pozemku</w:t>
      </w:r>
    </w:p>
    <w:p w14:paraId="7E21075B" w14:textId="77777777" w:rsidR="00A80B6B" w:rsidRPr="00B43F5C" w:rsidRDefault="00A80B6B" w:rsidP="006158CC">
      <w:pPr>
        <w:rPr>
          <w:noProof/>
        </w:rPr>
      </w:pPr>
      <w:r w:rsidRPr="00B43F5C">
        <w:rPr>
          <w:noProof/>
        </w:rPr>
        <w:t>Město Valašské Meziříčí je součástí Zlínského kraje a má přibližně 22 tisíc obyvatel. Svou polohou představuje město vstupní bránu do Moravskozlezských Beskyd a je významným dopravním uzlem. Výpravní budova se nachází v severozápadní části města a od centra města je vzdálena přibližně 1 km.</w:t>
      </w:r>
    </w:p>
    <w:p w14:paraId="0C20A5E1" w14:textId="01A4D7D4" w:rsidR="00A80B6B" w:rsidRPr="00B43F5C" w:rsidRDefault="00A80B6B" w:rsidP="006158CC">
      <w:pPr>
        <w:rPr>
          <w:noProof/>
        </w:rPr>
      </w:pPr>
      <w:r w:rsidRPr="00B43F5C">
        <w:rPr>
          <w:noProof/>
        </w:rPr>
        <w:t>U výpravní budovy je možnost přestupu na jinou dopr</w:t>
      </w:r>
      <w:r w:rsidR="006158CC" w:rsidRPr="00B43F5C">
        <w:rPr>
          <w:noProof/>
        </w:rPr>
        <w:t>avu, konkrétně se zde nachází 9 </w:t>
      </w:r>
      <w:r w:rsidRPr="00B43F5C">
        <w:rPr>
          <w:noProof/>
        </w:rPr>
        <w:t>autobusových nástupišť. Od železniční stanice vyjíždí linky ve směrech Kroměříž, Vsetín, Rožnov pod Radhoštěm a Zlín. Dále odsud jezdí linky do okolních menších měst a vesnic a také zde zastavuje spoj městské dopravy.</w:t>
      </w:r>
    </w:p>
    <w:p w14:paraId="1A1E11F5" w14:textId="77777777" w:rsidR="00A80B6B" w:rsidRPr="00B43F5C" w:rsidRDefault="00A80B6B" w:rsidP="006158CC">
      <w:pPr>
        <w:rPr>
          <w:noProof/>
        </w:rPr>
      </w:pPr>
      <w:r w:rsidRPr="00B43F5C">
        <w:rPr>
          <w:noProof/>
        </w:rPr>
        <w:t>Výpravní budova se nachází v intravilánu obce, řešené území je zastavěno stavbou dopravní infrastruktury. Jedná se o rekonstrukci stabilizované železniční infrastruktury s minimálními nároky na další zábory.</w:t>
      </w:r>
    </w:p>
    <w:p w14:paraId="34927FE2" w14:textId="7769FFAC" w:rsidR="00A80B6B" w:rsidRPr="00B43F5C" w:rsidRDefault="00A80B6B" w:rsidP="00F5685A">
      <w:pPr>
        <w:pStyle w:val="Nadpis4"/>
      </w:pPr>
      <w:r w:rsidRPr="00B43F5C">
        <w:t>Údaje o souladu s územně plánovací dokumentací</w:t>
      </w:r>
    </w:p>
    <w:p w14:paraId="4B20849B" w14:textId="2D973E58" w:rsidR="006158CC" w:rsidRPr="006158CC" w:rsidRDefault="006158CC" w:rsidP="006158CC">
      <w:pPr>
        <w:rPr>
          <w:noProof/>
        </w:rPr>
      </w:pPr>
      <w:r w:rsidRPr="004F6921">
        <w:rPr>
          <w:noProof/>
        </w:rPr>
        <w:t>Viz textová část záměru projektu, kap. 7.3.</w:t>
      </w:r>
    </w:p>
    <w:p w14:paraId="239DC23A" w14:textId="0634754B" w:rsidR="00A80B6B" w:rsidRPr="00B43F5C" w:rsidRDefault="00A80B6B" w:rsidP="00F5685A">
      <w:pPr>
        <w:pStyle w:val="Nadpis4"/>
      </w:pPr>
      <w:r w:rsidRPr="00B43F5C">
        <w:t>Informace o vydaných rozhodnutích o povolení výjimky z obecných požadavků na využívání území</w:t>
      </w:r>
    </w:p>
    <w:p w14:paraId="4FA4E6B0" w14:textId="7FF9E2A9" w:rsidR="00A80B6B" w:rsidRPr="00B43F5C" w:rsidRDefault="00A80B6B" w:rsidP="006158CC">
      <w:pPr>
        <w:rPr>
          <w:noProof/>
        </w:rPr>
      </w:pPr>
      <w:r w:rsidRPr="00B43F5C">
        <w:rPr>
          <w:noProof/>
        </w:rPr>
        <w:t>Stavba nevyžaduje povolen</w:t>
      </w:r>
      <w:r w:rsidR="007A56B9">
        <w:rPr>
          <w:noProof/>
        </w:rPr>
        <w:t>í</w:t>
      </w:r>
      <w:r w:rsidRPr="00B43F5C">
        <w:rPr>
          <w:noProof/>
        </w:rPr>
        <w:t xml:space="preserve"> výjimek z požadavků na využití území.</w:t>
      </w:r>
    </w:p>
    <w:p w14:paraId="0432DDCF" w14:textId="1079BA45" w:rsidR="00A80B6B" w:rsidRPr="00B43F5C" w:rsidRDefault="00A80B6B" w:rsidP="00F5685A">
      <w:pPr>
        <w:pStyle w:val="Nadpis4"/>
      </w:pPr>
      <w:r w:rsidRPr="00B43F5C">
        <w:t>Informace o tom, zda a v jakých částech dokumentace jsou zohledněny podmínky závazných stanovisek dotčených orgánů</w:t>
      </w:r>
    </w:p>
    <w:p w14:paraId="3487EEFA" w14:textId="77777777" w:rsidR="00A80B6B" w:rsidRPr="00B43F5C" w:rsidRDefault="00A80B6B" w:rsidP="006158CC">
      <w:pPr>
        <w:rPr>
          <w:noProof/>
        </w:rPr>
      </w:pPr>
      <w:r w:rsidRPr="00B43F5C">
        <w:rPr>
          <w:noProof/>
        </w:rPr>
        <w:t>V tomto stupni dokumentace není řešeno.</w:t>
      </w:r>
    </w:p>
    <w:p w14:paraId="5DE7B619" w14:textId="15AFDB13" w:rsidR="00A80B6B" w:rsidRPr="00B43F5C" w:rsidRDefault="00A80B6B" w:rsidP="00F5685A">
      <w:pPr>
        <w:pStyle w:val="Nadpis4"/>
      </w:pPr>
      <w:r w:rsidRPr="00B43F5C">
        <w:t>Geologická, geomorfologická a hydrogeologická charakteristika</w:t>
      </w:r>
    </w:p>
    <w:p w14:paraId="00C7E2BC" w14:textId="77777777" w:rsidR="00A80B6B" w:rsidRPr="00B43F5C" w:rsidRDefault="00A80B6B" w:rsidP="006158CC">
      <w:pPr>
        <w:rPr>
          <w:noProof/>
        </w:rPr>
      </w:pPr>
      <w:r w:rsidRPr="00B43F5C">
        <w:rPr>
          <w:noProof/>
        </w:rPr>
        <w:t>Z hlediska regionálního geomorfologického členění náleží území do následujících jednotek:</w:t>
      </w:r>
    </w:p>
    <w:p w14:paraId="0F51E818" w14:textId="77777777" w:rsidR="00A80B6B" w:rsidRPr="00B43F5C" w:rsidRDefault="00A80B6B" w:rsidP="006158CC">
      <w:pPr>
        <w:contextualSpacing/>
        <w:rPr>
          <w:noProof/>
        </w:rPr>
      </w:pPr>
      <w:r w:rsidRPr="00B43F5C">
        <w:rPr>
          <w:noProof/>
        </w:rPr>
        <w:t>Provincie:</w:t>
      </w:r>
      <w:r w:rsidRPr="00B43F5C">
        <w:rPr>
          <w:noProof/>
        </w:rPr>
        <w:tab/>
        <w:t>Západní Karpaty</w:t>
      </w:r>
    </w:p>
    <w:p w14:paraId="5441911F" w14:textId="77777777" w:rsidR="00A80B6B" w:rsidRPr="00B43F5C" w:rsidRDefault="00A80B6B" w:rsidP="006158CC">
      <w:pPr>
        <w:contextualSpacing/>
        <w:rPr>
          <w:noProof/>
        </w:rPr>
      </w:pPr>
      <w:r w:rsidRPr="00B43F5C">
        <w:rPr>
          <w:noProof/>
        </w:rPr>
        <w:t>Soustava:</w:t>
      </w:r>
      <w:r w:rsidRPr="00B43F5C">
        <w:rPr>
          <w:noProof/>
        </w:rPr>
        <w:tab/>
        <w:t>Vnější Západní Karpaty</w:t>
      </w:r>
    </w:p>
    <w:p w14:paraId="726944A3" w14:textId="77777777" w:rsidR="00A80B6B" w:rsidRPr="00B43F5C" w:rsidRDefault="00A80B6B" w:rsidP="006158CC">
      <w:pPr>
        <w:contextualSpacing/>
        <w:rPr>
          <w:noProof/>
        </w:rPr>
      </w:pPr>
      <w:r w:rsidRPr="00B43F5C">
        <w:rPr>
          <w:noProof/>
        </w:rPr>
        <w:t>Oblast:</w:t>
      </w:r>
      <w:r w:rsidRPr="00B43F5C">
        <w:rPr>
          <w:noProof/>
        </w:rPr>
        <w:tab/>
      </w:r>
      <w:r w:rsidRPr="00B43F5C">
        <w:rPr>
          <w:noProof/>
        </w:rPr>
        <w:tab/>
        <w:t>Západobeskydské podhůří</w:t>
      </w:r>
    </w:p>
    <w:p w14:paraId="4B7B18CD" w14:textId="77777777" w:rsidR="00A80B6B" w:rsidRPr="00B43F5C" w:rsidRDefault="00A80B6B" w:rsidP="006158CC">
      <w:pPr>
        <w:contextualSpacing/>
        <w:rPr>
          <w:noProof/>
        </w:rPr>
      </w:pPr>
      <w:r w:rsidRPr="00B43F5C">
        <w:rPr>
          <w:noProof/>
        </w:rPr>
        <w:t>Celek:</w:t>
      </w:r>
      <w:r w:rsidRPr="00B43F5C">
        <w:rPr>
          <w:noProof/>
        </w:rPr>
        <w:tab/>
      </w:r>
      <w:r w:rsidRPr="00B43F5C">
        <w:rPr>
          <w:noProof/>
        </w:rPr>
        <w:tab/>
        <w:t>Podbeskydská pahorkatina</w:t>
      </w:r>
    </w:p>
    <w:p w14:paraId="4C73466A" w14:textId="77777777" w:rsidR="00A80B6B" w:rsidRPr="00B43F5C" w:rsidRDefault="00A80B6B" w:rsidP="006158CC">
      <w:pPr>
        <w:rPr>
          <w:noProof/>
        </w:rPr>
      </w:pPr>
      <w:r w:rsidRPr="00B43F5C">
        <w:rPr>
          <w:noProof/>
        </w:rPr>
        <w:t>Okrsky:</w:t>
      </w:r>
      <w:r w:rsidRPr="00B43F5C">
        <w:rPr>
          <w:noProof/>
        </w:rPr>
        <w:tab/>
        <w:t>Valašskomeziříčská kotlina</w:t>
      </w:r>
    </w:p>
    <w:p w14:paraId="15997360" w14:textId="0B3AFF68" w:rsidR="00A80B6B" w:rsidRPr="00B43F5C" w:rsidRDefault="00A80B6B" w:rsidP="006158CC">
      <w:pPr>
        <w:rPr>
          <w:noProof/>
        </w:rPr>
      </w:pPr>
      <w:r w:rsidRPr="00B43F5C">
        <w:rPr>
          <w:noProof/>
        </w:rPr>
        <w:t>Výška nivelety v řešeném úseku plynule stoupá po směru staničení a pohybuje se v rozmezí 292 – 294 m</w:t>
      </w:r>
      <w:r w:rsidR="007A56B9">
        <w:rPr>
          <w:noProof/>
        </w:rPr>
        <w:t xml:space="preserve"> </w:t>
      </w:r>
      <w:r w:rsidRPr="00B43F5C">
        <w:rPr>
          <w:noProof/>
        </w:rPr>
        <w:t>n.</w:t>
      </w:r>
      <w:r w:rsidR="007A56B9">
        <w:rPr>
          <w:noProof/>
        </w:rPr>
        <w:t xml:space="preserve"> </w:t>
      </w:r>
      <w:r w:rsidRPr="00B43F5C">
        <w:rPr>
          <w:noProof/>
        </w:rPr>
        <w:t>m. Bpv.</w:t>
      </w:r>
    </w:p>
    <w:p w14:paraId="06B14AB2" w14:textId="7B769811" w:rsidR="00A80B6B" w:rsidRPr="00B43F5C" w:rsidRDefault="00A80B6B" w:rsidP="00F5685A">
      <w:pPr>
        <w:pStyle w:val="Nadpis4"/>
      </w:pPr>
      <w:r w:rsidRPr="00B43F5C">
        <w:t>Výčet a závěry provedených výzkumů</w:t>
      </w:r>
    </w:p>
    <w:p w14:paraId="2E1B923B" w14:textId="6B402551" w:rsidR="00A80B6B" w:rsidRPr="00B43F5C" w:rsidRDefault="00A80B6B" w:rsidP="006158CC">
      <w:pPr>
        <w:rPr>
          <w:noProof/>
        </w:rPr>
      </w:pPr>
      <w:r w:rsidRPr="00B43F5C">
        <w:rPr>
          <w:noProof/>
        </w:rPr>
        <w:t>V rámci projektové přípravy byl v dubnu 2022 proveden stavebně technický průzkum objektu společností Průzkumy staveb s.</w:t>
      </w:r>
      <w:r w:rsidR="007A56B9">
        <w:rPr>
          <w:noProof/>
        </w:rPr>
        <w:t> </w:t>
      </w:r>
      <w:r w:rsidRPr="00B43F5C">
        <w:rPr>
          <w:noProof/>
        </w:rPr>
        <w:t>r.</w:t>
      </w:r>
      <w:r w:rsidR="007A56B9">
        <w:rPr>
          <w:noProof/>
        </w:rPr>
        <w:t> </w:t>
      </w:r>
      <w:r w:rsidRPr="00B43F5C">
        <w:rPr>
          <w:noProof/>
        </w:rPr>
        <w:t>o. V rámci stavebně technického průzkumu bylo provedeno zjištění způsobu založení objektu, orientační pevnosti zdiva, typů vodorovných nosných konstrukcí nad 1.</w:t>
      </w:r>
      <w:r w:rsidR="00B43F5C">
        <w:rPr>
          <w:noProof/>
        </w:rPr>
        <w:t> </w:t>
      </w:r>
      <w:r w:rsidRPr="00B43F5C">
        <w:rPr>
          <w:noProof/>
        </w:rPr>
        <w:t xml:space="preserve">PP a skladby podlah. Dále byla provedena fotodokumentace zkoumaných konstrukcí a popis zjištěných vad a poruch. </w:t>
      </w:r>
    </w:p>
    <w:p w14:paraId="72C5AD55" w14:textId="35737C3C" w:rsidR="00A80B6B" w:rsidRPr="00B43F5C" w:rsidRDefault="00A80B6B" w:rsidP="006158CC">
      <w:pPr>
        <w:rPr>
          <w:noProof/>
        </w:rPr>
      </w:pPr>
      <w:r w:rsidRPr="00B43F5C">
        <w:rPr>
          <w:noProof/>
        </w:rPr>
        <w:lastRenderedPageBreak/>
        <w:t>Objekt byl postaven ve 30. letech 20. století jako jednopodlažní budova. V 60.</w:t>
      </w:r>
      <w:r w:rsidR="007A56B9">
        <w:rPr>
          <w:noProof/>
        </w:rPr>
        <w:t xml:space="preserve"> </w:t>
      </w:r>
      <w:r w:rsidRPr="00B43F5C">
        <w:rPr>
          <w:noProof/>
        </w:rPr>
        <w:t>- 70. letech zde bylo provedeno dodatečné podsklepení části vestibulu. Svislé konstrukce jsou v 1.</w:t>
      </w:r>
      <w:r w:rsidR="006158CC" w:rsidRPr="00B43F5C">
        <w:rPr>
          <w:noProof/>
        </w:rPr>
        <w:t> </w:t>
      </w:r>
      <w:r w:rsidRPr="00B43F5C">
        <w:rPr>
          <w:noProof/>
        </w:rPr>
        <w:t>PP provedeny jako betonové (sloupy i stěny), v 1.</w:t>
      </w:r>
      <w:r w:rsidR="00B43F5C">
        <w:rPr>
          <w:noProof/>
        </w:rPr>
        <w:t> </w:t>
      </w:r>
      <w:r w:rsidRPr="00B43F5C">
        <w:rPr>
          <w:noProof/>
        </w:rPr>
        <w:t>NP jsou často tvořeny cihelným zdivem, ve střední části budovy je nosný systém doplněný o betonové sloupy.</w:t>
      </w:r>
    </w:p>
    <w:p w14:paraId="24979628" w14:textId="77777777" w:rsidR="00A80B6B" w:rsidRPr="00B43F5C" w:rsidRDefault="00A80B6B" w:rsidP="006158CC">
      <w:pPr>
        <w:rPr>
          <w:noProof/>
        </w:rPr>
      </w:pPr>
      <w:r w:rsidRPr="00B43F5C">
        <w:rPr>
          <w:noProof/>
        </w:rPr>
        <w:t>Na základě odebraných vzorků cihelného zdiva ve výšce 0,2 m nad podlahou bylo zjištěno, že vlhkost zdiva je velmi nízká.</w:t>
      </w:r>
    </w:p>
    <w:p w14:paraId="6668552B" w14:textId="3EC05188" w:rsidR="00A80B6B" w:rsidRPr="00B43F5C" w:rsidRDefault="00A80B6B" w:rsidP="006158CC">
      <w:pPr>
        <w:rPr>
          <w:noProof/>
        </w:rPr>
      </w:pPr>
      <w:r w:rsidRPr="00B43F5C">
        <w:rPr>
          <w:noProof/>
        </w:rPr>
        <w:t xml:space="preserve">Z důvodů zjištění skladby, tloušťky a kvality jednotlivých vrstev podlah byly v interiéru objektu provedeny 2 vrtané sondy jádrovým vrtákem </w:t>
      </w:r>
      <w:r w:rsidR="007A56B9">
        <w:rPr>
          <w:noProof/>
        </w:rPr>
        <w:t xml:space="preserve">o </w:t>
      </w:r>
      <w:r w:rsidRPr="00B43F5C">
        <w:rPr>
          <w:noProof/>
        </w:rPr>
        <w:t>průměru 50 mm. Zjištěné skladby jsou uvedeny ve stavebně technickém průzkumu, sondy byly prováděny v 1.</w:t>
      </w:r>
      <w:r w:rsidR="006158CC" w:rsidRPr="00B43F5C">
        <w:rPr>
          <w:noProof/>
        </w:rPr>
        <w:t> </w:t>
      </w:r>
      <w:r w:rsidRPr="00B43F5C">
        <w:rPr>
          <w:noProof/>
        </w:rPr>
        <w:t>PP v podchodu a v 1.</w:t>
      </w:r>
      <w:r w:rsidR="006158CC" w:rsidRPr="00B43F5C">
        <w:rPr>
          <w:noProof/>
        </w:rPr>
        <w:t> </w:t>
      </w:r>
      <w:r w:rsidRPr="00B43F5C">
        <w:rPr>
          <w:noProof/>
        </w:rPr>
        <w:t>NP v prostoru čekárny.</w:t>
      </w:r>
    </w:p>
    <w:p w14:paraId="4B984E41" w14:textId="2F40D7BE" w:rsidR="00A80B6B" w:rsidRPr="00B43F5C" w:rsidRDefault="00A80B6B" w:rsidP="006158CC">
      <w:pPr>
        <w:rPr>
          <w:noProof/>
        </w:rPr>
      </w:pPr>
      <w:r w:rsidRPr="00B43F5C">
        <w:rPr>
          <w:noProof/>
        </w:rPr>
        <w:t>Bylo zjištěno, že základy jsou provedeny z betonových pasů a hloubka základové spáry se nachází cca 1400 mm pod podlahou. Betonové stěny v 1.</w:t>
      </w:r>
      <w:r w:rsidR="006158CC" w:rsidRPr="00B43F5C">
        <w:rPr>
          <w:noProof/>
        </w:rPr>
        <w:t> </w:t>
      </w:r>
      <w:r w:rsidRPr="00B43F5C">
        <w:rPr>
          <w:noProof/>
        </w:rPr>
        <w:t xml:space="preserve">PP mají vizuálně špatnou kvalitu a jsou v nich viditelné trhliny. Technický stav železobetonových konstrukcí v instalačních sklepních prostorách je dle </w:t>
      </w:r>
      <w:r w:rsidR="00B43F5C">
        <w:rPr>
          <w:noProof/>
        </w:rPr>
        <w:t>stavebně technického průzkumu</w:t>
      </w:r>
      <w:r w:rsidRPr="00B43F5C">
        <w:rPr>
          <w:noProof/>
        </w:rPr>
        <w:t xml:space="preserve"> velmi špatný. Jako orientační pevnost zdiva lze uvažovat s návrhovou pevností zdiva v tlaku 1,02 N/mm</w:t>
      </w:r>
      <w:r w:rsidRPr="00B43F5C">
        <w:rPr>
          <w:noProof/>
          <w:vertAlign w:val="superscript"/>
        </w:rPr>
        <w:t>2</w:t>
      </w:r>
      <w:r w:rsidRPr="00B43F5C">
        <w:rPr>
          <w:noProof/>
        </w:rPr>
        <w:t>.</w:t>
      </w:r>
    </w:p>
    <w:p w14:paraId="2CFEE237" w14:textId="31D9CA1E" w:rsidR="00A80B6B" w:rsidRPr="00B43F5C" w:rsidRDefault="00A80B6B" w:rsidP="006158CC">
      <w:pPr>
        <w:rPr>
          <w:noProof/>
        </w:rPr>
      </w:pPr>
      <w:r w:rsidRPr="00B43F5C">
        <w:rPr>
          <w:noProof/>
        </w:rPr>
        <w:t>Poměrně zásadním zjištěním je dlouhá vodorovná trhlina na vnitřní betonové stěně v 1.</w:t>
      </w:r>
      <w:r w:rsidR="006158CC" w:rsidRPr="00B43F5C">
        <w:rPr>
          <w:noProof/>
        </w:rPr>
        <w:t> </w:t>
      </w:r>
      <w:r w:rsidRPr="00B43F5C">
        <w:rPr>
          <w:noProof/>
        </w:rPr>
        <w:t>PP, která vede přes celou stěnu 1.</w:t>
      </w:r>
      <w:r w:rsidR="006158CC" w:rsidRPr="00B43F5C">
        <w:rPr>
          <w:noProof/>
        </w:rPr>
        <w:t> </w:t>
      </w:r>
      <w:r w:rsidRPr="00B43F5C">
        <w:rPr>
          <w:noProof/>
        </w:rPr>
        <w:t>PP. Trhlina je dle průzkumu staršího data a pravděpodobně stabilizována. Dle STP je doporučeno nadále trhlinu sledovat, její značná hloubka ukazuje, že betonová stěna není vyztužená a je pouze z prostého betonu. Ve sklepních prostorách byly dále zjištěny problémy v podobě dalších trhlin, porušení betonových podlah a také odpadání krycí vrstvy betonu, čímž dál</w:t>
      </w:r>
      <w:r w:rsidR="00B43F5C">
        <w:rPr>
          <w:noProof/>
        </w:rPr>
        <w:t>e dochází ke korozi výztuže. Ve stavebně technickém průzkumu</w:t>
      </w:r>
      <w:r w:rsidRPr="00B43F5C">
        <w:rPr>
          <w:noProof/>
        </w:rPr>
        <w:t xml:space="preserve"> je také upozorněno na havarijní stav instalačních prostor.</w:t>
      </w:r>
    </w:p>
    <w:p w14:paraId="49392036" w14:textId="77777777" w:rsidR="00A80B6B" w:rsidRPr="00B43F5C" w:rsidRDefault="00A80B6B" w:rsidP="006158CC">
      <w:pPr>
        <w:rPr>
          <w:noProof/>
        </w:rPr>
      </w:pPr>
      <w:r w:rsidRPr="00B43F5C">
        <w:rPr>
          <w:noProof/>
        </w:rPr>
        <w:t xml:space="preserve">Stavebně technický průzkum je samostatnou přílohou této dokumentace. </w:t>
      </w:r>
    </w:p>
    <w:p w14:paraId="188F8074" w14:textId="75B092ED" w:rsidR="00A80B6B" w:rsidRPr="00B43F5C" w:rsidRDefault="00A80B6B" w:rsidP="006158CC">
      <w:pPr>
        <w:rPr>
          <w:noProof/>
        </w:rPr>
      </w:pPr>
      <w:r w:rsidRPr="00B43F5C">
        <w:rPr>
          <w:noProof/>
        </w:rPr>
        <w:t xml:space="preserve">V okolí stavby není žádná chráněná lokalita z hlediska ochrany životního prostředí. Stavba nezasahuje do památkové zóny a žádná z dotčených staveb není památkově chráněna. Budova se nenachází na poddolovaném území a nejsou dotčeny pozemky </w:t>
      </w:r>
      <w:r w:rsidR="00F5685A">
        <w:rPr>
          <w:noProof/>
        </w:rPr>
        <w:t>zemědělského půdního fondu</w:t>
      </w:r>
      <w:r w:rsidRPr="00B43F5C">
        <w:rPr>
          <w:noProof/>
        </w:rPr>
        <w:t>.</w:t>
      </w:r>
    </w:p>
    <w:p w14:paraId="28ABC56E" w14:textId="67D4374F" w:rsidR="00A80B6B" w:rsidRPr="00B43F5C" w:rsidRDefault="00A80B6B" w:rsidP="00F5685A">
      <w:pPr>
        <w:pStyle w:val="Nadpis4"/>
      </w:pPr>
      <w:r w:rsidRPr="00B43F5C">
        <w:t>Pozemky, na kterých je stavba umístěna</w:t>
      </w:r>
    </w:p>
    <w:p w14:paraId="08F12176" w14:textId="77777777" w:rsidR="00A80B6B" w:rsidRPr="00B43F5C" w:rsidRDefault="00A80B6B" w:rsidP="006158CC">
      <w:pPr>
        <w:rPr>
          <w:noProof/>
        </w:rPr>
      </w:pPr>
      <w:r w:rsidRPr="00B43F5C">
        <w:rPr>
          <w:noProof/>
        </w:rPr>
        <w:t>Výpravní budova se nachází na pozemcích parc. č. 1227/1, 1007/49 a 1227/2. Vlastnické právo ke všem těmto pozemkům náleží České republice, právo hospodaření s majetkem připadá Správě železnic, státní organizace.</w:t>
      </w:r>
    </w:p>
    <w:p w14:paraId="1FC75702" w14:textId="578861B7" w:rsidR="00A80B6B" w:rsidRPr="003E1931" w:rsidRDefault="003E1931" w:rsidP="003E1931">
      <w:pPr>
        <w:pStyle w:val="Nadpis3"/>
        <w:ind w:left="851" w:hanging="851"/>
        <w:rPr>
          <w:noProof/>
          <w:sz w:val="18"/>
          <w:szCs w:val="18"/>
        </w:rPr>
      </w:pPr>
      <w:r>
        <w:rPr>
          <w:noProof/>
          <w:sz w:val="18"/>
          <w:szCs w:val="18"/>
        </w:rPr>
        <w:t>Výpravní budova - c</w:t>
      </w:r>
      <w:r w:rsidR="00A80B6B" w:rsidRPr="003E1931">
        <w:rPr>
          <w:noProof/>
          <w:sz w:val="18"/>
          <w:szCs w:val="18"/>
        </w:rPr>
        <w:t>elkový popis stavby</w:t>
      </w:r>
    </w:p>
    <w:p w14:paraId="3D61A47E" w14:textId="57C372B7" w:rsidR="00A80B6B" w:rsidRPr="00F5685A" w:rsidRDefault="00A80B6B" w:rsidP="00F5685A">
      <w:pPr>
        <w:pStyle w:val="Nadpis4"/>
      </w:pPr>
      <w:r w:rsidRPr="00F5685A">
        <w:t>Základní charakteristika stavby a jejího užívání</w:t>
      </w:r>
    </w:p>
    <w:p w14:paraId="50F41725" w14:textId="77777777" w:rsidR="00A80B6B" w:rsidRPr="00F5685A" w:rsidRDefault="00A80B6B" w:rsidP="00A80B6B">
      <w:pPr>
        <w:pStyle w:val="Nadpis5"/>
      </w:pPr>
      <w:r w:rsidRPr="00F5685A">
        <w:t>Nová stavba nebo změna dokončené stavby</w:t>
      </w:r>
    </w:p>
    <w:p w14:paraId="3F28BCC2" w14:textId="77777777" w:rsidR="00A80B6B" w:rsidRPr="004F6921" w:rsidRDefault="00A80B6B" w:rsidP="004F6921">
      <w:pPr>
        <w:rPr>
          <w:noProof/>
        </w:rPr>
      </w:pPr>
      <w:r w:rsidRPr="004F6921">
        <w:rPr>
          <w:noProof/>
        </w:rPr>
        <w:t>Jedná se o rekonstrukci stávající budovy.</w:t>
      </w:r>
    </w:p>
    <w:p w14:paraId="21933C8C" w14:textId="77777777" w:rsidR="00A80B6B" w:rsidRPr="004F6921" w:rsidRDefault="00A80B6B" w:rsidP="00A80B6B">
      <w:pPr>
        <w:pStyle w:val="Nadpis5"/>
      </w:pPr>
      <w:r w:rsidRPr="004F6921">
        <w:t>Účel užívání stavby</w:t>
      </w:r>
    </w:p>
    <w:p w14:paraId="2886837A" w14:textId="77777777" w:rsidR="00A80B6B" w:rsidRPr="004F6921" w:rsidRDefault="00A80B6B" w:rsidP="004F6921">
      <w:pPr>
        <w:rPr>
          <w:noProof/>
        </w:rPr>
      </w:pPr>
      <w:r w:rsidRPr="004F6921">
        <w:rPr>
          <w:noProof/>
        </w:rPr>
        <w:t>Jedná se stavbu, jejímž účelem užívání je výpravní budova, nachází se zde zázemí pro provozování dráhy a také zázemí pro cestující veřejnost.</w:t>
      </w:r>
    </w:p>
    <w:p w14:paraId="71748F0E" w14:textId="77777777" w:rsidR="00A80B6B" w:rsidRPr="004F6921" w:rsidRDefault="00A80B6B" w:rsidP="00A80B6B">
      <w:pPr>
        <w:pStyle w:val="Nadpis5"/>
      </w:pPr>
      <w:r w:rsidRPr="004F6921">
        <w:t>Trvalá nebo dočasná stavba</w:t>
      </w:r>
    </w:p>
    <w:p w14:paraId="1FA10805" w14:textId="77777777" w:rsidR="00A80B6B" w:rsidRPr="004F6921" w:rsidRDefault="00A80B6B" w:rsidP="004F6921">
      <w:pPr>
        <w:rPr>
          <w:noProof/>
        </w:rPr>
      </w:pPr>
      <w:r w:rsidRPr="004F6921">
        <w:rPr>
          <w:noProof/>
        </w:rPr>
        <w:t>Jedná se o trvalou stavbu.</w:t>
      </w:r>
    </w:p>
    <w:p w14:paraId="20E800F4" w14:textId="77777777" w:rsidR="00A80B6B" w:rsidRPr="004F6921" w:rsidRDefault="00A80B6B" w:rsidP="00A80B6B">
      <w:pPr>
        <w:pStyle w:val="Nadpis5"/>
      </w:pPr>
      <w:r w:rsidRPr="004F6921">
        <w:t>Celkový popis koncepce řešení stavby</w:t>
      </w:r>
    </w:p>
    <w:p w14:paraId="7F79416A" w14:textId="7C39038A" w:rsidR="00A80B6B" w:rsidRDefault="00A80B6B" w:rsidP="00A80B6B">
      <w:pPr>
        <w:rPr>
          <w:noProof/>
        </w:rPr>
      </w:pPr>
      <w:r w:rsidRPr="004F6921">
        <w:rPr>
          <w:noProof/>
        </w:rPr>
        <w:t>Rekonstrukce výpravní budovy se týká především redukce odbavovací haly a přilehlých prostor, demolice budovy mezi částmi A a B, demolice 1.</w:t>
      </w:r>
      <w:r w:rsidR="007A56B9">
        <w:rPr>
          <w:noProof/>
        </w:rPr>
        <w:t> </w:t>
      </w:r>
      <w:r w:rsidRPr="004F6921">
        <w:rPr>
          <w:noProof/>
        </w:rPr>
        <w:t>NP i 2.</w:t>
      </w:r>
      <w:r w:rsidR="007A56B9">
        <w:rPr>
          <w:noProof/>
        </w:rPr>
        <w:t> </w:t>
      </w:r>
      <w:r w:rsidRPr="004F6921">
        <w:rPr>
          <w:noProof/>
        </w:rPr>
        <w:t>NP C, prodloužení stávajícího podchodu směrem do města, zajištění bezbariérových přístupů na nástupiště a nového bezbariérového přístupu do výpravní budovy.</w:t>
      </w:r>
    </w:p>
    <w:p w14:paraId="3249CE2E" w14:textId="160C61E0" w:rsidR="00435E34" w:rsidRPr="00F56B90" w:rsidRDefault="00435E34" w:rsidP="00435E34">
      <w:pPr>
        <w:pStyle w:val="Nadpis5"/>
      </w:pPr>
      <w:r w:rsidRPr="00F56B90">
        <w:lastRenderedPageBreak/>
        <w:t>Bezpečnostní kategorie</w:t>
      </w:r>
    </w:p>
    <w:p w14:paraId="12EB2D10" w14:textId="145AE868" w:rsidR="00435E34" w:rsidRPr="00F56B90" w:rsidRDefault="00435E34" w:rsidP="00435E34">
      <w:pPr>
        <w:rPr>
          <w:noProof/>
        </w:rPr>
      </w:pPr>
      <w:r w:rsidRPr="00F56B90">
        <w:rPr>
          <w:noProof/>
        </w:rPr>
        <w:t xml:space="preserve">Objekt výpravní budovy spadá podle SŽ SM07 „Fyzická ochrana objektů Správy železnic, státní organizace“ do bezpečnostní kategorie III. Jedná se tedy o objekt s důležitým významem pro bezpečnost a funkčnost železniční dopravní cesty. Objekt je nahraditelný pro zajištění funkčnosti celostátních tratí jen v případě mimořádných organizačních opatření. Poškození či vyřazení má závažný dopad na funkčnost v příslušné lokalitě. V případě vyřazení dojde k závažným komplikacím v organizaci provozování dráhy a drážní dopravy v lokalitě. </w:t>
      </w:r>
    </w:p>
    <w:p w14:paraId="632C7E80" w14:textId="5A3D21C7" w:rsidR="00435E34" w:rsidRPr="00F56B90" w:rsidRDefault="00435E34" w:rsidP="00435E34">
      <w:pPr>
        <w:rPr>
          <w:noProof/>
        </w:rPr>
      </w:pPr>
      <w:r w:rsidRPr="00F56B90">
        <w:rPr>
          <w:noProof/>
        </w:rPr>
        <w:t>Do technologických částí objektu a dalších prostorů využívaných k vlastní činnosti SŽ není v rámci projektu zasahováno, tedy ani do těchto bezpečnostních zón daných provozů a zabezpečení zůstává stávající.</w:t>
      </w:r>
    </w:p>
    <w:p w14:paraId="3CFDDD7A" w14:textId="77777777" w:rsidR="00435E34" w:rsidRPr="00F56B90" w:rsidRDefault="00435E34" w:rsidP="00435E34">
      <w:pPr>
        <w:rPr>
          <w:noProof/>
        </w:rPr>
      </w:pPr>
      <w:r w:rsidRPr="00F56B90">
        <w:rPr>
          <w:noProof/>
        </w:rPr>
        <w:t>Pro navrhovaný stav je z hlediska využití budovy předpokládáno zatřídění do stejné bezpečnostní kategorie, tedy kategorie III. V navrhovaném stavu jsou nově řešeny především prostory pro cestující a veřejnost v podobě čekacích prostor, komerce a pronajímané prostory pro dopravce. Nájemní prostory se technicky zabezpečují v souladu s požadavky nájemce (při dodržení podmínek provozování objektu SŽ a technického standardu SŽ).</w:t>
      </w:r>
    </w:p>
    <w:p w14:paraId="74139E2C" w14:textId="43A9B921" w:rsidR="00435E34" w:rsidRPr="00435E34" w:rsidRDefault="00435E34" w:rsidP="00435E34">
      <w:pPr>
        <w:rPr>
          <w:noProof/>
        </w:rPr>
      </w:pPr>
      <w:r w:rsidRPr="00F56B90">
        <w:rPr>
          <w:noProof/>
        </w:rPr>
        <w:t xml:space="preserve">V navazujícím stupni projektové dokumentace bude zpracován dokument </w:t>
      </w:r>
      <w:r w:rsidR="007E675C">
        <w:rPr>
          <w:noProof/>
        </w:rPr>
        <w:t>„</w:t>
      </w:r>
      <w:r w:rsidRPr="00F56B90">
        <w:rPr>
          <w:noProof/>
        </w:rPr>
        <w:t>Bezpečnostní projekt</w:t>
      </w:r>
      <w:r w:rsidR="007E675C">
        <w:rPr>
          <w:noProof/>
        </w:rPr>
        <w:t>“</w:t>
      </w:r>
      <w:r w:rsidRPr="00F56B90">
        <w:rPr>
          <w:noProof/>
        </w:rPr>
        <w:t>, který bude v souladu se směrnicí SŽ SM07.</w:t>
      </w:r>
    </w:p>
    <w:p w14:paraId="69CF8939" w14:textId="77777777" w:rsidR="00A80B6B" w:rsidRPr="004F6921" w:rsidRDefault="00A80B6B" w:rsidP="00A80B6B">
      <w:pPr>
        <w:pStyle w:val="Nadpis5"/>
      </w:pPr>
      <w:r w:rsidRPr="004F6921">
        <w:t>Údaje o souladu s územně plánovací dokumentací</w:t>
      </w:r>
    </w:p>
    <w:p w14:paraId="59D04A83" w14:textId="77777777" w:rsidR="00A80B6B" w:rsidRPr="004F6921" w:rsidRDefault="00A80B6B" w:rsidP="00A80B6B">
      <w:pPr>
        <w:rPr>
          <w:noProof/>
        </w:rPr>
      </w:pPr>
      <w:r w:rsidRPr="004F6921">
        <w:rPr>
          <w:noProof/>
        </w:rPr>
        <w:t>Rekonstrukce budovy je navržena v souladu s územně plánovací dokumentací města.</w:t>
      </w:r>
    </w:p>
    <w:p w14:paraId="26C778A1" w14:textId="77777777" w:rsidR="00A80B6B" w:rsidRPr="004F6921" w:rsidRDefault="00A80B6B" w:rsidP="00A80B6B">
      <w:pPr>
        <w:pStyle w:val="Nadpis5"/>
      </w:pPr>
      <w:r w:rsidRPr="004F6921">
        <w:t>Ochrana stavby podle jiných právních předpisů</w:t>
      </w:r>
    </w:p>
    <w:p w14:paraId="4D6B87B0" w14:textId="77777777" w:rsidR="00A80B6B" w:rsidRPr="004F6921" w:rsidRDefault="00A80B6B" w:rsidP="004F6921">
      <w:pPr>
        <w:rPr>
          <w:noProof/>
        </w:rPr>
      </w:pPr>
      <w:r w:rsidRPr="004F6921">
        <w:rPr>
          <w:noProof/>
        </w:rPr>
        <w:t>Stavba není památkově chráněným objektem, nicméně bude respektována v co největší míře původní myšlenka architekta budovy.</w:t>
      </w:r>
    </w:p>
    <w:p w14:paraId="2FEFB85B" w14:textId="77777777" w:rsidR="00A80B6B" w:rsidRPr="004F6921" w:rsidRDefault="00A80B6B" w:rsidP="00A80B6B">
      <w:pPr>
        <w:pStyle w:val="Nadpis5"/>
      </w:pPr>
      <w:r w:rsidRPr="004F6921">
        <w:t>Základní bilance stavby</w:t>
      </w:r>
    </w:p>
    <w:p w14:paraId="1A803A73" w14:textId="77777777" w:rsidR="00A80B6B" w:rsidRPr="004F6921" w:rsidRDefault="00A80B6B" w:rsidP="004F6921">
      <w:pPr>
        <w:rPr>
          <w:noProof/>
        </w:rPr>
      </w:pPr>
      <w:r w:rsidRPr="004F6921">
        <w:rPr>
          <w:noProof/>
        </w:rPr>
        <w:t>Stavba nebude ve svém provozním stádiu vyžadovat zvýšené nároky na potřebu a spotřebu médií, naopak se v rámci rekonstrukce bude jednat o redukování současné výpravní budovy, a tedy o efektivnější využití na spotřebu médií.</w:t>
      </w:r>
    </w:p>
    <w:p w14:paraId="444F1AE1" w14:textId="77777777" w:rsidR="00A80B6B" w:rsidRPr="004F6921" w:rsidRDefault="00A80B6B" w:rsidP="004F6921">
      <w:pPr>
        <w:rPr>
          <w:noProof/>
        </w:rPr>
      </w:pPr>
      <w:r w:rsidRPr="004F6921">
        <w:rPr>
          <w:noProof/>
        </w:rPr>
        <w:t>Při realizaci stavby budou vznikat odpady různých skupin a druhů, se kterými bude nakládáno dle příslušných legislativních opatření.</w:t>
      </w:r>
    </w:p>
    <w:p w14:paraId="5259FC84" w14:textId="77777777" w:rsidR="00A80B6B" w:rsidRPr="004F6921" w:rsidRDefault="00A80B6B" w:rsidP="00A80B6B">
      <w:pPr>
        <w:pStyle w:val="Nadpis5"/>
      </w:pPr>
      <w:r w:rsidRPr="004F6921">
        <w:t>Orientační náklady stavby</w:t>
      </w:r>
    </w:p>
    <w:p w14:paraId="30D108B7" w14:textId="3F0E7A63" w:rsidR="004F6921" w:rsidRPr="00F56B90" w:rsidRDefault="004F6921" w:rsidP="004F6921">
      <w:pPr>
        <w:rPr>
          <w:noProof/>
        </w:rPr>
      </w:pPr>
      <w:r w:rsidRPr="004F6921">
        <w:rPr>
          <w:noProof/>
        </w:rPr>
        <w:t xml:space="preserve">Náklady na rekonstrukci výpravní budovy budou </w:t>
      </w:r>
      <w:r w:rsidRPr="00F56B90">
        <w:rPr>
          <w:noProof/>
        </w:rPr>
        <w:t xml:space="preserve">cca </w:t>
      </w:r>
      <w:r w:rsidR="007A56B9" w:rsidRPr="00F56B90">
        <w:rPr>
          <w:noProof/>
        </w:rPr>
        <w:t>4</w:t>
      </w:r>
      <w:r w:rsidR="00A97051" w:rsidRPr="00F56B90">
        <w:rPr>
          <w:noProof/>
        </w:rPr>
        <w:t>1</w:t>
      </w:r>
      <w:r w:rsidR="007A56B9" w:rsidRPr="00F56B90">
        <w:rPr>
          <w:noProof/>
        </w:rPr>
        <w:t xml:space="preserve"> mil. </w:t>
      </w:r>
      <w:r w:rsidRPr="00F56B90">
        <w:rPr>
          <w:noProof/>
        </w:rPr>
        <w:t>Kč.</w:t>
      </w:r>
    </w:p>
    <w:p w14:paraId="33373C2F" w14:textId="4AAB8418" w:rsidR="00A80B6B" w:rsidRPr="00F56B90" w:rsidRDefault="00A80B6B" w:rsidP="00A80B6B">
      <w:pPr>
        <w:pStyle w:val="Nadpis4"/>
      </w:pPr>
      <w:r w:rsidRPr="00F56B90">
        <w:t>Celkové urbanistické a architektonické řešení</w:t>
      </w:r>
    </w:p>
    <w:p w14:paraId="2E34E7CA" w14:textId="77777777" w:rsidR="004F6921" w:rsidRPr="00F56B90" w:rsidRDefault="004F6921" w:rsidP="004F6921">
      <w:pPr>
        <w:pStyle w:val="Nadpis5"/>
      </w:pPr>
      <w:r w:rsidRPr="00F56B90">
        <w:t>Urbanismus – kompozice prostorového řešení</w:t>
      </w:r>
    </w:p>
    <w:p w14:paraId="3EACF923" w14:textId="12BD51A8" w:rsidR="004F6921" w:rsidRPr="00F56B90" w:rsidRDefault="004F6921" w:rsidP="004F6921">
      <w:pPr>
        <w:rPr>
          <w:noProof/>
        </w:rPr>
      </w:pPr>
      <w:r w:rsidRPr="00F56B90">
        <w:rPr>
          <w:noProof/>
        </w:rPr>
        <w:t xml:space="preserve">Stavba svým charakterem zapadá do urbanistického řešení lokality. Budova je výrazně obdélníkového tvaru, její tvar určuje z jedné strany dráha, z druhé strany frekventovaná pozemní komunikace. Budova svým tvarem tedy uměle neprodlužuje délku přestupu ze železniční dopravy na automobilovou, cyklo nebo hromadnou dopravu. V rámci urbanismu by </w:t>
      </w:r>
      <w:r w:rsidR="007A56B9" w:rsidRPr="00F56B90">
        <w:rPr>
          <w:noProof/>
        </w:rPr>
        <w:t>jako investice</w:t>
      </w:r>
      <w:r w:rsidRPr="00F56B90">
        <w:rPr>
          <w:noProof/>
        </w:rPr>
        <w:t xml:space="preserve"> města měl být prodloužený podchod směrem do centra města, aby byl přístup pro pěší ještě pohodlnější a </w:t>
      </w:r>
      <w:r w:rsidR="007A56B9" w:rsidRPr="00F56B90">
        <w:rPr>
          <w:noProof/>
        </w:rPr>
        <w:t xml:space="preserve">pěší </w:t>
      </w:r>
      <w:r w:rsidRPr="00F56B90">
        <w:rPr>
          <w:noProof/>
        </w:rPr>
        <w:t>mohli mimoúrovňově překonat již zmiňovanou frekventovanou pozemní komunikaci.</w:t>
      </w:r>
    </w:p>
    <w:p w14:paraId="37F2380F" w14:textId="2194E80B" w:rsidR="004F6921" w:rsidRPr="00F56B90" w:rsidRDefault="004F6921" w:rsidP="00A735A3">
      <w:pPr>
        <w:pStyle w:val="Nadpis5"/>
      </w:pPr>
      <w:r w:rsidRPr="00F56B90">
        <w:t>Architektonické řešení</w:t>
      </w:r>
      <w:r w:rsidR="00F5685A" w:rsidRPr="00F56B90">
        <w:t>, s</w:t>
      </w:r>
      <w:r w:rsidRPr="00F56B90">
        <w:t>távající stav</w:t>
      </w:r>
    </w:p>
    <w:p w14:paraId="625D5F27" w14:textId="3BAD28BA" w:rsidR="004F6921" w:rsidRPr="00F56B90" w:rsidRDefault="004F6921" w:rsidP="004F6921">
      <w:pPr>
        <w:rPr>
          <w:noProof/>
        </w:rPr>
      </w:pPr>
      <w:r w:rsidRPr="00F56B90">
        <w:rPr>
          <w:noProof/>
        </w:rPr>
        <w:t>Výpravní budova Valašské Meziříčí je dle PRRON zařazena do kategorie C, opotřebení je 50,79 % a pořadí 37. Štítek energetické náročnosti budovy je označen jako kategorie F, jedná se tedy z energetického hlediska o velmi nehospodárnou budovu a je vhodná pro kompletní rekonstrukci.</w:t>
      </w:r>
    </w:p>
    <w:p w14:paraId="715BB72F" w14:textId="471495D9" w:rsidR="00F5685A" w:rsidRDefault="00F5685A" w:rsidP="00F5685A">
      <w:pPr>
        <w:pStyle w:val="Titulek"/>
        <w:keepNext/>
        <w:spacing w:before="240" w:after="120"/>
        <w:rPr>
          <w:noProof/>
        </w:rPr>
      </w:pPr>
      <w:r w:rsidRPr="00F56B90">
        <w:lastRenderedPageBreak/>
        <w:t xml:space="preserve">Tabulka </w:t>
      </w:r>
      <w:r w:rsidR="00FB10ED">
        <w:fldChar w:fldCharType="begin"/>
      </w:r>
      <w:r w:rsidR="00FB10ED">
        <w:instrText xml:space="preserve"> SEQ Tabulka \* ARABIC </w:instrText>
      </w:r>
      <w:r w:rsidR="00FB10ED">
        <w:fldChar w:fldCharType="separate"/>
      </w:r>
      <w:r w:rsidR="00D72174">
        <w:rPr>
          <w:noProof/>
        </w:rPr>
        <w:t>12</w:t>
      </w:r>
      <w:r w:rsidR="00FB10ED">
        <w:rPr>
          <w:noProof/>
        </w:rPr>
        <w:fldChar w:fldCharType="end"/>
      </w:r>
      <w:r w:rsidRPr="00F56B90">
        <w:rPr>
          <w:noProof/>
        </w:rPr>
        <w:tab/>
      </w:r>
      <w:r w:rsidRPr="00F56B90">
        <w:t>Informace z Programu rekon</w:t>
      </w:r>
      <w:r w:rsidRPr="00324646">
        <w:t>strukce a revitalizace osobních nádraží</w:t>
      </w:r>
    </w:p>
    <w:tbl>
      <w:tblPr>
        <w:tblStyle w:val="Mkatabulky"/>
        <w:tblW w:w="0" w:type="auto"/>
        <w:tblLayout w:type="fixed"/>
        <w:tblCellMar>
          <w:top w:w="57" w:type="dxa"/>
          <w:left w:w="57" w:type="dxa"/>
          <w:right w:w="57" w:type="dxa"/>
        </w:tblCellMar>
        <w:tblLook w:val="04A0" w:firstRow="1" w:lastRow="0" w:firstColumn="1" w:lastColumn="0" w:noHBand="0" w:noVBand="1"/>
      </w:tblPr>
      <w:tblGrid>
        <w:gridCol w:w="709"/>
        <w:gridCol w:w="425"/>
        <w:gridCol w:w="851"/>
        <w:gridCol w:w="850"/>
        <w:gridCol w:w="520"/>
        <w:gridCol w:w="406"/>
        <w:gridCol w:w="538"/>
        <w:gridCol w:w="538"/>
        <w:gridCol w:w="407"/>
        <w:gridCol w:w="406"/>
        <w:gridCol w:w="803"/>
        <w:gridCol w:w="538"/>
        <w:gridCol w:w="274"/>
        <w:gridCol w:w="273"/>
        <w:gridCol w:w="274"/>
        <w:gridCol w:w="431"/>
        <w:gridCol w:w="431"/>
      </w:tblGrid>
      <w:tr w:rsidR="004F6921" w:rsidRPr="00461000" w14:paraId="336F5281" w14:textId="77777777" w:rsidTr="004F6921">
        <w:trPr>
          <w:cnfStyle w:val="100000000000" w:firstRow="1" w:lastRow="0" w:firstColumn="0" w:lastColumn="0" w:oddVBand="0" w:evenVBand="0" w:oddHBand="0"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709" w:type="dxa"/>
            <w:textDirection w:val="btLr"/>
            <w:vAlign w:val="center"/>
          </w:tcPr>
          <w:p w14:paraId="477C086F" w14:textId="77777777" w:rsidR="004F6921" w:rsidRPr="00FE7BB3" w:rsidRDefault="004F6921" w:rsidP="004F6921">
            <w:pPr>
              <w:ind w:left="57" w:right="57"/>
            </w:pPr>
            <w:r w:rsidRPr="00FE7BB3">
              <w:t>SR 70</w:t>
            </w:r>
          </w:p>
        </w:tc>
        <w:tc>
          <w:tcPr>
            <w:tcW w:w="425" w:type="dxa"/>
            <w:textDirection w:val="btLr"/>
            <w:vAlign w:val="center"/>
          </w:tcPr>
          <w:p w14:paraId="7C5C70F9" w14:textId="77777777" w:rsidR="004F6921" w:rsidRPr="00FE7BB3" w:rsidRDefault="004F6921" w:rsidP="004F6921">
            <w:pPr>
              <w:ind w:left="113" w:right="57"/>
              <w:cnfStyle w:val="100000000000" w:firstRow="1" w:lastRow="0" w:firstColumn="0" w:lastColumn="0" w:oddVBand="0" w:evenVBand="0" w:oddHBand="0" w:evenHBand="0" w:firstRowFirstColumn="0" w:firstRowLastColumn="0" w:lastRowFirstColumn="0" w:lastRowLastColumn="0"/>
            </w:pPr>
            <w:r w:rsidRPr="00FE7BB3">
              <w:t>Podle 173/1995 Sb.</w:t>
            </w:r>
          </w:p>
        </w:tc>
        <w:tc>
          <w:tcPr>
            <w:tcW w:w="851" w:type="dxa"/>
            <w:textDirection w:val="btLr"/>
            <w:vAlign w:val="center"/>
          </w:tcPr>
          <w:p w14:paraId="0166FAD2" w14:textId="77777777" w:rsidR="004F6921" w:rsidRPr="00FE7BB3" w:rsidRDefault="004F6921" w:rsidP="004F6921">
            <w:pPr>
              <w:ind w:left="113" w:right="57"/>
              <w:cnfStyle w:val="100000000000" w:firstRow="1" w:lastRow="0" w:firstColumn="0" w:lastColumn="0" w:oddVBand="0" w:evenVBand="0" w:oddHBand="0" w:evenHBand="0" w:firstRowFirstColumn="0" w:firstRowLastColumn="0" w:lastRowFirstColumn="0" w:lastRowLastColumn="0"/>
            </w:pPr>
            <w:r w:rsidRPr="00FE7BB3">
              <w:t>Název</w:t>
            </w:r>
          </w:p>
        </w:tc>
        <w:tc>
          <w:tcPr>
            <w:tcW w:w="850" w:type="dxa"/>
            <w:textDirection w:val="btLr"/>
            <w:vAlign w:val="center"/>
          </w:tcPr>
          <w:p w14:paraId="66B0EF3A" w14:textId="77777777" w:rsidR="004F6921" w:rsidRPr="00FE7BB3" w:rsidRDefault="004F6921" w:rsidP="004F6921">
            <w:pPr>
              <w:ind w:left="57" w:right="57"/>
              <w:cnfStyle w:val="100000000000" w:firstRow="1" w:lastRow="0" w:firstColumn="0" w:lastColumn="0" w:oddVBand="0" w:evenVBand="0" w:oddHBand="0" w:evenHBand="0" w:firstRowFirstColumn="0" w:firstRowLastColumn="0" w:lastRowFirstColumn="0" w:lastRowLastColumn="0"/>
            </w:pPr>
            <w:r w:rsidRPr="00FE7BB3">
              <w:t>Frekvence cestujících</w:t>
            </w:r>
          </w:p>
        </w:tc>
        <w:tc>
          <w:tcPr>
            <w:tcW w:w="520" w:type="dxa"/>
            <w:textDirection w:val="btLr"/>
            <w:vAlign w:val="center"/>
          </w:tcPr>
          <w:p w14:paraId="2CD672F8" w14:textId="77777777" w:rsidR="004F6921" w:rsidRPr="00FE7BB3" w:rsidRDefault="004F6921" w:rsidP="004F6921">
            <w:pPr>
              <w:ind w:left="57" w:right="57"/>
              <w:cnfStyle w:val="100000000000" w:firstRow="1" w:lastRow="0" w:firstColumn="0" w:lastColumn="0" w:oddVBand="0" w:evenVBand="0" w:oddHBand="0" w:evenHBand="0" w:firstRowFirstColumn="0" w:firstRowLastColumn="0" w:lastRowFirstColumn="0" w:lastRowLastColumn="0"/>
            </w:pPr>
            <w:r w:rsidRPr="00FE7BB3">
              <w:t>Kategorie 2021 (SM122)</w:t>
            </w:r>
          </w:p>
        </w:tc>
        <w:tc>
          <w:tcPr>
            <w:tcW w:w="406" w:type="dxa"/>
            <w:textDirection w:val="btLr"/>
            <w:vAlign w:val="center"/>
          </w:tcPr>
          <w:p w14:paraId="3A054C71" w14:textId="77777777" w:rsidR="004F6921" w:rsidRPr="00FE7BB3" w:rsidRDefault="004F6921" w:rsidP="004F6921">
            <w:pPr>
              <w:ind w:left="57" w:right="57"/>
              <w:cnfStyle w:val="100000000000" w:firstRow="1" w:lastRow="0" w:firstColumn="0" w:lastColumn="0" w:oddVBand="0" w:evenVBand="0" w:oddHBand="0" w:evenHBand="0" w:firstRowFirstColumn="0" w:firstRowLastColumn="0" w:lastRowFirstColumn="0" w:lastRowLastColumn="0"/>
            </w:pPr>
            <w:r w:rsidRPr="00FE7BB3">
              <w:t>TEN-T</w:t>
            </w:r>
          </w:p>
        </w:tc>
        <w:tc>
          <w:tcPr>
            <w:tcW w:w="538" w:type="dxa"/>
            <w:textDirection w:val="btLr"/>
            <w:vAlign w:val="center"/>
          </w:tcPr>
          <w:p w14:paraId="7852554D" w14:textId="77777777" w:rsidR="004F6921" w:rsidRPr="00FE7BB3" w:rsidRDefault="004F6921" w:rsidP="004F6921">
            <w:pPr>
              <w:ind w:left="57" w:right="57"/>
              <w:cnfStyle w:val="100000000000" w:firstRow="1" w:lastRow="0" w:firstColumn="0" w:lastColumn="0" w:oddVBand="0" w:evenVBand="0" w:oddHBand="0" w:evenHBand="0" w:firstRowFirstColumn="0" w:firstRowLastColumn="0" w:lastRowFirstColumn="0" w:lastRowLastColumn="0"/>
            </w:pPr>
            <w:r w:rsidRPr="00FE7BB3">
              <w:t>Pořadí kateg. 2021</w:t>
            </w:r>
          </w:p>
        </w:tc>
        <w:tc>
          <w:tcPr>
            <w:tcW w:w="538" w:type="dxa"/>
            <w:textDirection w:val="btLr"/>
            <w:vAlign w:val="center"/>
          </w:tcPr>
          <w:p w14:paraId="099F6B67" w14:textId="77777777" w:rsidR="004F6921" w:rsidRPr="00FE7BB3" w:rsidRDefault="004F6921" w:rsidP="004F6921">
            <w:pPr>
              <w:ind w:left="57" w:right="57"/>
              <w:cnfStyle w:val="100000000000" w:firstRow="1" w:lastRow="0" w:firstColumn="0" w:lastColumn="0" w:oddVBand="0" w:evenVBand="0" w:oddHBand="0" w:evenHBand="0" w:firstRowFirstColumn="0" w:firstRowLastColumn="0" w:lastRowFirstColumn="0" w:lastRowLastColumn="0"/>
            </w:pPr>
            <w:r w:rsidRPr="00FE7BB3">
              <w:t>Index (hodn. VxS)</w:t>
            </w:r>
          </w:p>
        </w:tc>
        <w:tc>
          <w:tcPr>
            <w:tcW w:w="407" w:type="dxa"/>
            <w:textDirection w:val="btLr"/>
            <w:vAlign w:val="center"/>
          </w:tcPr>
          <w:p w14:paraId="43E80EC8" w14:textId="77777777" w:rsidR="004F6921" w:rsidRPr="00FE7BB3" w:rsidRDefault="004F6921" w:rsidP="004F6921">
            <w:pPr>
              <w:ind w:left="57" w:right="57"/>
              <w:cnfStyle w:val="100000000000" w:firstRow="1" w:lastRow="0" w:firstColumn="0" w:lastColumn="0" w:oddVBand="0" w:evenVBand="0" w:oddHBand="0" w:evenHBand="0" w:firstRowFirstColumn="0" w:firstRowLastColumn="0" w:lastRowFirstColumn="0" w:lastRowLastColumn="0"/>
            </w:pPr>
            <w:r w:rsidRPr="00FE7BB3">
              <w:t>Pořadí index</w:t>
            </w:r>
          </w:p>
        </w:tc>
        <w:tc>
          <w:tcPr>
            <w:tcW w:w="406" w:type="dxa"/>
            <w:textDirection w:val="btLr"/>
            <w:vAlign w:val="center"/>
          </w:tcPr>
          <w:p w14:paraId="388BE99F" w14:textId="77777777" w:rsidR="004F6921" w:rsidRPr="00FE7BB3" w:rsidRDefault="004F6921" w:rsidP="004F6921">
            <w:pPr>
              <w:ind w:left="57" w:right="57"/>
              <w:cnfStyle w:val="100000000000" w:firstRow="1" w:lastRow="0" w:firstColumn="0" w:lastColumn="0" w:oddVBand="0" w:evenVBand="0" w:oddHBand="0" w:evenHBand="0" w:firstRowFirstColumn="0" w:firstRowLastColumn="0" w:lastRowFirstColumn="0" w:lastRowLastColumn="0"/>
            </w:pPr>
            <w:r w:rsidRPr="00FE7BB3">
              <w:t>Význam (V)</w:t>
            </w:r>
          </w:p>
        </w:tc>
        <w:tc>
          <w:tcPr>
            <w:tcW w:w="803" w:type="dxa"/>
            <w:textDirection w:val="btLr"/>
            <w:vAlign w:val="center"/>
          </w:tcPr>
          <w:p w14:paraId="6A8E3FDE" w14:textId="77777777" w:rsidR="004F6921" w:rsidRPr="00FE7BB3" w:rsidRDefault="004F6921" w:rsidP="004F6921">
            <w:pPr>
              <w:ind w:left="57" w:right="57"/>
              <w:cnfStyle w:val="100000000000" w:firstRow="1" w:lastRow="0" w:firstColumn="0" w:lastColumn="0" w:oddVBand="0" w:evenVBand="0" w:oddHBand="0" w:evenHBand="0" w:firstRowFirstColumn="0" w:firstRowLastColumn="0" w:lastRowFirstColumn="0" w:lastRowLastColumn="0"/>
            </w:pPr>
            <w:r w:rsidRPr="00FE7BB3">
              <w:t>Stav budovy (S)</w:t>
            </w:r>
          </w:p>
        </w:tc>
        <w:tc>
          <w:tcPr>
            <w:tcW w:w="538" w:type="dxa"/>
            <w:textDirection w:val="btLr"/>
            <w:vAlign w:val="center"/>
          </w:tcPr>
          <w:p w14:paraId="6E350FF2" w14:textId="77777777" w:rsidR="004F6921" w:rsidRPr="00FE7BB3" w:rsidRDefault="004F6921" w:rsidP="004F6921">
            <w:pPr>
              <w:ind w:left="57" w:right="57"/>
              <w:cnfStyle w:val="100000000000" w:firstRow="1" w:lastRow="0" w:firstColumn="0" w:lastColumn="0" w:oddVBand="0" w:evenVBand="0" w:oddHBand="0" w:evenHBand="0" w:firstRowFirstColumn="0" w:firstRowLastColumn="0" w:lastRowFirstColumn="0" w:lastRowLastColumn="0"/>
            </w:pPr>
            <w:r w:rsidRPr="00FE7BB3">
              <w:t>K</w:t>
            </w:r>
          </w:p>
        </w:tc>
        <w:tc>
          <w:tcPr>
            <w:tcW w:w="274" w:type="dxa"/>
            <w:textDirection w:val="btLr"/>
            <w:vAlign w:val="center"/>
          </w:tcPr>
          <w:p w14:paraId="04B1B120" w14:textId="77777777" w:rsidR="004F6921" w:rsidRPr="00FE7BB3" w:rsidRDefault="004F6921" w:rsidP="004F6921">
            <w:pPr>
              <w:ind w:left="57" w:right="57"/>
              <w:cnfStyle w:val="100000000000" w:firstRow="1" w:lastRow="0" w:firstColumn="0" w:lastColumn="0" w:oddVBand="0" w:evenVBand="0" w:oddHBand="0" w:evenHBand="0" w:firstRowFirstColumn="0" w:firstRowLastColumn="0" w:lastRowFirstColumn="0" w:lastRowLastColumn="0"/>
            </w:pPr>
            <w:r w:rsidRPr="00FE7BB3">
              <w:t>L</w:t>
            </w:r>
          </w:p>
        </w:tc>
        <w:tc>
          <w:tcPr>
            <w:tcW w:w="273" w:type="dxa"/>
            <w:textDirection w:val="btLr"/>
            <w:vAlign w:val="center"/>
          </w:tcPr>
          <w:p w14:paraId="2FE4D5FE" w14:textId="77777777" w:rsidR="004F6921" w:rsidRPr="00FE7BB3" w:rsidRDefault="004F6921" w:rsidP="004F6921">
            <w:pPr>
              <w:ind w:left="57" w:right="57"/>
              <w:cnfStyle w:val="100000000000" w:firstRow="1" w:lastRow="0" w:firstColumn="0" w:lastColumn="0" w:oddVBand="0" w:evenVBand="0" w:oddHBand="0" w:evenHBand="0" w:firstRowFirstColumn="0" w:firstRowLastColumn="0" w:lastRowFirstColumn="0" w:lastRowLastColumn="0"/>
            </w:pPr>
            <w:r w:rsidRPr="00FE7BB3">
              <w:t>M</w:t>
            </w:r>
          </w:p>
        </w:tc>
        <w:tc>
          <w:tcPr>
            <w:tcW w:w="274" w:type="dxa"/>
            <w:textDirection w:val="btLr"/>
            <w:vAlign w:val="center"/>
          </w:tcPr>
          <w:p w14:paraId="78F2420B" w14:textId="77777777" w:rsidR="004F6921" w:rsidRPr="00FE7BB3" w:rsidRDefault="004F6921" w:rsidP="004F6921">
            <w:pPr>
              <w:ind w:left="57" w:right="57"/>
              <w:cnfStyle w:val="100000000000" w:firstRow="1" w:lastRow="0" w:firstColumn="0" w:lastColumn="0" w:oddVBand="0" w:evenVBand="0" w:oddHBand="0" w:evenHBand="0" w:firstRowFirstColumn="0" w:firstRowLastColumn="0" w:lastRowFirstColumn="0" w:lastRowLastColumn="0"/>
            </w:pPr>
            <w:r w:rsidRPr="00FE7BB3">
              <w:t>P</w:t>
            </w:r>
          </w:p>
        </w:tc>
        <w:tc>
          <w:tcPr>
            <w:tcW w:w="431" w:type="dxa"/>
            <w:textDirection w:val="btLr"/>
            <w:vAlign w:val="center"/>
          </w:tcPr>
          <w:p w14:paraId="00DC98DC" w14:textId="77777777" w:rsidR="004F6921" w:rsidRPr="00FE7BB3" w:rsidRDefault="004F6921" w:rsidP="004F6921">
            <w:pPr>
              <w:ind w:left="57" w:right="57"/>
              <w:cnfStyle w:val="100000000000" w:firstRow="1" w:lastRow="0" w:firstColumn="0" w:lastColumn="0" w:oddVBand="0" w:evenVBand="0" w:oddHBand="0" w:evenHBand="0" w:firstRowFirstColumn="0" w:firstRowLastColumn="0" w:lastRowFirstColumn="0" w:lastRowLastColumn="0"/>
            </w:pPr>
            <w:r w:rsidRPr="00FE7BB3">
              <w:t>Památková ochrana</w:t>
            </w:r>
          </w:p>
        </w:tc>
        <w:tc>
          <w:tcPr>
            <w:tcW w:w="431" w:type="dxa"/>
            <w:textDirection w:val="btLr"/>
          </w:tcPr>
          <w:p w14:paraId="29E0E2F3" w14:textId="77777777" w:rsidR="004F6921" w:rsidRPr="00FE7BB3" w:rsidRDefault="004F6921" w:rsidP="004F6921">
            <w:pPr>
              <w:ind w:left="57" w:right="57"/>
              <w:cnfStyle w:val="100000000000" w:firstRow="1" w:lastRow="0" w:firstColumn="0" w:lastColumn="0" w:oddVBand="0" w:evenVBand="0" w:oddHBand="0" w:evenHBand="0" w:firstRowFirstColumn="0" w:firstRowLastColumn="0" w:lastRowFirstColumn="0" w:lastRowLastColumn="0"/>
            </w:pPr>
            <w:r>
              <w:t>PENB</w:t>
            </w:r>
          </w:p>
        </w:tc>
      </w:tr>
      <w:tr w:rsidR="004F6921" w:rsidRPr="00F42BB2" w14:paraId="083D15F4" w14:textId="77777777" w:rsidTr="004F6921">
        <w:tc>
          <w:tcPr>
            <w:cnfStyle w:val="001000000000" w:firstRow="0" w:lastRow="0" w:firstColumn="1" w:lastColumn="0" w:oddVBand="0" w:evenVBand="0" w:oddHBand="0" w:evenHBand="0" w:firstRowFirstColumn="0" w:firstRowLastColumn="0" w:lastRowFirstColumn="0" w:lastRowLastColumn="0"/>
            <w:tcW w:w="709" w:type="dxa"/>
          </w:tcPr>
          <w:p w14:paraId="50BCF61E" w14:textId="77777777" w:rsidR="004F6921" w:rsidRPr="00461000" w:rsidRDefault="004F6921" w:rsidP="004F6921">
            <w:pPr>
              <w:jc w:val="center"/>
              <w:rPr>
                <w:highlight w:val="yellow"/>
              </w:rPr>
            </w:pPr>
            <w:r w:rsidRPr="00A83906">
              <w:t>351627</w:t>
            </w:r>
          </w:p>
        </w:tc>
        <w:tc>
          <w:tcPr>
            <w:tcW w:w="425" w:type="dxa"/>
          </w:tcPr>
          <w:p w14:paraId="7C3AB785" w14:textId="77777777" w:rsidR="004F6921" w:rsidRPr="00A83906" w:rsidRDefault="004F6921" w:rsidP="004F6921">
            <w:pPr>
              <w:jc w:val="center"/>
              <w:cnfStyle w:val="000000000000" w:firstRow="0" w:lastRow="0" w:firstColumn="0" w:lastColumn="0" w:oddVBand="0" w:evenVBand="0" w:oddHBand="0" w:evenHBand="0" w:firstRowFirstColumn="0" w:firstRowLastColumn="0" w:lastRowFirstColumn="0" w:lastRowLastColumn="0"/>
            </w:pPr>
            <w:r w:rsidRPr="00A83906">
              <w:t>ŽST</w:t>
            </w:r>
          </w:p>
        </w:tc>
        <w:tc>
          <w:tcPr>
            <w:tcW w:w="851" w:type="dxa"/>
          </w:tcPr>
          <w:p w14:paraId="739F70EF" w14:textId="77777777" w:rsidR="004F6921" w:rsidRPr="00A83906" w:rsidRDefault="004F6921" w:rsidP="004F6921">
            <w:pPr>
              <w:jc w:val="center"/>
              <w:cnfStyle w:val="000000000000" w:firstRow="0" w:lastRow="0" w:firstColumn="0" w:lastColumn="0" w:oddVBand="0" w:evenVBand="0" w:oddHBand="0" w:evenHBand="0" w:firstRowFirstColumn="0" w:firstRowLastColumn="0" w:lastRowFirstColumn="0" w:lastRowLastColumn="0"/>
            </w:pPr>
            <w:r w:rsidRPr="00A83906">
              <w:t>Valašské Meziříčí</w:t>
            </w:r>
          </w:p>
        </w:tc>
        <w:tc>
          <w:tcPr>
            <w:tcW w:w="850" w:type="dxa"/>
          </w:tcPr>
          <w:p w14:paraId="46BC7856" w14:textId="77777777" w:rsidR="004F6921" w:rsidRPr="00461000" w:rsidRDefault="004F6921" w:rsidP="004F6921">
            <w:pPr>
              <w:jc w:val="center"/>
              <w:cnfStyle w:val="000000000000" w:firstRow="0" w:lastRow="0" w:firstColumn="0" w:lastColumn="0" w:oddVBand="0" w:evenVBand="0" w:oddHBand="0" w:evenHBand="0" w:firstRowFirstColumn="0" w:firstRowLastColumn="0" w:lastRowFirstColumn="0" w:lastRowLastColumn="0"/>
              <w:rPr>
                <w:highlight w:val="yellow"/>
              </w:rPr>
            </w:pPr>
            <w:r w:rsidRPr="00A83906">
              <w:t>4000 až 7499</w:t>
            </w:r>
          </w:p>
        </w:tc>
        <w:tc>
          <w:tcPr>
            <w:tcW w:w="520" w:type="dxa"/>
          </w:tcPr>
          <w:p w14:paraId="47614A4B" w14:textId="77777777" w:rsidR="004F6921" w:rsidRPr="00461000" w:rsidRDefault="004F6921" w:rsidP="004F6921">
            <w:pPr>
              <w:jc w:val="center"/>
              <w:cnfStyle w:val="000000000000" w:firstRow="0" w:lastRow="0" w:firstColumn="0" w:lastColumn="0" w:oddVBand="0" w:evenVBand="0" w:oddHBand="0" w:evenHBand="0" w:firstRowFirstColumn="0" w:firstRowLastColumn="0" w:lastRowFirstColumn="0" w:lastRowLastColumn="0"/>
              <w:rPr>
                <w:highlight w:val="yellow"/>
              </w:rPr>
            </w:pPr>
            <w:r w:rsidRPr="00A83906">
              <w:t>C</w:t>
            </w:r>
          </w:p>
        </w:tc>
        <w:tc>
          <w:tcPr>
            <w:tcW w:w="406" w:type="dxa"/>
          </w:tcPr>
          <w:p w14:paraId="7A6BEAEC" w14:textId="77777777" w:rsidR="004F6921" w:rsidRPr="00A83906" w:rsidRDefault="004F6921" w:rsidP="004F6921">
            <w:pPr>
              <w:jc w:val="center"/>
              <w:cnfStyle w:val="000000000000" w:firstRow="0" w:lastRow="0" w:firstColumn="0" w:lastColumn="0" w:oddVBand="0" w:evenVBand="0" w:oddHBand="0" w:evenHBand="0" w:firstRowFirstColumn="0" w:firstRowLastColumn="0" w:lastRowFirstColumn="0" w:lastRowLastColumn="0"/>
            </w:pPr>
            <w:r w:rsidRPr="00A83906">
              <w:t>ano</w:t>
            </w:r>
          </w:p>
        </w:tc>
        <w:tc>
          <w:tcPr>
            <w:tcW w:w="538" w:type="dxa"/>
          </w:tcPr>
          <w:p w14:paraId="19204B1C" w14:textId="77777777" w:rsidR="004F6921" w:rsidRPr="00A83906" w:rsidRDefault="004F6921" w:rsidP="004F6921">
            <w:pPr>
              <w:jc w:val="center"/>
              <w:cnfStyle w:val="000000000000" w:firstRow="0" w:lastRow="0" w:firstColumn="0" w:lastColumn="0" w:oddVBand="0" w:evenVBand="0" w:oddHBand="0" w:evenHBand="0" w:firstRowFirstColumn="0" w:firstRowLastColumn="0" w:lastRowFirstColumn="0" w:lastRowLastColumn="0"/>
            </w:pPr>
            <w:r w:rsidRPr="00A83906">
              <w:t>39</w:t>
            </w:r>
          </w:p>
        </w:tc>
        <w:tc>
          <w:tcPr>
            <w:tcW w:w="538" w:type="dxa"/>
          </w:tcPr>
          <w:p w14:paraId="06EE2FE4" w14:textId="77777777" w:rsidR="004F6921" w:rsidRPr="00461000" w:rsidRDefault="004F6921" w:rsidP="004F6921">
            <w:pPr>
              <w:jc w:val="center"/>
              <w:cnfStyle w:val="000000000000" w:firstRow="0" w:lastRow="0" w:firstColumn="0" w:lastColumn="0" w:oddVBand="0" w:evenVBand="0" w:oddHBand="0" w:evenHBand="0" w:firstRowFirstColumn="0" w:firstRowLastColumn="0" w:lastRowFirstColumn="0" w:lastRowLastColumn="0"/>
              <w:rPr>
                <w:highlight w:val="yellow"/>
              </w:rPr>
            </w:pPr>
            <w:r w:rsidRPr="00324646">
              <w:t>2,743</w:t>
            </w:r>
          </w:p>
        </w:tc>
        <w:tc>
          <w:tcPr>
            <w:tcW w:w="407" w:type="dxa"/>
          </w:tcPr>
          <w:p w14:paraId="7AAFF293" w14:textId="77777777" w:rsidR="004F6921" w:rsidRPr="00324646" w:rsidRDefault="004F6921" w:rsidP="004F6921">
            <w:pPr>
              <w:jc w:val="center"/>
              <w:cnfStyle w:val="000000000000" w:firstRow="0" w:lastRow="0" w:firstColumn="0" w:lastColumn="0" w:oddVBand="0" w:evenVBand="0" w:oddHBand="0" w:evenHBand="0" w:firstRowFirstColumn="0" w:firstRowLastColumn="0" w:lastRowFirstColumn="0" w:lastRowLastColumn="0"/>
            </w:pPr>
            <w:r w:rsidRPr="00324646">
              <w:t>37</w:t>
            </w:r>
          </w:p>
        </w:tc>
        <w:tc>
          <w:tcPr>
            <w:tcW w:w="406" w:type="dxa"/>
          </w:tcPr>
          <w:p w14:paraId="4AF9ECCF" w14:textId="77777777" w:rsidR="004F6921" w:rsidRPr="00324646" w:rsidRDefault="004F6921" w:rsidP="004F6921">
            <w:pPr>
              <w:jc w:val="center"/>
              <w:cnfStyle w:val="000000000000" w:firstRow="0" w:lastRow="0" w:firstColumn="0" w:lastColumn="0" w:oddVBand="0" w:evenVBand="0" w:oddHBand="0" w:evenHBand="0" w:firstRowFirstColumn="0" w:firstRowLastColumn="0" w:lastRowFirstColumn="0" w:lastRowLastColumn="0"/>
            </w:pPr>
            <w:r w:rsidRPr="00324646">
              <w:t>5,4</w:t>
            </w:r>
          </w:p>
        </w:tc>
        <w:tc>
          <w:tcPr>
            <w:tcW w:w="803" w:type="dxa"/>
          </w:tcPr>
          <w:p w14:paraId="70FEA154" w14:textId="77777777" w:rsidR="004F6921" w:rsidRPr="00324646" w:rsidRDefault="004F6921" w:rsidP="004F6921">
            <w:pPr>
              <w:jc w:val="center"/>
              <w:cnfStyle w:val="000000000000" w:firstRow="0" w:lastRow="0" w:firstColumn="0" w:lastColumn="0" w:oddVBand="0" w:evenVBand="0" w:oddHBand="0" w:evenHBand="0" w:firstRowFirstColumn="0" w:firstRowLastColumn="0" w:lastRowFirstColumn="0" w:lastRowLastColumn="0"/>
            </w:pPr>
            <w:r w:rsidRPr="00324646">
              <w:t>50,79 %</w:t>
            </w:r>
          </w:p>
        </w:tc>
        <w:tc>
          <w:tcPr>
            <w:tcW w:w="538" w:type="dxa"/>
          </w:tcPr>
          <w:p w14:paraId="73801570" w14:textId="77777777" w:rsidR="004F6921" w:rsidRPr="00324646" w:rsidRDefault="004F6921" w:rsidP="004F6921">
            <w:pPr>
              <w:jc w:val="center"/>
              <w:cnfStyle w:val="000000000000" w:firstRow="0" w:lastRow="0" w:firstColumn="0" w:lastColumn="0" w:oddVBand="0" w:evenVBand="0" w:oddHBand="0" w:evenHBand="0" w:firstRowFirstColumn="0" w:firstRowLastColumn="0" w:lastRowFirstColumn="0" w:lastRowLastColumn="0"/>
            </w:pPr>
            <w:r w:rsidRPr="00324646">
              <w:t>2,40</w:t>
            </w:r>
          </w:p>
        </w:tc>
        <w:tc>
          <w:tcPr>
            <w:tcW w:w="274" w:type="dxa"/>
          </w:tcPr>
          <w:p w14:paraId="13C368B2" w14:textId="77777777" w:rsidR="004F6921" w:rsidRPr="00324646" w:rsidRDefault="004F6921" w:rsidP="004F6921">
            <w:pPr>
              <w:jc w:val="center"/>
              <w:cnfStyle w:val="000000000000" w:firstRow="0" w:lastRow="0" w:firstColumn="0" w:lastColumn="0" w:oddVBand="0" w:evenVBand="0" w:oddHBand="0" w:evenHBand="0" w:firstRowFirstColumn="0" w:firstRowLastColumn="0" w:lastRowFirstColumn="0" w:lastRowLastColumn="0"/>
            </w:pPr>
            <w:r w:rsidRPr="00324646">
              <w:t>1</w:t>
            </w:r>
          </w:p>
        </w:tc>
        <w:tc>
          <w:tcPr>
            <w:tcW w:w="273" w:type="dxa"/>
          </w:tcPr>
          <w:p w14:paraId="4A9423A5" w14:textId="77777777" w:rsidR="004F6921" w:rsidRPr="00324646" w:rsidRDefault="004F6921" w:rsidP="004F6921">
            <w:pPr>
              <w:jc w:val="center"/>
              <w:cnfStyle w:val="000000000000" w:firstRow="0" w:lastRow="0" w:firstColumn="0" w:lastColumn="0" w:oddVBand="0" w:evenVBand="0" w:oddHBand="0" w:evenHBand="0" w:firstRowFirstColumn="0" w:firstRowLastColumn="0" w:lastRowFirstColumn="0" w:lastRowLastColumn="0"/>
            </w:pPr>
            <w:r w:rsidRPr="00324646">
              <w:t>1</w:t>
            </w:r>
          </w:p>
        </w:tc>
        <w:tc>
          <w:tcPr>
            <w:tcW w:w="274" w:type="dxa"/>
          </w:tcPr>
          <w:p w14:paraId="30284683" w14:textId="77777777" w:rsidR="004F6921" w:rsidRPr="00324646" w:rsidRDefault="004F6921" w:rsidP="004F6921">
            <w:pPr>
              <w:jc w:val="center"/>
              <w:cnfStyle w:val="000000000000" w:firstRow="0" w:lastRow="0" w:firstColumn="0" w:lastColumn="0" w:oddVBand="0" w:evenVBand="0" w:oddHBand="0" w:evenHBand="0" w:firstRowFirstColumn="0" w:firstRowLastColumn="0" w:lastRowFirstColumn="0" w:lastRowLastColumn="0"/>
            </w:pPr>
            <w:r w:rsidRPr="00324646">
              <w:t>1</w:t>
            </w:r>
          </w:p>
        </w:tc>
        <w:tc>
          <w:tcPr>
            <w:tcW w:w="431" w:type="dxa"/>
          </w:tcPr>
          <w:p w14:paraId="1425D3B4" w14:textId="77777777" w:rsidR="004F6921" w:rsidRPr="00F42BB2" w:rsidRDefault="004F6921" w:rsidP="004F6921">
            <w:pPr>
              <w:jc w:val="center"/>
              <w:cnfStyle w:val="000000000000" w:firstRow="0" w:lastRow="0" w:firstColumn="0" w:lastColumn="0" w:oddVBand="0" w:evenVBand="0" w:oddHBand="0" w:evenHBand="0" w:firstRowFirstColumn="0" w:firstRowLastColumn="0" w:lastRowFirstColumn="0" w:lastRowLastColumn="0"/>
            </w:pPr>
            <w:r w:rsidRPr="00A83906">
              <w:t>ne</w:t>
            </w:r>
          </w:p>
        </w:tc>
        <w:tc>
          <w:tcPr>
            <w:tcW w:w="431" w:type="dxa"/>
          </w:tcPr>
          <w:p w14:paraId="0A375824" w14:textId="77777777" w:rsidR="004F6921" w:rsidRPr="00A83906" w:rsidRDefault="004F6921" w:rsidP="004F6921">
            <w:pPr>
              <w:jc w:val="center"/>
              <w:cnfStyle w:val="000000000000" w:firstRow="0" w:lastRow="0" w:firstColumn="0" w:lastColumn="0" w:oddVBand="0" w:evenVBand="0" w:oddHBand="0" w:evenHBand="0" w:firstRowFirstColumn="0" w:firstRowLastColumn="0" w:lastRowFirstColumn="0" w:lastRowLastColumn="0"/>
            </w:pPr>
            <w:r>
              <w:t>F</w:t>
            </w:r>
          </w:p>
        </w:tc>
      </w:tr>
    </w:tbl>
    <w:p w14:paraId="06BF2A7F" w14:textId="209142C6" w:rsidR="004F6921" w:rsidRPr="004F6921" w:rsidRDefault="004F6921" w:rsidP="00F5685A">
      <w:pPr>
        <w:spacing w:before="240"/>
        <w:rPr>
          <w:noProof/>
        </w:rPr>
      </w:pPr>
      <w:r w:rsidRPr="004F6921">
        <w:rPr>
          <w:noProof/>
        </w:rPr>
        <w:t>Budova je obdélníkového tvaru, její půdorysné rozměry jsou cca 133</w:t>
      </w:r>
      <w:r>
        <w:rPr>
          <w:noProof/>
        </w:rPr>
        <w:t> × </w:t>
      </w:r>
      <w:r w:rsidRPr="004F6921">
        <w:rPr>
          <w:noProof/>
        </w:rPr>
        <w:t>20 m. Šířka je v její délce proměnlivá. Budovu lze rozdělit dle hmoty do jednotlivých částí, které se liší počtem podlaží, celkovou výškou a také využitím. Zastřešení budovy je převážně provedeno dvouplášťovými plochými střechami.</w:t>
      </w:r>
    </w:p>
    <w:p w14:paraId="6ECE0CF8" w14:textId="6EE73A14" w:rsidR="004F6921" w:rsidRPr="004F6921" w:rsidRDefault="004F6921" w:rsidP="004F6921">
      <w:pPr>
        <w:rPr>
          <w:noProof/>
        </w:rPr>
      </w:pPr>
      <w:r w:rsidRPr="004F6921">
        <w:rPr>
          <w:noProof/>
        </w:rPr>
        <w:t>Objekt byl postaven ve 30. letech 20. století. V 60.</w:t>
      </w:r>
      <w:r>
        <w:rPr>
          <w:noProof/>
        </w:rPr>
        <w:t xml:space="preserve"> </w:t>
      </w:r>
      <w:r w:rsidRPr="004F6921">
        <w:rPr>
          <w:noProof/>
        </w:rPr>
        <w:t>- 70. letech minulého století zde bylo provedeno dodatečné podsklepení části vestibulu a za dobu</w:t>
      </w:r>
      <w:r>
        <w:rPr>
          <w:noProof/>
        </w:rPr>
        <w:t xml:space="preserve"> své existence se změn dočkal i </w:t>
      </w:r>
      <w:r w:rsidRPr="004F6921">
        <w:rPr>
          <w:noProof/>
        </w:rPr>
        <w:t>interiér. Ze statického hlediska se jedná o objekt s převažujícím stěnovým podélným nosným systémem.</w:t>
      </w:r>
    </w:p>
    <w:p w14:paraId="71D48731" w14:textId="3F0EC6E9" w:rsidR="004F6921" w:rsidRPr="004F6921" w:rsidRDefault="004F6921" w:rsidP="004F6921">
      <w:pPr>
        <w:rPr>
          <w:noProof/>
        </w:rPr>
      </w:pPr>
      <w:r w:rsidRPr="004F6921">
        <w:rPr>
          <w:noProof/>
        </w:rPr>
        <w:t>Jak již bylo uvedeno výše, budova je členěna svou hmotou na několik částí, které jsou pro lepší orientaci pojmenovány a označení je také patrné na přiložených výkresech: A) jižní administrativní část, B) část s odbavovací halou, C) část s bývalou restau</w:t>
      </w:r>
      <w:r>
        <w:rPr>
          <w:noProof/>
        </w:rPr>
        <w:t>rací a D) technologický objekt.</w:t>
      </w:r>
    </w:p>
    <w:p w14:paraId="015361CF" w14:textId="1FD91644" w:rsidR="004F6921" w:rsidRDefault="004F6921" w:rsidP="004F6921">
      <w:pPr>
        <w:rPr>
          <w:noProof/>
        </w:rPr>
      </w:pPr>
      <w:r w:rsidRPr="004F6921">
        <w:rPr>
          <w:noProof/>
        </w:rPr>
        <w:t xml:space="preserve">Jižní část objektu, tedy část A, je svou výškou nejvýraznější, má 4 nadzemní a 1 podzemní podlaží. Využití budovy je především administrativní a v podzemním podlaží se nachází kryt </w:t>
      </w:r>
      <w:r>
        <w:rPr>
          <w:noProof/>
        </w:rPr>
        <w:t>civilní ochrany</w:t>
      </w:r>
      <w:r w:rsidRPr="004F6921">
        <w:rPr>
          <w:noProof/>
        </w:rPr>
        <w:t xml:space="preserve"> a technické zázemí budovy. Dle stavebně technického průzkumu, který zpracovala v dubnu roku 2022 společnost Průzkumy staveb s.</w:t>
      </w:r>
      <w:r>
        <w:rPr>
          <w:noProof/>
        </w:rPr>
        <w:t> </w:t>
      </w:r>
      <w:r w:rsidRPr="004F6921">
        <w:rPr>
          <w:noProof/>
        </w:rPr>
        <w:t>r.</w:t>
      </w:r>
      <w:r>
        <w:rPr>
          <w:noProof/>
        </w:rPr>
        <w:t> </w:t>
      </w:r>
      <w:r w:rsidRPr="004F6921">
        <w:rPr>
          <w:noProof/>
        </w:rPr>
        <w:t>o., je tato část budovy v poměrně špatném technickém stavu. Z důvodu již nefunkční a dožilé hydroizolace způsobuje zatékání do konstrukce degradaci spodní stavby, při deštích dochází k zaplavení sklepních prostor a také v nosných obvodových stěnách vznikají vodorovné trhliny, které poukazují na možné statické narušení konstrukce. Je třeba řešit nové rozvody vytápění, protože stávající rozvody jsou ve špatném technickém stavu. Současně s tím je třeba také řešit jiné technické zázemí pro zdroj tepla a také jiný zdroj tepla v podobě tepelného čerpadla.</w:t>
      </w:r>
    </w:p>
    <w:p w14:paraId="18CF320C" w14:textId="77777777" w:rsidR="007E2E94" w:rsidRPr="003E1931" w:rsidRDefault="007E2E94" w:rsidP="007E2E94">
      <w:pPr>
        <w:rPr>
          <w:noProof/>
        </w:rPr>
      </w:pPr>
      <w:r w:rsidRPr="007E2E94">
        <w:rPr>
          <w:noProof/>
          <w:lang w:eastAsia="cs-CZ"/>
        </w:rPr>
        <w:drawing>
          <wp:inline distT="0" distB="0" distL="0" distR="0" wp14:anchorId="589554E2" wp14:editId="0083EC04">
            <wp:extent cx="4617720" cy="2651716"/>
            <wp:effectExtent l="0" t="0" r="0" b="0"/>
            <wp:docPr id="2" name="Obrázek 2" descr="C:\Users\Fridrich\Documents\akce\8_ValMez_ZP\2_podklady\3_vypravni_budova\obrazky_VB\Valmez_VB_cast A_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ridrich\Documents\akce\8_ValMez_ZP\2_podklady\3_vypravni_budova\obrazky_VB\Valmez_VB_cast A_o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39357" cy="2664141"/>
                    </a:xfrm>
                    <a:prstGeom prst="rect">
                      <a:avLst/>
                    </a:prstGeom>
                    <a:noFill/>
                    <a:ln>
                      <a:noFill/>
                    </a:ln>
                  </pic:spPr>
                </pic:pic>
              </a:graphicData>
            </a:graphic>
          </wp:inline>
        </w:drawing>
      </w:r>
    </w:p>
    <w:p w14:paraId="5FBFB526" w14:textId="72657AB2" w:rsidR="007E2E94" w:rsidRPr="00F94F82" w:rsidRDefault="007E2E94" w:rsidP="007E2E94">
      <w:pPr>
        <w:pStyle w:val="Titulek"/>
      </w:pPr>
      <w:r w:rsidRPr="003E1931">
        <w:t xml:space="preserve">Obrázek </w:t>
      </w:r>
      <w:r w:rsidR="00FB10ED">
        <w:fldChar w:fldCharType="begin"/>
      </w:r>
      <w:r w:rsidR="00FB10ED">
        <w:instrText xml:space="preserve"> SEQ Obrázek \* ARABIC </w:instrText>
      </w:r>
      <w:r w:rsidR="00FB10ED">
        <w:fldChar w:fldCharType="separate"/>
      </w:r>
      <w:r w:rsidR="00D72174">
        <w:rPr>
          <w:noProof/>
        </w:rPr>
        <w:t>10</w:t>
      </w:r>
      <w:r w:rsidR="00FB10ED">
        <w:rPr>
          <w:noProof/>
        </w:rPr>
        <w:fldChar w:fldCharType="end"/>
      </w:r>
      <w:r w:rsidRPr="003E1931">
        <w:tab/>
        <w:t>Výpravní budova, část A – administrativní část</w:t>
      </w:r>
    </w:p>
    <w:p w14:paraId="76DBF12D" w14:textId="01D75A84" w:rsidR="004F6921" w:rsidRDefault="004F6921" w:rsidP="004F6921">
      <w:pPr>
        <w:rPr>
          <w:noProof/>
        </w:rPr>
      </w:pPr>
      <w:r w:rsidRPr="004F6921">
        <w:rPr>
          <w:noProof/>
        </w:rPr>
        <w:t xml:space="preserve">Část B, tedy část s odbavovací halou a s dalšími prostory pro cestující, prošla částečnou </w:t>
      </w:r>
      <w:r>
        <w:rPr>
          <w:noProof/>
        </w:rPr>
        <w:t>opravou</w:t>
      </w:r>
      <w:r w:rsidRPr="004F6921">
        <w:rPr>
          <w:noProof/>
        </w:rPr>
        <w:t xml:space="preserve"> v roce 2019. V rámci opravy proběhly následující činnosti: oprava střešní krytiny na výpravní budově, oprava klempířských prvků, rekonstrukce hygienického zázemí pro cestující </w:t>
      </w:r>
      <w:r w:rsidRPr="004F6921">
        <w:rPr>
          <w:noProof/>
        </w:rPr>
        <w:lastRenderedPageBreak/>
        <w:t xml:space="preserve">(zařizovací předměty, obklady, podlahová krytina, výmalby). Dále byly v rámci akce opraveny vnitřní, vnější omítky, malby a nátěry. Dále byly vyměněny </w:t>
      </w:r>
      <w:r w:rsidR="007A56B9">
        <w:rPr>
          <w:noProof/>
        </w:rPr>
        <w:t>některé výplně otvorů – dveře a </w:t>
      </w:r>
      <w:r w:rsidRPr="004F6921">
        <w:rPr>
          <w:noProof/>
        </w:rPr>
        <w:t>okna. Část B má 1 nadzemní a 1 podzemní podlaží. V současné době je téměř celá plocha 1.</w:t>
      </w:r>
      <w:r>
        <w:rPr>
          <w:noProof/>
        </w:rPr>
        <w:t> </w:t>
      </w:r>
      <w:r w:rsidRPr="004F6921">
        <w:rPr>
          <w:noProof/>
        </w:rPr>
        <w:t xml:space="preserve">NP využívána, podzemní podlaží vykazuje narušení podobně jako v části budovy A. Zásadním problémem této části budovy je to, že svým současným dispozičním řešením neodpovídá dnešním společenským požadavkům, dále zde také nejsou v současné době řešené bezbariérové přístupy do podchodu a ideální není ani řešení bezbariérového </w:t>
      </w:r>
      <w:r w:rsidR="007A56B9">
        <w:rPr>
          <w:noProof/>
        </w:rPr>
        <w:t>WC</w:t>
      </w:r>
      <w:r w:rsidRPr="004F6921">
        <w:rPr>
          <w:noProof/>
        </w:rPr>
        <w:t>. Do výpravní budovy je navržena u hl</w:t>
      </w:r>
      <w:r>
        <w:rPr>
          <w:noProof/>
        </w:rPr>
        <w:t>avního vstupu rampa pro osoby se sníženou schopností pohybu</w:t>
      </w:r>
      <w:r w:rsidRPr="004F6921">
        <w:rPr>
          <w:noProof/>
        </w:rPr>
        <w:t xml:space="preserve">, ale její </w:t>
      </w:r>
      <w:r w:rsidR="007E2E94">
        <w:rPr>
          <w:noProof/>
        </w:rPr>
        <w:t>umístění a řešení není ideální.</w:t>
      </w:r>
    </w:p>
    <w:p w14:paraId="65E9E70E" w14:textId="77777777" w:rsidR="007E2E94" w:rsidRPr="003E1931" w:rsidRDefault="007E2E94" w:rsidP="007E2E94">
      <w:pPr>
        <w:rPr>
          <w:rFonts w:ascii="Verdana,Bold" w:hAnsi="Verdana,Bold" w:cs="Verdana,Bold"/>
          <w:b/>
          <w:bCs/>
        </w:rPr>
      </w:pPr>
      <w:r w:rsidRPr="007E2E94">
        <w:rPr>
          <w:rFonts w:ascii="Verdana,Bold" w:hAnsi="Verdana,Bold" w:cs="Verdana,Bold"/>
          <w:b/>
          <w:bCs/>
          <w:noProof/>
          <w:lang w:eastAsia="cs-CZ"/>
        </w:rPr>
        <w:drawing>
          <wp:inline distT="0" distB="0" distL="0" distR="0" wp14:anchorId="37C69BB9" wp14:editId="5950DD53">
            <wp:extent cx="5507990" cy="2423304"/>
            <wp:effectExtent l="0" t="0" r="0" b="0"/>
            <wp:docPr id="3" name="Obrázek 3" descr="C:\Users\Fridrich\Documents\akce\8_ValMez_ZP\2_podklady\3_vypravni_budova\obrazky_VB\Valmez_VB_cast B 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ridrich\Documents\akce\8_ValMez_ZP\2_podklady\3_vypravni_budova\obrazky_VB\Valmez_VB_cast B o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07990" cy="2423304"/>
                    </a:xfrm>
                    <a:prstGeom prst="rect">
                      <a:avLst/>
                    </a:prstGeom>
                    <a:noFill/>
                    <a:ln>
                      <a:noFill/>
                    </a:ln>
                  </pic:spPr>
                </pic:pic>
              </a:graphicData>
            </a:graphic>
          </wp:inline>
        </w:drawing>
      </w:r>
    </w:p>
    <w:p w14:paraId="5951F23B" w14:textId="35F831C8" w:rsidR="007E2E94" w:rsidRPr="00F94F82" w:rsidRDefault="007E2E94" w:rsidP="007E2E94">
      <w:pPr>
        <w:pStyle w:val="Titulek"/>
      </w:pPr>
      <w:r w:rsidRPr="003E1931">
        <w:t xml:space="preserve">Obrázek </w:t>
      </w:r>
      <w:r w:rsidR="00FB10ED">
        <w:fldChar w:fldCharType="begin"/>
      </w:r>
      <w:r w:rsidR="00FB10ED">
        <w:instrText xml:space="preserve"> SEQ Obrázek \* ARABIC </w:instrText>
      </w:r>
      <w:r w:rsidR="00FB10ED">
        <w:fldChar w:fldCharType="separate"/>
      </w:r>
      <w:r w:rsidR="00D72174">
        <w:rPr>
          <w:noProof/>
        </w:rPr>
        <w:t>11</w:t>
      </w:r>
      <w:r w:rsidR="00FB10ED">
        <w:rPr>
          <w:noProof/>
        </w:rPr>
        <w:fldChar w:fldCharType="end"/>
      </w:r>
      <w:r w:rsidRPr="003E1931">
        <w:tab/>
        <w:t xml:space="preserve">Výpravní budova, část </w:t>
      </w:r>
      <w:r>
        <w:t>B</w:t>
      </w:r>
      <w:r w:rsidRPr="003E1931">
        <w:t xml:space="preserve"> – </w:t>
      </w:r>
      <w:r>
        <w:t>část pro cestující</w:t>
      </w:r>
    </w:p>
    <w:p w14:paraId="6EC04747" w14:textId="1EB5462A" w:rsidR="004F6921" w:rsidRDefault="004F6921" w:rsidP="004F6921">
      <w:pPr>
        <w:rPr>
          <w:noProof/>
        </w:rPr>
      </w:pPr>
      <w:r w:rsidRPr="004F6921">
        <w:rPr>
          <w:noProof/>
        </w:rPr>
        <w:t>Na část budovy B navazuje dále část označená jako C, která dříve sloužila jako restaurace a zázemí restaurace. Tato část budovy má 2 nadzemní a 1 podzemní podlaží. Dělí se na samotný sál, tedy prostor, který byl dříve přístupný veřejnosti a dále zázemí restaurace. V současné době je celá tato část objektu nevyužita a nese velké stopy opotřebení, konstrukce jsou vlivem zatékání ve špatném stavebně technickém stavu, stropní konstrukce jsou také viditelně porušené.</w:t>
      </w:r>
    </w:p>
    <w:p w14:paraId="0B0AEA9E" w14:textId="77777777" w:rsidR="007E2E94" w:rsidRDefault="007E2E94" w:rsidP="007E2E94">
      <w:pPr>
        <w:rPr>
          <w:highlight w:val="cyan"/>
        </w:rPr>
      </w:pPr>
      <w:r w:rsidRPr="007E2E94">
        <w:rPr>
          <w:noProof/>
          <w:lang w:eastAsia="cs-CZ"/>
        </w:rPr>
        <w:drawing>
          <wp:inline distT="0" distB="0" distL="0" distR="0" wp14:anchorId="2C834DDC" wp14:editId="02B200BC">
            <wp:extent cx="5097780" cy="2862815"/>
            <wp:effectExtent l="0" t="0" r="7620" b="0"/>
            <wp:docPr id="7" name="Obrázek 7" descr="C:\Users\Fridrich\Documents\akce\8_ValMez_ZP\2_podklady\3_vypravni_budova\obrazky_VB\Valmez_VB_cast C 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ridrich\Documents\akce\8_ValMez_ZP\2_podklady\3_vypravni_budova\obrazky_VB\Valmez_VB_cast C o.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05219" cy="2866992"/>
                    </a:xfrm>
                    <a:prstGeom prst="rect">
                      <a:avLst/>
                    </a:prstGeom>
                    <a:noFill/>
                    <a:ln>
                      <a:noFill/>
                    </a:ln>
                  </pic:spPr>
                </pic:pic>
              </a:graphicData>
            </a:graphic>
          </wp:inline>
        </w:drawing>
      </w:r>
    </w:p>
    <w:p w14:paraId="3CD75922" w14:textId="0CA3A54E" w:rsidR="007E2E94" w:rsidRPr="00F94F82" w:rsidRDefault="007E2E94" w:rsidP="007E2E94">
      <w:pPr>
        <w:pStyle w:val="Titulek"/>
      </w:pPr>
      <w:r w:rsidRPr="003E1931">
        <w:t xml:space="preserve">Obrázek </w:t>
      </w:r>
      <w:r w:rsidR="00FB10ED">
        <w:fldChar w:fldCharType="begin"/>
      </w:r>
      <w:r w:rsidR="00FB10ED">
        <w:instrText xml:space="preserve"> SEQ Obrázek \* ARABIC </w:instrText>
      </w:r>
      <w:r w:rsidR="00FB10ED">
        <w:fldChar w:fldCharType="separate"/>
      </w:r>
      <w:r w:rsidR="00D72174">
        <w:rPr>
          <w:noProof/>
        </w:rPr>
        <w:t>12</w:t>
      </w:r>
      <w:r w:rsidR="00FB10ED">
        <w:rPr>
          <w:noProof/>
        </w:rPr>
        <w:fldChar w:fldCharType="end"/>
      </w:r>
      <w:r w:rsidRPr="003E1931">
        <w:tab/>
        <w:t xml:space="preserve">Výpravní budova, část </w:t>
      </w:r>
      <w:r>
        <w:t>C</w:t>
      </w:r>
      <w:r w:rsidRPr="003E1931">
        <w:t xml:space="preserve"> – </w:t>
      </w:r>
      <w:r>
        <w:t>nevyužité prostory, dříve sloužící pro zázemí restaurace</w:t>
      </w:r>
    </w:p>
    <w:p w14:paraId="617B64CE" w14:textId="2A53B44E" w:rsidR="004F6921" w:rsidRDefault="004F6921" w:rsidP="004F6921">
      <w:pPr>
        <w:rPr>
          <w:noProof/>
        </w:rPr>
      </w:pPr>
      <w:r w:rsidRPr="004F6921">
        <w:rPr>
          <w:noProof/>
        </w:rPr>
        <w:lastRenderedPageBreak/>
        <w:t>Budova D má 2 nadzemní a 1 podzemní podlaží. V současné době je využita jako technologický objekt, jsou zde umístěny technologické místnosti jako dopravní kancelář, reléová místnost, sdělovací zařízení, rozvodna NN. V záměru není plánovaná změna této části budovy, nebude do ní zasahováno. Proti částem A až C je novější a je viditelně v lepším stavebně technickém stavu v porovnání se starší částí budovy.</w:t>
      </w:r>
    </w:p>
    <w:p w14:paraId="61C1D448" w14:textId="77777777" w:rsidR="007E2E94" w:rsidRPr="003E1931" w:rsidRDefault="007E2E94" w:rsidP="007E2E94">
      <w:r w:rsidRPr="007E2E94">
        <w:rPr>
          <w:noProof/>
          <w:lang w:eastAsia="cs-CZ"/>
        </w:rPr>
        <w:drawing>
          <wp:inline distT="0" distB="0" distL="0" distR="0" wp14:anchorId="7DD97A58" wp14:editId="0F78692D">
            <wp:extent cx="5097113" cy="3257550"/>
            <wp:effectExtent l="0" t="0" r="8890" b="0"/>
            <wp:docPr id="18" name="Obrázek 18" descr="C:\Users\Fridrich\Documents\akce\8_ValMez_ZP\2_podklady\3_vypravni_budova\obrazky_VB\Valmez VB_cast D 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ridrich\Documents\akce\8_ValMez_ZP\2_podklady\3_vypravni_budova\obrazky_VB\Valmez VB_cast D o.jpg"/>
                    <pic:cNvPicPr>
                      <a:picLocks noChangeAspect="1" noChangeArrowheads="1"/>
                    </pic:cNvPicPr>
                  </pic:nvPicPr>
                  <pic:blipFill rotWithShape="1">
                    <a:blip r:embed="rId32">
                      <a:extLst>
                        <a:ext uri="{28A0092B-C50C-407E-A947-70E740481C1C}">
                          <a14:useLocalDpi xmlns:a14="http://schemas.microsoft.com/office/drawing/2010/main" val="0"/>
                        </a:ext>
                      </a:extLst>
                    </a:blip>
                    <a:srcRect t="2062"/>
                    <a:stretch/>
                  </pic:blipFill>
                  <pic:spPr bwMode="auto">
                    <a:xfrm>
                      <a:off x="0" y="0"/>
                      <a:ext cx="5130569" cy="3278932"/>
                    </a:xfrm>
                    <a:prstGeom prst="rect">
                      <a:avLst/>
                    </a:prstGeom>
                    <a:noFill/>
                    <a:ln>
                      <a:noFill/>
                    </a:ln>
                    <a:extLst>
                      <a:ext uri="{53640926-AAD7-44D8-BBD7-CCE9431645EC}">
                        <a14:shadowObscured xmlns:a14="http://schemas.microsoft.com/office/drawing/2010/main"/>
                      </a:ext>
                    </a:extLst>
                  </pic:spPr>
                </pic:pic>
              </a:graphicData>
            </a:graphic>
          </wp:inline>
        </w:drawing>
      </w:r>
    </w:p>
    <w:p w14:paraId="63F9B674" w14:textId="19F6C94F" w:rsidR="007E2E94" w:rsidRPr="00F94F82" w:rsidRDefault="007E2E94" w:rsidP="007E2E94">
      <w:pPr>
        <w:pStyle w:val="Titulek"/>
      </w:pPr>
      <w:r w:rsidRPr="003E1931">
        <w:t xml:space="preserve">Obrázek </w:t>
      </w:r>
      <w:r w:rsidR="00FB10ED">
        <w:fldChar w:fldCharType="begin"/>
      </w:r>
      <w:r w:rsidR="00FB10ED">
        <w:instrText xml:space="preserve"> SEQ Obrázek \* ARABIC </w:instrText>
      </w:r>
      <w:r w:rsidR="00FB10ED">
        <w:fldChar w:fldCharType="separate"/>
      </w:r>
      <w:r w:rsidR="00D72174">
        <w:rPr>
          <w:noProof/>
        </w:rPr>
        <w:t>13</w:t>
      </w:r>
      <w:r w:rsidR="00FB10ED">
        <w:rPr>
          <w:noProof/>
        </w:rPr>
        <w:fldChar w:fldCharType="end"/>
      </w:r>
      <w:r w:rsidRPr="003E1931">
        <w:tab/>
        <w:t xml:space="preserve">Výpravní budova, část </w:t>
      </w:r>
      <w:r>
        <w:t>D</w:t>
      </w:r>
      <w:r w:rsidRPr="003E1931">
        <w:t xml:space="preserve"> – </w:t>
      </w:r>
      <w:r>
        <w:t>provozně technologický objekt</w:t>
      </w:r>
    </w:p>
    <w:p w14:paraId="55D70FF9" w14:textId="5D45B7BD" w:rsidR="004F6921" w:rsidRPr="00F5685A" w:rsidRDefault="00F5685A" w:rsidP="00F5685A">
      <w:pPr>
        <w:pStyle w:val="Nadpis5"/>
      </w:pPr>
      <w:r>
        <w:t>Architektonické řešení, n</w:t>
      </w:r>
      <w:r w:rsidR="004F6921" w:rsidRPr="00F5685A">
        <w:t>avržený stav</w:t>
      </w:r>
    </w:p>
    <w:p w14:paraId="368C94D4" w14:textId="77777777" w:rsidR="004F6921" w:rsidRPr="004F6921" w:rsidRDefault="004F6921" w:rsidP="004F6921">
      <w:pPr>
        <w:rPr>
          <w:noProof/>
        </w:rPr>
      </w:pPr>
      <w:r w:rsidRPr="004F6921">
        <w:rPr>
          <w:noProof/>
        </w:rPr>
        <w:t>Rekonstrukce výpravní budovy se týká především redukce odbavovací haly a přilehlých prostor, demolice budovy mezi částmi A a B, demolice C, prodloužení stávajícího podchodu směrem do města pro mimoúrovňové překonání přilehlé frekventované komunikace, zajištění bezbariérových přístupů na nástupiště a nového bezbariérového přístupu do výpravní budovy.</w:t>
      </w:r>
    </w:p>
    <w:p w14:paraId="4A366CE5" w14:textId="77777777" w:rsidR="004F6921" w:rsidRPr="00F56B90" w:rsidRDefault="004F6921" w:rsidP="004F6921">
      <w:pPr>
        <w:rPr>
          <w:noProof/>
        </w:rPr>
      </w:pPr>
      <w:r w:rsidRPr="00F56B90">
        <w:rPr>
          <w:noProof/>
        </w:rPr>
        <w:t>Objekt je v části A zachován, není zde plánovaná žádná demolice ani větší úprava. Bude třeba upravit obvodovou stěnu na severní straně, kvůli demolici mezi částí A a B. Stěna je dle stavebně technického průzkumu pravděpodobně z plných cihel a pokud nebude výrazně staticky narušena, je možné ponechat stávající nosnou konstrukci a bude provedena nová omítka ve stejném barevném provedení jako na zbytku budovy A.</w:t>
      </w:r>
    </w:p>
    <w:p w14:paraId="24FC6BE7" w14:textId="5626B38E" w:rsidR="004F6921" w:rsidRPr="00F56B90" w:rsidRDefault="008A1E2E" w:rsidP="004F6921">
      <w:pPr>
        <w:rPr>
          <w:noProof/>
        </w:rPr>
      </w:pPr>
      <w:r w:rsidRPr="00F56B90">
        <w:rPr>
          <w:noProof/>
        </w:rPr>
        <w:t>Zásadní změnou oproti stávajícímu stavu je ubourání budovy v části B, kde vznikne poměrně široký průchod na první nástupiště, který bude zastřešený. Zastřešené budou také jednotlivé přístupy, tedy rampa i schodiště. Z průchodu je dále přístupná</w:t>
      </w:r>
      <w:r w:rsidR="007E675C">
        <w:rPr>
          <w:noProof/>
        </w:rPr>
        <w:t xml:space="preserve"> veřejná část výpravní budovy a </w:t>
      </w:r>
      <w:r w:rsidRPr="00F56B90">
        <w:rPr>
          <w:noProof/>
        </w:rPr>
        <w:t>dále je přímo v rámci zastřešeného průchodu navrženo dvouramenné schodiště a výtah pro bezbariérový přístup do podchodu.</w:t>
      </w:r>
      <w:r w:rsidR="004F6921" w:rsidRPr="00F56B90">
        <w:rPr>
          <w:noProof/>
        </w:rPr>
        <w:t xml:space="preserve"> </w:t>
      </w:r>
    </w:p>
    <w:p w14:paraId="281DB1C8" w14:textId="21249377" w:rsidR="008A1E2E" w:rsidRPr="004F6921" w:rsidRDefault="008A1E2E" w:rsidP="004F6921">
      <w:pPr>
        <w:rPr>
          <w:noProof/>
        </w:rPr>
      </w:pPr>
      <w:r w:rsidRPr="00F56B90">
        <w:rPr>
          <w:noProof/>
        </w:rPr>
        <w:t>Vstup do nové odbavovací haly je nově z jižní strany. Odbavovací hala a další prostory pro veřejnost jsou situovány do budovy části B, která byla částečně redukována. Do odbavovací haly se vstupuje přes stavebně oddělené zádveří, které je navrženo z důvodu zachování tepelného komfortu uvnitř odbavovací haly. Z odbavovací haly, kde je navržena také čekací plocha, jsou dále přístupné pokladny pro zakoupení jízdních dokladů, v části dispozice u 1. nástupiště se nacházejí toalety pro cestující a veřejnost a také je z odbavovací haly přístupná prodejna s vlastním hygienickým a sociálním zázemím. Kvůli přívodu denního světla do denní místnosti dopravce je možné využít střešního světlíku či světlovodu. V nové budově B se dále nachází úschovna zavazadel přístupná ze severní strany budovy. Dále je zde prostor pro technickou místnost z důvodu nového zdroje vytápění. Rekonstruovaná část budovy B i novostavba bude zateplena pro dosažení vhodných tepelně technických podmínek v budově</w:t>
      </w:r>
      <w:r w:rsidRPr="009E4E10">
        <w:rPr>
          <w:noProof/>
        </w:rPr>
        <w:t xml:space="preserve"> </w:t>
      </w:r>
      <w:r w:rsidRPr="009E4E10">
        <w:rPr>
          <w:noProof/>
        </w:rPr>
        <w:lastRenderedPageBreak/>
        <w:t>a pro efektivnější využití tepla, tedy zmírnění energetické náročnosti budovy. V souvislosti se zateplením bude třeba provést v navazujících stupních podrobný stavebně technický průzkum, který prověří stav a funkčnost hydroizolací objektu.</w:t>
      </w:r>
    </w:p>
    <w:p w14:paraId="03E35B58" w14:textId="77777777" w:rsidR="0021464B" w:rsidRDefault="0021464B" w:rsidP="0021464B">
      <w:r w:rsidRPr="003A15CB">
        <w:rPr>
          <w:noProof/>
          <w:lang w:eastAsia="cs-CZ"/>
        </w:rPr>
        <w:drawing>
          <wp:inline distT="0" distB="0" distL="0" distR="0" wp14:anchorId="1A9AB20D" wp14:editId="3BAD5824">
            <wp:extent cx="5507990" cy="3895015"/>
            <wp:effectExtent l="0" t="0" r="0" b="0"/>
            <wp:docPr id="1" name="Obrázek 1" descr="C:\Users\Fridrich\Desktop\VB Valasske Mezirici_pohle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ridrich\Desktop\VB Valasske Mezirici_pohled4.jpg"/>
                    <pic:cNvPicPr>
                      <a:picLocks noChangeAspect="1" noChangeArrowheads="1"/>
                    </pic:cNvPicPr>
                  </pic:nvPicPr>
                  <pic:blipFill>
                    <a:blip r:embed="rId33" cstate="hqprint">
                      <a:extLst>
                        <a:ext uri="{28A0092B-C50C-407E-A947-70E740481C1C}">
                          <a14:useLocalDpi xmlns:a14="http://schemas.microsoft.com/office/drawing/2010/main" val="0"/>
                        </a:ext>
                      </a:extLst>
                    </a:blip>
                    <a:srcRect/>
                    <a:stretch>
                      <a:fillRect/>
                    </a:stretch>
                  </pic:blipFill>
                  <pic:spPr bwMode="auto">
                    <a:xfrm>
                      <a:off x="0" y="0"/>
                      <a:ext cx="5507990" cy="3895015"/>
                    </a:xfrm>
                    <a:prstGeom prst="rect">
                      <a:avLst/>
                    </a:prstGeom>
                    <a:noFill/>
                    <a:ln>
                      <a:noFill/>
                    </a:ln>
                  </pic:spPr>
                </pic:pic>
              </a:graphicData>
            </a:graphic>
          </wp:inline>
        </w:drawing>
      </w:r>
    </w:p>
    <w:p w14:paraId="4434046D" w14:textId="6374B384" w:rsidR="0021464B" w:rsidRPr="003A15CB" w:rsidRDefault="0021464B" w:rsidP="0021464B">
      <w:pPr>
        <w:rPr>
          <w:b/>
        </w:rPr>
      </w:pPr>
      <w:r w:rsidRPr="003A15CB">
        <w:rPr>
          <w:b/>
        </w:rPr>
        <w:t xml:space="preserve">Obrázek </w:t>
      </w:r>
      <w:r w:rsidRPr="003A15CB">
        <w:rPr>
          <w:b/>
        </w:rPr>
        <w:fldChar w:fldCharType="begin"/>
      </w:r>
      <w:r w:rsidRPr="003A15CB">
        <w:rPr>
          <w:b/>
        </w:rPr>
        <w:instrText xml:space="preserve"> SEQ Obrázek \* ARABIC </w:instrText>
      </w:r>
      <w:r w:rsidRPr="003A15CB">
        <w:rPr>
          <w:b/>
        </w:rPr>
        <w:fldChar w:fldCharType="separate"/>
      </w:r>
      <w:r w:rsidR="00D72174">
        <w:rPr>
          <w:b/>
          <w:noProof/>
        </w:rPr>
        <w:t>14</w:t>
      </w:r>
      <w:r w:rsidRPr="003A15CB">
        <w:rPr>
          <w:b/>
          <w:noProof/>
        </w:rPr>
        <w:fldChar w:fldCharType="end"/>
      </w:r>
      <w:r w:rsidRPr="003A15CB">
        <w:rPr>
          <w:b/>
        </w:rPr>
        <w:tab/>
      </w:r>
      <w:r>
        <w:rPr>
          <w:b/>
        </w:rPr>
        <w:t>Pohled na výpravní budovu a zastřešený prostor vstupu do podchodu</w:t>
      </w:r>
    </w:p>
    <w:p w14:paraId="3EEB3D0C" w14:textId="1B9886CB" w:rsidR="004F6921" w:rsidRDefault="004F6921" w:rsidP="004F6921">
      <w:pPr>
        <w:rPr>
          <w:noProof/>
        </w:rPr>
      </w:pPr>
      <w:r w:rsidRPr="004F6921">
        <w:rPr>
          <w:noProof/>
        </w:rPr>
        <w:t>V části B se také nachází rozvodna nízkého napětí, která zůstává ve stávající pozici a je přístupná přímo z 1. nástupiště. Niveletu 1. nástupiště je nutné kvůli kolejovému řešení zvýšit o 300 mm. Do prostorů, které jsou přístupné z 1. nástupiště, je posunuto o tuto hodnotu osazení dveří nebo jsou v dispozicích navrženy stupně, které vyrovnávají výškový rozdíl.</w:t>
      </w:r>
    </w:p>
    <w:p w14:paraId="65772AD5" w14:textId="4ECF1EE6" w:rsidR="009E4E10" w:rsidRPr="00F56B90" w:rsidRDefault="009E4E10" w:rsidP="009E4E10">
      <w:pPr>
        <w:rPr>
          <w:noProof/>
        </w:rPr>
      </w:pPr>
      <w:r w:rsidRPr="00F56B90">
        <w:rPr>
          <w:noProof/>
        </w:rPr>
        <w:t>V rámci navazujícího stupně je možné upravit dispozice z hlediska efektivního využití prostoru. Efektivním využitím je myšleno především řešení umístění komerce na co nejviditelnější a nejatraktivnější místo. Případná změna se tedy týká především výměny umístění komerce a prostor pro dopravce – pokladen, hygienického a sociálního zázemí a úschovny. V současné době je komerce navržena u východní fasády výpravní budovy, bude se tedy jednat díky velkým okenním otvorům o prosvětlený prostor a zároveň bude také patrný z hlavního toku cestujících. V případě přesunu rozvodny NN v dalším stupni projektové dokumentace je možné komerci umístit k 1. nástupišti, aby bylo možné komerci přímo propojit s nástupištěm a zároveň zde byla možnost denního světla.</w:t>
      </w:r>
    </w:p>
    <w:p w14:paraId="27B323B1" w14:textId="77777777" w:rsidR="009E4E10" w:rsidRPr="00F56B90" w:rsidRDefault="009E4E10" w:rsidP="009E4E10">
      <w:pPr>
        <w:rPr>
          <w:noProof/>
        </w:rPr>
      </w:pPr>
      <w:r w:rsidRPr="00F56B90">
        <w:rPr>
          <w:noProof/>
        </w:rPr>
        <w:t>V souvislosti s úpravou dispozic v navazujícím stupni je také možné podle aktuální poptávky dopravce upravit prostorový rozsah úschovny zavazadel cestujících. V případě zmenšení úschovny by mohl být naopak zvětšen prostor využívaný jako sklad PO OŘ Ostrava.</w:t>
      </w:r>
    </w:p>
    <w:p w14:paraId="1C01B20D" w14:textId="7E75C5DD" w:rsidR="00C24EC9" w:rsidRPr="00F56B90" w:rsidRDefault="00C24EC9" w:rsidP="004F6921">
      <w:pPr>
        <w:rPr>
          <w:noProof/>
        </w:rPr>
      </w:pPr>
      <w:r w:rsidRPr="00F56B90">
        <w:rPr>
          <w:noProof/>
        </w:rPr>
        <w:t>S ohledem na hospodárný provoz a využití obnovitelných zdrojů budou v rámci novostavby části B na navržených plochých střechách umístěny fotovoltaické panely pro snížení spotřeby dodávané elektrické energie. Přesný počet panelů bude blíže specifikován v navazujícím stupni. Na základě počtu panelů se také stanoví celkové zatížení, se kterým bude počítáno při návrhu únosnosti konstrukce.</w:t>
      </w:r>
    </w:p>
    <w:p w14:paraId="39E7393E" w14:textId="2A68D13F" w:rsidR="00C24EC9" w:rsidRPr="00F56B90" w:rsidRDefault="00C24EC9" w:rsidP="00C24EC9">
      <w:pPr>
        <w:rPr>
          <w:noProof/>
        </w:rPr>
      </w:pPr>
      <w:r w:rsidRPr="00F56B90">
        <w:rPr>
          <w:noProof/>
        </w:rPr>
        <w:t>S ohledem na hospodárný provoz a využití obnovitelných zdrojů bude řešen také nový zdroj tepla</w:t>
      </w:r>
      <w:r w:rsidR="006700FD" w:rsidRPr="00F56B90">
        <w:rPr>
          <w:noProof/>
        </w:rPr>
        <w:t xml:space="preserve"> </w:t>
      </w:r>
      <w:r w:rsidRPr="00F56B90">
        <w:rPr>
          <w:noProof/>
        </w:rPr>
        <w:t xml:space="preserve">pro budovu B formou tepelného čerpadla voda-vzduch. Systém vytápění bude teplovodní </w:t>
      </w:r>
      <w:r w:rsidRPr="00F56B90">
        <w:rPr>
          <w:noProof/>
        </w:rPr>
        <w:lastRenderedPageBreak/>
        <w:t>s otopnými tělesy. Dále bude v budově také navrženo řízené nucené větrání s využitím vzduchotechnických jednotek s rekuperací, tedy možností zpětného získávání tepla.</w:t>
      </w:r>
    </w:p>
    <w:p w14:paraId="768BC50E" w14:textId="5A1C15CE" w:rsidR="00C24EC9" w:rsidRPr="00F56B90" w:rsidRDefault="00C24EC9" w:rsidP="00C24EC9">
      <w:pPr>
        <w:rPr>
          <w:noProof/>
        </w:rPr>
      </w:pPr>
      <w:r w:rsidRPr="00F56B90">
        <w:rPr>
          <w:noProof/>
        </w:rPr>
        <w:t>Návrh výměny zdroje vytápění za tepelné čerpadlo a doplnění fotovoltaických panelů pro snížení</w:t>
      </w:r>
      <w:r w:rsidR="006700FD" w:rsidRPr="00F56B90">
        <w:rPr>
          <w:noProof/>
        </w:rPr>
        <w:t xml:space="preserve"> </w:t>
      </w:r>
      <w:r w:rsidRPr="00F56B90">
        <w:rPr>
          <w:noProof/>
        </w:rPr>
        <w:t>spotřeby dodávané elektrické energie byl vybrán především z důvodu energetických úspor při modernizaci budovy. Při řešení úprav je vycházeno především z odhadu energetické náročnosti budovy v současném a navrhovaném stavu, způsobu užití budovy, technických možností a předpokládané provozní náročnosti budovy při zohlednění cen energií.</w:t>
      </w:r>
    </w:p>
    <w:p w14:paraId="6B139981" w14:textId="77777777" w:rsidR="00C24EC9" w:rsidRPr="004F6921" w:rsidRDefault="00C24EC9" w:rsidP="00C24EC9">
      <w:pPr>
        <w:rPr>
          <w:noProof/>
        </w:rPr>
      </w:pPr>
      <w:r w:rsidRPr="00F56B90">
        <w:rPr>
          <w:noProof/>
        </w:rPr>
        <w:t>V navazujícím stupni projektové přípravy bude tato varianta posouzena, včetně výpočtu doby návratnosti investice do alternativního zdroje dle vyhlášky č. 264/2020 Sb., ve znění pozdějších předpisů a dle ČSN EN 15459-1 Energetická náročnost budov – Postup pro ekonomické hodnocení energetických soustav v budovách – Část 1: Výpočtové postupy, Modul M1-14, v platném znění.</w:t>
      </w:r>
    </w:p>
    <w:p w14:paraId="33AF6A38" w14:textId="5A46685E" w:rsidR="004F6921" w:rsidRDefault="004F6921" w:rsidP="004F6921">
      <w:pPr>
        <w:rPr>
          <w:noProof/>
        </w:rPr>
      </w:pPr>
      <w:r w:rsidRPr="003E1931">
        <w:rPr>
          <w:noProof/>
        </w:rPr>
        <w:t>Dalším velkým zásahem v rekonstrukci výpravní budovy je demolice budovy v části C, která dříve sloužila jako zázemí restaurace jak v 1.</w:t>
      </w:r>
      <w:r w:rsidR="003E1931">
        <w:rPr>
          <w:noProof/>
        </w:rPr>
        <w:t> </w:t>
      </w:r>
      <w:r w:rsidRPr="003E1931">
        <w:rPr>
          <w:noProof/>
        </w:rPr>
        <w:t>NP, tak ve 2.</w:t>
      </w:r>
      <w:r w:rsidR="003E1931">
        <w:rPr>
          <w:noProof/>
        </w:rPr>
        <w:t> </w:t>
      </w:r>
      <w:r w:rsidRPr="003E1931">
        <w:rPr>
          <w:noProof/>
        </w:rPr>
        <w:t>NP. Sklepní prostory v 1.</w:t>
      </w:r>
      <w:r w:rsidR="003E1931">
        <w:rPr>
          <w:noProof/>
        </w:rPr>
        <w:t> </w:t>
      </w:r>
      <w:r w:rsidRPr="003E1931">
        <w:rPr>
          <w:noProof/>
        </w:rPr>
        <w:t>PP budou zasypány. Na místě původní budovy je navrženo služební parkoviště. V rámci e</w:t>
      </w:r>
      <w:r w:rsidR="003D20E0">
        <w:rPr>
          <w:noProof/>
        </w:rPr>
        <w:noBreakHyphen/>
      </w:r>
      <w:r w:rsidRPr="003E1931">
        <w:rPr>
          <w:noProof/>
        </w:rPr>
        <w:t>mobility zde bude stavební příprava pro řešení možnosti nabíjení elektromobilů. V rámci demolice bude nutné upravit původní styčná místa a nové obvodové stěny so</w:t>
      </w:r>
      <w:r w:rsidR="003D20E0">
        <w:rPr>
          <w:noProof/>
        </w:rPr>
        <w:t>usedních objektů podobně jako u </w:t>
      </w:r>
      <w:r w:rsidRPr="003E1931">
        <w:rPr>
          <w:noProof/>
        </w:rPr>
        <w:t>části A.</w:t>
      </w:r>
    </w:p>
    <w:p w14:paraId="6B8AACA0" w14:textId="77777777" w:rsidR="004F6921" w:rsidRPr="003E1931" w:rsidRDefault="004F6921" w:rsidP="004F6921">
      <w:pPr>
        <w:rPr>
          <w:noProof/>
        </w:rPr>
      </w:pPr>
      <w:r w:rsidRPr="003E1931">
        <w:rPr>
          <w:noProof/>
        </w:rPr>
        <w:t>Technologická část výpravní budovy, která je označena jako D, je zachována beze změny. Není zasahováno do technologických částí objektů ani do části, kde se nachází bytové jednotky. Změna bude v rámci budovy pouze v rámci původních styčných míst s částí C.</w:t>
      </w:r>
    </w:p>
    <w:p w14:paraId="420D5E80" w14:textId="77777777" w:rsidR="004F6921" w:rsidRPr="003E1931" w:rsidRDefault="004F6921" w:rsidP="004F6921">
      <w:pPr>
        <w:rPr>
          <w:noProof/>
        </w:rPr>
      </w:pPr>
      <w:r w:rsidRPr="003E1931">
        <w:rPr>
          <w:noProof/>
        </w:rPr>
        <w:t>Nově bude vyřešen také bezbariérový přístup do výpravní budovy a na 1. nástupiště. Rampa překonává výškový rozdíl cca 600 mm, její délka tedy při sklonu 1:16 činí 9 600 mm, přičemž po 9 m je nutné přerušení alespoň 1,5 m. Její celková délka tedy činí minimálně 11,1 m a je navržena v rámci předprostoru výpravní budovy před přístřeškem mezi částmi A a B.</w:t>
      </w:r>
    </w:p>
    <w:p w14:paraId="15EF2F64" w14:textId="741C20CD" w:rsidR="004F6921" w:rsidRPr="003E1931" w:rsidRDefault="004F6921" w:rsidP="004F6921">
      <w:pPr>
        <w:rPr>
          <w:noProof/>
        </w:rPr>
      </w:pPr>
      <w:r w:rsidRPr="003E1931">
        <w:rPr>
          <w:noProof/>
        </w:rPr>
        <w:t>Nad 1. nástupištěm bude nově navržen přístřešek nad půdorysnou plochou 2,85 x 74,20 m, ve výšce alespoň 4,45 m, aby nevznikla kolize se zastavujícími vlaky u 1. nástupiště. Přístřešek bude kotven pomocí nosníků do obvodové stěn</w:t>
      </w:r>
      <w:r w:rsidR="003D20E0">
        <w:rPr>
          <w:noProof/>
        </w:rPr>
        <w:t xml:space="preserve">y budovy, aby nebyly v ploše </w:t>
      </w:r>
      <w:r w:rsidRPr="003E1931">
        <w:rPr>
          <w:noProof/>
        </w:rPr>
        <w:t>nástupiště</w:t>
      </w:r>
      <w:r w:rsidR="003D20E0">
        <w:rPr>
          <w:noProof/>
        </w:rPr>
        <w:t xml:space="preserve"> 1</w:t>
      </w:r>
      <w:r w:rsidRPr="003E1931">
        <w:rPr>
          <w:noProof/>
        </w:rPr>
        <w:t xml:space="preserve"> umístěny žádné stojky, které by zasahovaly do manipulačního prostoru.</w:t>
      </w:r>
    </w:p>
    <w:p w14:paraId="13F9CF78" w14:textId="21CC955B" w:rsidR="004F6921" w:rsidRPr="00F56B90" w:rsidRDefault="004F6921" w:rsidP="004F6921">
      <w:pPr>
        <w:rPr>
          <w:noProof/>
        </w:rPr>
      </w:pPr>
      <w:r w:rsidRPr="00F56B90">
        <w:rPr>
          <w:noProof/>
        </w:rPr>
        <w:t xml:space="preserve">V rámci rekonstrukce budovy budou </w:t>
      </w:r>
      <w:r w:rsidR="00262402" w:rsidRPr="00F56B90">
        <w:rPr>
          <w:noProof/>
        </w:rPr>
        <w:t>rekonstruovány</w:t>
      </w:r>
      <w:r w:rsidRPr="00F56B90">
        <w:rPr>
          <w:noProof/>
        </w:rPr>
        <w:t xml:space="preserve"> stávající přípojky</w:t>
      </w:r>
      <w:r w:rsidR="00C24EC9" w:rsidRPr="00F56B90">
        <w:rPr>
          <w:noProof/>
        </w:rPr>
        <w:t xml:space="preserve"> inženýrských sítí</w:t>
      </w:r>
      <w:r w:rsidRPr="00F56B90">
        <w:rPr>
          <w:noProof/>
        </w:rPr>
        <w:t xml:space="preserve"> a bude třeba počítat s případnými přeložkami kvůli podchodu. Kanalizační přípojka pro výpravní budovu je ve stávajícím stavu přes 80 let a je ve stavu nutných celkových </w:t>
      </w:r>
      <w:r w:rsidR="00262402" w:rsidRPr="00F56B90">
        <w:rPr>
          <w:noProof/>
        </w:rPr>
        <w:t>rekonstrukcí</w:t>
      </w:r>
      <w:r w:rsidRPr="00F56B90">
        <w:rPr>
          <w:noProof/>
        </w:rPr>
        <w:t xml:space="preserve">, v obdobném stavu je i kanalizační přípojka pro technologickou budovu, je přibližně ze 70. let minulého století. Nutná bude i </w:t>
      </w:r>
      <w:r w:rsidR="00262402" w:rsidRPr="00F56B90">
        <w:rPr>
          <w:noProof/>
        </w:rPr>
        <w:t>rekonstrukce</w:t>
      </w:r>
      <w:r w:rsidRPr="00F56B90">
        <w:rPr>
          <w:noProof/>
        </w:rPr>
        <w:t xml:space="preserve"> vodovodní přípojky, která je opět stávající z doby výstavby výpravní budovy, </w:t>
      </w:r>
      <w:r w:rsidR="00262402" w:rsidRPr="00F56B90">
        <w:rPr>
          <w:noProof/>
        </w:rPr>
        <w:t>tyto práce budou</w:t>
      </w:r>
      <w:r w:rsidRPr="00F56B90">
        <w:rPr>
          <w:noProof/>
        </w:rPr>
        <w:t xml:space="preserve"> souviset i s případnými nutnými přeložkami. V souvislosti s novým zdrojem vytápění na jiném místě a novými rozvody v budově bude pravděpodobně třeba také řešit rozvody plynu a plynové přípojky. Rozvodna NN zůstává jak ve výpravní budově, tak v technologickém objektu na stávajícím místě.</w:t>
      </w:r>
    </w:p>
    <w:p w14:paraId="5AB2E4FC" w14:textId="61B908AF" w:rsidR="00C24EC9" w:rsidRPr="00F56B90" w:rsidRDefault="00C24EC9" w:rsidP="00C24EC9">
      <w:pPr>
        <w:rPr>
          <w:noProof/>
        </w:rPr>
      </w:pPr>
      <w:r w:rsidRPr="00F56B90">
        <w:rPr>
          <w:noProof/>
        </w:rPr>
        <w:t>Na střeše objektu A se ve 4.</w:t>
      </w:r>
      <w:r w:rsidR="00F56B90">
        <w:rPr>
          <w:noProof/>
        </w:rPr>
        <w:t> </w:t>
      </w:r>
      <w:r w:rsidRPr="00F56B90">
        <w:rPr>
          <w:noProof/>
        </w:rPr>
        <w:t xml:space="preserve">NP a na střeše nachází zařízení provozovatele metropolitní sítě firmy Vodafone Czech Repubic. Toto zařízení je propojeno kabelem volně loženým na střeše části B, který dále zaúsťuje do objektu RZZ, tedy D, kde je umístěn RACK ČD Telematiky. Součástí akce bude tedy také projekt položení nové chráničky v rámci úpravy přilehlých zpevněných ploch v přednádražním prostoru. Chránička bude vedena od budovy A do objektu RZZ jako příprava pro kabelové vedení firmy Vodafone Czech Republic. V navazujícím stupni projektové dokumentace bude této akci přiděleno samostatné označení SO – </w:t>
      </w:r>
      <w:r w:rsidRPr="00F56B90">
        <w:rPr>
          <w:i/>
          <w:noProof/>
        </w:rPr>
        <w:t>Příprava chráničky pro přeložku kabelového vedení Vodafone Czech Republic</w:t>
      </w:r>
      <w:r w:rsidRPr="00F56B90">
        <w:rPr>
          <w:noProof/>
        </w:rPr>
        <w:t>.</w:t>
      </w:r>
    </w:p>
    <w:p w14:paraId="408A8300" w14:textId="1C078CF6" w:rsidR="00C24EC9" w:rsidRPr="003E1931" w:rsidRDefault="00C24EC9" w:rsidP="00C24EC9">
      <w:pPr>
        <w:rPr>
          <w:noProof/>
        </w:rPr>
      </w:pPr>
      <w:r w:rsidRPr="00F56B90">
        <w:rPr>
          <w:noProof/>
        </w:rPr>
        <w:t>Výše popsané statické poruchy, které byly uvedeny v stavebně technickém průzkumu, budou v rámci rekonstrukce v objektu část B odstraněny. Trhliny a další poruchy v objektech A a D, které zásadním způsobem neovlivňují statiku objektu, budou odstraněny v rámci jiné opravné nebo investiční akce.</w:t>
      </w:r>
    </w:p>
    <w:p w14:paraId="7198F4A6" w14:textId="40A37CF3" w:rsidR="004F6921" w:rsidRDefault="004F6921" w:rsidP="004F6921">
      <w:pPr>
        <w:rPr>
          <w:noProof/>
        </w:rPr>
      </w:pPr>
      <w:r w:rsidRPr="003E1931">
        <w:rPr>
          <w:noProof/>
        </w:rPr>
        <w:lastRenderedPageBreak/>
        <w:t>Po dobu trvání rekonstrukce výpravní budovy budou provizorně prostory pro odbavení, hygienické zázemí a čekání cestujících umístěny v rámci budovy A a v dočasném řešení pomocí kontejnerů.</w:t>
      </w:r>
    </w:p>
    <w:p w14:paraId="72098763" w14:textId="77777777" w:rsidR="00C24EC9" w:rsidRPr="00770996" w:rsidRDefault="00C24EC9" w:rsidP="00C24EC9">
      <w:pPr>
        <w:pStyle w:val="Nadpis4"/>
      </w:pPr>
      <w:r w:rsidRPr="00770996">
        <w:t>Zdůvodnění výběru navrhované varianty a její návaznost na opravy z r. 2019</w:t>
      </w:r>
    </w:p>
    <w:p w14:paraId="2FFA57A8" w14:textId="31A2AF7D" w:rsidR="00D40170" w:rsidRDefault="00885E22" w:rsidP="00770996">
      <w:pPr>
        <w:rPr>
          <w:noProof/>
        </w:rPr>
      </w:pPr>
      <w:r>
        <w:rPr>
          <w:noProof/>
        </w:rPr>
        <w:t xml:space="preserve">V úvodu prací </w:t>
      </w:r>
      <w:r w:rsidR="00770996" w:rsidRPr="00770996">
        <w:rPr>
          <w:noProof/>
        </w:rPr>
        <w:t>bylo zvažováno několik variant</w:t>
      </w:r>
      <w:r>
        <w:rPr>
          <w:noProof/>
        </w:rPr>
        <w:t xml:space="preserve"> rekonstrukce</w:t>
      </w:r>
      <w:r w:rsidR="00FC1D39">
        <w:rPr>
          <w:noProof/>
        </w:rPr>
        <w:t xml:space="preserve"> částí B a C</w:t>
      </w:r>
      <w:r>
        <w:rPr>
          <w:noProof/>
        </w:rPr>
        <w:t xml:space="preserve"> výpravní budovy </w:t>
      </w:r>
      <w:r w:rsidR="00D40170">
        <w:rPr>
          <w:noProof/>
        </w:rPr>
        <w:t>ve vazbě na prodloužení podchodu</w:t>
      </w:r>
      <w:r w:rsidR="00770996" w:rsidRPr="00770996">
        <w:rPr>
          <w:noProof/>
        </w:rPr>
        <w:t>.</w:t>
      </w:r>
      <w:r w:rsidR="00D40170">
        <w:rPr>
          <w:noProof/>
        </w:rPr>
        <w:t xml:space="preserve"> Osa podchodu je dána návazností na městskou investici v přednádražním prostoru a také současnou polohou podchodu, prodloužený podchod tak musí projít pod </w:t>
      </w:r>
      <w:r w:rsidR="00E50A7E">
        <w:rPr>
          <w:noProof/>
        </w:rPr>
        <w:t xml:space="preserve">částí B </w:t>
      </w:r>
      <w:r w:rsidR="00D40170">
        <w:rPr>
          <w:noProof/>
        </w:rPr>
        <w:t>stávající výpravní budov</w:t>
      </w:r>
      <w:r w:rsidR="00E50A7E">
        <w:rPr>
          <w:noProof/>
        </w:rPr>
        <w:t>y</w:t>
      </w:r>
      <w:r w:rsidR="00D40170">
        <w:rPr>
          <w:noProof/>
        </w:rPr>
        <w:t xml:space="preserve"> a vyvolává nutnost její částečné rekonstrukce nebo demolice</w:t>
      </w:r>
      <w:r w:rsidR="00FC1D39">
        <w:rPr>
          <w:noProof/>
        </w:rPr>
        <w:t xml:space="preserve"> a </w:t>
      </w:r>
      <w:r w:rsidR="00D40170">
        <w:rPr>
          <w:noProof/>
        </w:rPr>
        <w:t>dostavby. Část B je jednopodlažní, částečně podsklepená a tvoří ji hala s prostory pro cestující.</w:t>
      </w:r>
      <w:r w:rsidR="00E322DA">
        <w:rPr>
          <w:noProof/>
        </w:rPr>
        <w:t xml:space="preserve"> Sousední navazující </w:t>
      </w:r>
      <w:r w:rsidR="00FC1D39">
        <w:rPr>
          <w:noProof/>
        </w:rPr>
        <w:t xml:space="preserve">dvoupodlažní </w:t>
      </w:r>
      <w:r w:rsidR="00E322DA">
        <w:rPr>
          <w:noProof/>
        </w:rPr>
        <w:t>část C je dnes</w:t>
      </w:r>
      <w:r w:rsidR="00E50A7E">
        <w:rPr>
          <w:noProof/>
        </w:rPr>
        <w:t xml:space="preserve"> převážně</w:t>
      </w:r>
      <w:r w:rsidR="00E322DA">
        <w:rPr>
          <w:noProof/>
        </w:rPr>
        <w:t xml:space="preserve"> nevyužívaná, dříve v ní byla umístěna restaurace.</w:t>
      </w:r>
      <w:r w:rsidR="00770996" w:rsidRPr="00770996">
        <w:rPr>
          <w:noProof/>
        </w:rPr>
        <w:t xml:space="preserve"> </w:t>
      </w:r>
      <w:r w:rsidR="00D40170">
        <w:rPr>
          <w:noProof/>
        </w:rPr>
        <w:t>Zvažované varianty včetně výhod a nevýhod jsou popsány dále.</w:t>
      </w:r>
    </w:p>
    <w:p w14:paraId="06747917" w14:textId="77777777" w:rsidR="00D40170" w:rsidRDefault="00770996" w:rsidP="00770996">
      <w:pPr>
        <w:pStyle w:val="Nadpis5"/>
        <w:rPr>
          <w:noProof/>
        </w:rPr>
      </w:pPr>
      <w:r w:rsidRPr="00770996">
        <w:rPr>
          <w:noProof/>
        </w:rPr>
        <w:t xml:space="preserve">Varianta A – </w:t>
      </w:r>
      <w:r w:rsidR="00D40170">
        <w:rPr>
          <w:noProof/>
        </w:rPr>
        <w:t>Vybudování podchodu bez demolice výpravní budovy.</w:t>
      </w:r>
    </w:p>
    <w:p w14:paraId="6546DDF0" w14:textId="63EEAE52" w:rsidR="00D40170" w:rsidRDefault="00D40170" w:rsidP="00D40170">
      <w:pPr>
        <w:rPr>
          <w:noProof/>
        </w:rPr>
      </w:pPr>
      <w:r>
        <w:rPr>
          <w:noProof/>
        </w:rPr>
        <w:t xml:space="preserve">Varianta s vybudováním podchodu pod stávajícím zachovávaným objektem výpravní budovy znamená nutnost podchycení stěn výpravní budovy. Podchycení by bylo provedeno </w:t>
      </w:r>
      <w:r w:rsidR="00E50A7E">
        <w:rPr>
          <w:noProof/>
        </w:rPr>
        <w:t xml:space="preserve">ocelovými nebo </w:t>
      </w:r>
      <w:r>
        <w:rPr>
          <w:noProof/>
        </w:rPr>
        <w:t>betonovými pasy a ocelovými stojkami pod čtyřmi nosnými stěnami. Příčky v dotčené části</w:t>
      </w:r>
      <w:r w:rsidR="00E50A7E">
        <w:rPr>
          <w:noProof/>
        </w:rPr>
        <w:t xml:space="preserve"> budovy</w:t>
      </w:r>
      <w:r>
        <w:rPr>
          <w:noProof/>
        </w:rPr>
        <w:t xml:space="preserve"> by byly vybourány</w:t>
      </w:r>
      <w:r w:rsidR="00B739C3">
        <w:rPr>
          <w:noProof/>
        </w:rPr>
        <w:t>. Současně by musely být přeloženy veškeré sítě (voda, teplo, rozvody NN). Podchod by byl budován bez přístupu shora, což znamená vybudování stavební jámy v přednádražním prostoru pro vstup na staveniště podchodu. Po dokončení stavby podchodu by byly stěny výpravní budovy uloženy na tubus podchodu, sanovány poruchy, vybudovány příčky a přeloženy inženýrské sítě do cílové polohy. Základní dispozice výpravní budovy by mohla být ponechána, pouze by na úkor prostor pro komerci nebo pro čekárnu byl zřízen výtah.</w:t>
      </w:r>
    </w:p>
    <w:p w14:paraId="1D615629" w14:textId="483CA558" w:rsidR="00B739C3" w:rsidRPr="00770996" w:rsidRDefault="00B739C3" w:rsidP="00D40170">
      <w:pPr>
        <w:rPr>
          <w:noProof/>
        </w:rPr>
      </w:pPr>
      <w:r>
        <w:rPr>
          <w:noProof/>
        </w:rPr>
        <w:t>Výpravní budova by byla zachována ve stávající maximální hmotě a dispozicích.</w:t>
      </w:r>
    </w:p>
    <w:p w14:paraId="50BDB203" w14:textId="77777777" w:rsidR="00770996" w:rsidRDefault="00770996" w:rsidP="00E50A7E">
      <w:pPr>
        <w:spacing w:after="0"/>
        <w:rPr>
          <w:noProof/>
        </w:rPr>
      </w:pPr>
      <w:r>
        <w:rPr>
          <w:noProof/>
        </w:rPr>
        <w:t>Výhody:</w:t>
      </w:r>
    </w:p>
    <w:p w14:paraId="2DE5B048" w14:textId="664BC2E7" w:rsidR="00770996" w:rsidRDefault="00770996" w:rsidP="00800936">
      <w:pPr>
        <w:pStyle w:val="Odstavecseseznamem"/>
        <w:numPr>
          <w:ilvl w:val="0"/>
          <w:numId w:val="23"/>
        </w:numPr>
        <w:rPr>
          <w:noProof/>
        </w:rPr>
      </w:pPr>
      <w:r w:rsidRPr="00770996">
        <w:rPr>
          <w:noProof/>
        </w:rPr>
        <w:t xml:space="preserve">zachování v minulosti </w:t>
      </w:r>
      <w:r>
        <w:rPr>
          <w:noProof/>
        </w:rPr>
        <w:t>opravených</w:t>
      </w:r>
      <w:r w:rsidRPr="00770996">
        <w:rPr>
          <w:noProof/>
        </w:rPr>
        <w:t xml:space="preserve"> částí budovy</w:t>
      </w:r>
      <w:r w:rsidR="00B739C3">
        <w:rPr>
          <w:noProof/>
        </w:rPr>
        <w:t xml:space="preserve"> (krytina střechy…), ale s nutností jejich sanace</w:t>
      </w:r>
      <w:r>
        <w:rPr>
          <w:noProof/>
        </w:rPr>
        <w:t>.</w:t>
      </w:r>
    </w:p>
    <w:p w14:paraId="43437709" w14:textId="4FDD8096" w:rsidR="00770996" w:rsidRDefault="00770996" w:rsidP="00E50A7E">
      <w:pPr>
        <w:spacing w:after="0"/>
        <w:rPr>
          <w:noProof/>
        </w:rPr>
      </w:pPr>
      <w:r>
        <w:rPr>
          <w:noProof/>
        </w:rPr>
        <w:t>Nevýhody:</w:t>
      </w:r>
    </w:p>
    <w:p w14:paraId="6DB5BF12" w14:textId="5E3D69F2" w:rsidR="00B739C3" w:rsidRDefault="00770996" w:rsidP="00770996">
      <w:pPr>
        <w:pStyle w:val="Odstavecseseznamem"/>
        <w:numPr>
          <w:ilvl w:val="0"/>
          <w:numId w:val="23"/>
        </w:numPr>
        <w:rPr>
          <w:noProof/>
        </w:rPr>
      </w:pPr>
      <w:r w:rsidRPr="00770996">
        <w:rPr>
          <w:noProof/>
        </w:rPr>
        <w:t>nákladný</w:t>
      </w:r>
      <w:r w:rsidR="00FC1D39">
        <w:rPr>
          <w:noProof/>
        </w:rPr>
        <w:t xml:space="preserve"> a technologicky velmi komplikovaný</w:t>
      </w:r>
      <w:r w:rsidRPr="00770996">
        <w:rPr>
          <w:noProof/>
        </w:rPr>
        <w:t xml:space="preserve"> způsob vytvoření podchodu</w:t>
      </w:r>
      <w:r w:rsidR="00FC1D39">
        <w:rPr>
          <w:noProof/>
        </w:rPr>
        <w:t xml:space="preserve"> pod výpravní budovou</w:t>
      </w:r>
      <w:r w:rsidR="00B739C3">
        <w:rPr>
          <w:noProof/>
        </w:rPr>
        <w:t>;</w:t>
      </w:r>
    </w:p>
    <w:p w14:paraId="320EE39F" w14:textId="40739D7F" w:rsidR="00770996" w:rsidRDefault="00B739C3" w:rsidP="00770996">
      <w:pPr>
        <w:pStyle w:val="Odstavecseseznamem"/>
        <w:numPr>
          <w:ilvl w:val="0"/>
          <w:numId w:val="23"/>
        </w:numPr>
        <w:rPr>
          <w:noProof/>
        </w:rPr>
      </w:pPr>
      <w:r>
        <w:rPr>
          <w:noProof/>
        </w:rPr>
        <w:t xml:space="preserve">problematický technický stav </w:t>
      </w:r>
      <w:r w:rsidR="00E50A7E">
        <w:rPr>
          <w:noProof/>
        </w:rPr>
        <w:t xml:space="preserve">stávající </w:t>
      </w:r>
      <w:r w:rsidR="00770996" w:rsidRPr="00770996">
        <w:rPr>
          <w:noProof/>
        </w:rPr>
        <w:t>spodní stavby</w:t>
      </w:r>
      <w:r>
        <w:rPr>
          <w:noProof/>
        </w:rPr>
        <w:t xml:space="preserve">, v jejíchž stěnách </w:t>
      </w:r>
      <w:r w:rsidR="00770996" w:rsidRPr="00770996">
        <w:rPr>
          <w:noProof/>
        </w:rPr>
        <w:t>se dle stavebně technického průzkumu</w:t>
      </w:r>
      <w:r>
        <w:rPr>
          <w:noProof/>
        </w:rPr>
        <w:t xml:space="preserve"> a prohlídky</w:t>
      </w:r>
      <w:r w:rsidR="00770996" w:rsidRPr="00770996">
        <w:rPr>
          <w:noProof/>
        </w:rPr>
        <w:t xml:space="preserve"> nachází několik trhlin.</w:t>
      </w:r>
      <w:r w:rsidR="00770996">
        <w:rPr>
          <w:noProof/>
        </w:rPr>
        <w:t xml:space="preserve"> Vzhledem k věku stavby by bylo nutné počítat se stavebními poru</w:t>
      </w:r>
      <w:r>
        <w:rPr>
          <w:noProof/>
        </w:rPr>
        <w:t>chami zdí</w:t>
      </w:r>
      <w:r w:rsidR="00E50A7E">
        <w:rPr>
          <w:noProof/>
        </w:rPr>
        <w:t xml:space="preserve"> a s nutností jejich sanace</w:t>
      </w:r>
      <w:r>
        <w:rPr>
          <w:noProof/>
        </w:rPr>
        <w:t>;</w:t>
      </w:r>
    </w:p>
    <w:p w14:paraId="6457F09D" w14:textId="1BFBB798" w:rsidR="00B739C3" w:rsidRDefault="00B739C3" w:rsidP="00770996">
      <w:pPr>
        <w:pStyle w:val="Odstavecseseznamem"/>
        <w:numPr>
          <w:ilvl w:val="0"/>
          <w:numId w:val="23"/>
        </w:numPr>
        <w:rPr>
          <w:noProof/>
        </w:rPr>
      </w:pPr>
      <w:r>
        <w:rPr>
          <w:noProof/>
        </w:rPr>
        <w:t>neřešení nevyhovujícího technického stavu budovy</w:t>
      </w:r>
      <w:r w:rsidR="00DC1229">
        <w:rPr>
          <w:noProof/>
        </w:rPr>
        <w:t xml:space="preserve"> (energetický štítek F) a </w:t>
      </w:r>
      <w:r>
        <w:rPr>
          <w:noProof/>
        </w:rPr>
        <w:t>jeho naddimenzovanosti pro dnešní potřeby</w:t>
      </w:r>
      <w:r w:rsidR="00DC1229">
        <w:rPr>
          <w:noProof/>
        </w:rPr>
        <w:t xml:space="preserve"> – rozsáhlé nevyužité prostory, zejména bývalá restaurace se zázemím v části C</w:t>
      </w:r>
      <w:r>
        <w:rPr>
          <w:noProof/>
        </w:rPr>
        <w:t>.</w:t>
      </w:r>
    </w:p>
    <w:p w14:paraId="1ABB8CE8" w14:textId="33FC2CC0" w:rsidR="00770996" w:rsidRPr="00770996" w:rsidRDefault="00770996" w:rsidP="00770996">
      <w:pPr>
        <w:pStyle w:val="Nadpis5"/>
        <w:rPr>
          <w:noProof/>
        </w:rPr>
      </w:pPr>
      <w:r w:rsidRPr="00770996">
        <w:rPr>
          <w:noProof/>
        </w:rPr>
        <w:t>Varianta B – Demolice</w:t>
      </w:r>
      <w:r>
        <w:rPr>
          <w:noProof/>
        </w:rPr>
        <w:t xml:space="preserve"> a následná dostavba</w:t>
      </w:r>
      <w:r w:rsidRPr="00770996">
        <w:rPr>
          <w:noProof/>
        </w:rPr>
        <w:t xml:space="preserve"> výpravní budovy</w:t>
      </w:r>
      <w:r w:rsidR="00DC1229">
        <w:rPr>
          <w:noProof/>
        </w:rPr>
        <w:t xml:space="preserve"> nad podchodem v původním objemu</w:t>
      </w:r>
    </w:p>
    <w:p w14:paraId="0870F58F" w14:textId="5FD10E02" w:rsidR="00DC1229" w:rsidRDefault="00DC1229" w:rsidP="00770996">
      <w:pPr>
        <w:rPr>
          <w:noProof/>
        </w:rPr>
      </w:pPr>
      <w:r>
        <w:rPr>
          <w:noProof/>
        </w:rPr>
        <w:t>Varianta s demolicí části B výpravní budovy v místě prodlužovaného podchodu, výstavbou podchodu ve shora otevřené jámě a následně dostavba výpravní budovy nad podchodem do stávajícího objemu. Z místa staveniště podchodu by se provizorně vymístily též inženýrské sítě a po dokončení podchodu by byly opět zavedeny do dostavěné části výpravní budovy. Dispozice výpravní budovy by mohla být po dostavbě obnovena do stávajícího členění, nebo by mohla být modifikována.</w:t>
      </w:r>
    </w:p>
    <w:p w14:paraId="0694F798" w14:textId="427DAAC3" w:rsidR="00800936" w:rsidRDefault="00DC1229" w:rsidP="00770996">
      <w:pPr>
        <w:rPr>
          <w:noProof/>
        </w:rPr>
      </w:pPr>
      <w:r>
        <w:rPr>
          <w:noProof/>
        </w:rPr>
        <w:t>Výpravní budova by byla zachována ve stávající maximální hmotě a dispozicích.</w:t>
      </w:r>
    </w:p>
    <w:p w14:paraId="281951D0" w14:textId="3A511100" w:rsidR="00770996" w:rsidRPr="00770996" w:rsidRDefault="00800936" w:rsidP="00E50A7E">
      <w:pPr>
        <w:spacing w:after="0"/>
        <w:rPr>
          <w:noProof/>
        </w:rPr>
      </w:pPr>
      <w:r>
        <w:rPr>
          <w:noProof/>
        </w:rPr>
        <w:t>Výhody:</w:t>
      </w:r>
    </w:p>
    <w:p w14:paraId="520696AF" w14:textId="3CCF028E" w:rsidR="000A7A80" w:rsidRDefault="00E322DA" w:rsidP="00800936">
      <w:pPr>
        <w:pStyle w:val="Odstavecseseznamem"/>
        <w:numPr>
          <w:ilvl w:val="0"/>
          <w:numId w:val="23"/>
        </w:numPr>
        <w:rPr>
          <w:noProof/>
        </w:rPr>
      </w:pPr>
      <w:r>
        <w:rPr>
          <w:noProof/>
        </w:rPr>
        <w:t xml:space="preserve">technologicky </w:t>
      </w:r>
      <w:r w:rsidR="000A7A80">
        <w:rPr>
          <w:noProof/>
        </w:rPr>
        <w:t>snazší a úspornější způsob výstavby podchodu;</w:t>
      </w:r>
    </w:p>
    <w:p w14:paraId="3F7D386F" w14:textId="7F3C9DCD" w:rsidR="000A7A80" w:rsidRDefault="000A7A80" w:rsidP="00800936">
      <w:pPr>
        <w:pStyle w:val="Odstavecseseznamem"/>
        <w:numPr>
          <w:ilvl w:val="0"/>
          <w:numId w:val="23"/>
        </w:numPr>
        <w:rPr>
          <w:noProof/>
        </w:rPr>
      </w:pPr>
      <w:r>
        <w:rPr>
          <w:noProof/>
        </w:rPr>
        <w:t>náhrada části výpravní budovy nad podchodem za novostavbu, bez rizika statického narušení stávajících konstrukcí, vyhovující dnešním normovým a společenským požadavkům, včetně snížení energetické náročnosti výpravní budovy;</w:t>
      </w:r>
    </w:p>
    <w:p w14:paraId="537ED023" w14:textId="638A03A5" w:rsidR="000A7A80" w:rsidRDefault="000A7A80" w:rsidP="00800936">
      <w:pPr>
        <w:pStyle w:val="Odstavecseseznamem"/>
        <w:numPr>
          <w:ilvl w:val="0"/>
          <w:numId w:val="23"/>
        </w:numPr>
        <w:rPr>
          <w:noProof/>
        </w:rPr>
      </w:pPr>
      <w:r>
        <w:rPr>
          <w:noProof/>
        </w:rPr>
        <w:t>prodloužení životnosti nové části výpravní budovy proti sanované stávající budově, tzn. oddálení dalších statických zásahů a oprav.</w:t>
      </w:r>
    </w:p>
    <w:p w14:paraId="0AECDF47" w14:textId="5B8204E6" w:rsidR="00800936" w:rsidRDefault="00800936" w:rsidP="00E50A7E">
      <w:pPr>
        <w:spacing w:after="0"/>
        <w:rPr>
          <w:noProof/>
        </w:rPr>
      </w:pPr>
      <w:r>
        <w:rPr>
          <w:noProof/>
        </w:rPr>
        <w:lastRenderedPageBreak/>
        <w:t>Nevýhody:</w:t>
      </w:r>
    </w:p>
    <w:p w14:paraId="37AA3BCE" w14:textId="7F159DE4" w:rsidR="000A7A80" w:rsidRDefault="000A7A80" w:rsidP="00800936">
      <w:pPr>
        <w:pStyle w:val="Odstavecseseznamem"/>
        <w:numPr>
          <w:ilvl w:val="0"/>
          <w:numId w:val="23"/>
        </w:numPr>
        <w:rPr>
          <w:noProof/>
        </w:rPr>
      </w:pPr>
      <w:r>
        <w:rPr>
          <w:noProof/>
        </w:rPr>
        <w:t>vyšší finanční náročnost na novostavbu části výpravní budovy;</w:t>
      </w:r>
    </w:p>
    <w:p w14:paraId="7B57390C" w14:textId="506EE0F5" w:rsidR="000A7A80" w:rsidRDefault="000A7A80" w:rsidP="00800936">
      <w:pPr>
        <w:pStyle w:val="Odstavecseseznamem"/>
        <w:numPr>
          <w:ilvl w:val="0"/>
          <w:numId w:val="23"/>
        </w:numPr>
        <w:rPr>
          <w:noProof/>
        </w:rPr>
      </w:pPr>
      <w:r>
        <w:rPr>
          <w:noProof/>
        </w:rPr>
        <w:t>nevyřešení naddimenzovanosti stávající výpravní budovy s nevyužitými prostory. Po prodloužení podchodu a výstavbě přednádraží se přitom využití výpravní budovy ještě sníží, protože převážná část cestujících půjde podchodem zcela mimo budovu;</w:t>
      </w:r>
    </w:p>
    <w:p w14:paraId="48B903A6" w14:textId="5A26AA32" w:rsidR="00E322DA" w:rsidRDefault="00E322DA" w:rsidP="00800936">
      <w:pPr>
        <w:pStyle w:val="Odstavecseseznamem"/>
        <w:numPr>
          <w:ilvl w:val="0"/>
          <w:numId w:val="23"/>
        </w:numPr>
        <w:rPr>
          <w:noProof/>
        </w:rPr>
      </w:pPr>
      <w:r>
        <w:rPr>
          <w:noProof/>
        </w:rPr>
        <w:t>z opravy z roku 2019 by nebyly využity výplně okenních a dveřeních otvorů</w:t>
      </w:r>
      <w:r w:rsidR="00FC1D39">
        <w:rPr>
          <w:noProof/>
        </w:rPr>
        <w:t xml:space="preserve"> v demolované části</w:t>
      </w:r>
      <w:r>
        <w:rPr>
          <w:noProof/>
        </w:rPr>
        <w:t xml:space="preserve"> a</w:t>
      </w:r>
      <w:r w:rsidR="00FC1D39">
        <w:rPr>
          <w:noProof/>
        </w:rPr>
        <w:t xml:space="preserve"> dále</w:t>
      </w:r>
      <w:r>
        <w:rPr>
          <w:noProof/>
        </w:rPr>
        <w:t xml:space="preserve"> střecha.</w:t>
      </w:r>
    </w:p>
    <w:p w14:paraId="4954A261" w14:textId="07818A38" w:rsidR="00770996" w:rsidRPr="00800936" w:rsidRDefault="00770996" w:rsidP="00800936">
      <w:pPr>
        <w:pStyle w:val="Nadpis5"/>
        <w:rPr>
          <w:noProof/>
        </w:rPr>
      </w:pPr>
      <w:r w:rsidRPr="00800936">
        <w:rPr>
          <w:noProof/>
        </w:rPr>
        <w:t xml:space="preserve">Varianta C – </w:t>
      </w:r>
      <w:r w:rsidR="00E322DA" w:rsidRPr="00770996">
        <w:rPr>
          <w:noProof/>
        </w:rPr>
        <w:t>Demolice</w:t>
      </w:r>
      <w:r w:rsidR="00E322DA">
        <w:rPr>
          <w:noProof/>
        </w:rPr>
        <w:t xml:space="preserve"> a následná dostavba</w:t>
      </w:r>
      <w:r w:rsidR="00E322DA" w:rsidRPr="00770996">
        <w:rPr>
          <w:noProof/>
        </w:rPr>
        <w:t xml:space="preserve"> výpravní budovy</w:t>
      </w:r>
      <w:r w:rsidR="00E322DA">
        <w:rPr>
          <w:noProof/>
        </w:rPr>
        <w:t xml:space="preserve"> nad podchodem v redukovaném objemu</w:t>
      </w:r>
    </w:p>
    <w:p w14:paraId="0ECE896C" w14:textId="1C8752FB" w:rsidR="00E322DA" w:rsidRDefault="00E322DA" w:rsidP="00E322DA">
      <w:pPr>
        <w:rPr>
          <w:noProof/>
        </w:rPr>
      </w:pPr>
      <w:r>
        <w:rPr>
          <w:noProof/>
        </w:rPr>
        <w:t>Varianta s demolicí části B výpravní budovy v místě prodlužovaného podchodu, výstavbou podchodu ve shora otevřené jámě a následně dostavba výpravní budovy v redukovaném objemu. Zachovaná část B se zrekonstruuje s ohledem na novou dispozici interiéru, se zajištěním vyhovujícího stavebně technického stavu (odstranění poruch, zateplení, sítě). Nevyužitá část C se odstraní a uvolní prostor parkovišti. Z místa staveniště podchodu by se provizorně vymístily též inženýrské sítě a po dokončení podchodu by byly opět zavedeny do dostavěné části výpravní budovy. Dispozice výpravní budovy se musí změnit.</w:t>
      </w:r>
    </w:p>
    <w:p w14:paraId="247ABE91" w14:textId="33DBE35E" w:rsidR="00E322DA" w:rsidRDefault="00E322DA" w:rsidP="00E322DA">
      <w:pPr>
        <w:rPr>
          <w:noProof/>
        </w:rPr>
      </w:pPr>
      <w:r>
        <w:rPr>
          <w:noProof/>
        </w:rPr>
        <w:t>Výpravní budova by byla rekonstruována v redukované hmotě a nových dispozicích.</w:t>
      </w:r>
    </w:p>
    <w:p w14:paraId="28C9F3BF" w14:textId="77777777" w:rsidR="00E322DA" w:rsidRPr="00770996" w:rsidRDefault="00E322DA" w:rsidP="00E50A7E">
      <w:pPr>
        <w:spacing w:after="0"/>
        <w:rPr>
          <w:noProof/>
        </w:rPr>
      </w:pPr>
      <w:r>
        <w:rPr>
          <w:noProof/>
        </w:rPr>
        <w:t>Výhody:</w:t>
      </w:r>
    </w:p>
    <w:p w14:paraId="6698BA74" w14:textId="77777777" w:rsidR="00E322DA" w:rsidRDefault="00E322DA" w:rsidP="00E322DA">
      <w:pPr>
        <w:pStyle w:val="Odstavecseseznamem"/>
        <w:numPr>
          <w:ilvl w:val="0"/>
          <w:numId w:val="23"/>
        </w:numPr>
        <w:rPr>
          <w:noProof/>
        </w:rPr>
      </w:pPr>
      <w:r>
        <w:rPr>
          <w:noProof/>
        </w:rPr>
        <w:t>technologicky snazší a úspornější způsob výstavby podchodu;</w:t>
      </w:r>
    </w:p>
    <w:p w14:paraId="0C35ECB4" w14:textId="2C02D7E2" w:rsidR="00E322DA" w:rsidRDefault="00E322DA" w:rsidP="00E322DA">
      <w:pPr>
        <w:pStyle w:val="Odstavecseseznamem"/>
        <w:numPr>
          <w:ilvl w:val="0"/>
          <w:numId w:val="23"/>
        </w:numPr>
        <w:rPr>
          <w:noProof/>
        </w:rPr>
      </w:pPr>
      <w:r>
        <w:rPr>
          <w:noProof/>
        </w:rPr>
        <w:t>náhrada části výpravní budovy u podchodu za novostavbu a rekonstrukce zbylé části B, bez rizika statického narušení stávajících konstrukcí, vyhovující dne</w:t>
      </w:r>
      <w:r w:rsidR="00E50A7E">
        <w:rPr>
          <w:noProof/>
        </w:rPr>
        <w:t>šním normovým a </w:t>
      </w:r>
      <w:r>
        <w:rPr>
          <w:noProof/>
        </w:rPr>
        <w:t>společenským požadavkům, včetně snížení energetické náročnosti výpravní budovy;</w:t>
      </w:r>
    </w:p>
    <w:p w14:paraId="0D89CA7D" w14:textId="0B087DDF" w:rsidR="00E322DA" w:rsidRDefault="00E322DA" w:rsidP="00E322DA">
      <w:pPr>
        <w:pStyle w:val="Odstavecseseznamem"/>
        <w:numPr>
          <w:ilvl w:val="0"/>
          <w:numId w:val="23"/>
        </w:numPr>
        <w:rPr>
          <w:noProof/>
        </w:rPr>
      </w:pPr>
      <w:r>
        <w:rPr>
          <w:noProof/>
        </w:rPr>
        <w:t>prodloužení životnosti nové a rekonstruované části výpravní budovy proti sanované stávající budově, tzn. oddálení dalších statických zásahů a oprav;</w:t>
      </w:r>
    </w:p>
    <w:p w14:paraId="4833564E" w14:textId="77777777" w:rsidR="00E322DA" w:rsidRDefault="00E322DA" w:rsidP="00E322DA">
      <w:pPr>
        <w:pStyle w:val="Odstavecseseznamem"/>
        <w:numPr>
          <w:ilvl w:val="0"/>
          <w:numId w:val="23"/>
        </w:numPr>
        <w:rPr>
          <w:noProof/>
        </w:rPr>
      </w:pPr>
      <w:r>
        <w:rPr>
          <w:noProof/>
        </w:rPr>
        <w:t>optimalizace objemu budovy podle budoucích potřeb, tím snížení provozních nákladů (vytápění, opravy, údržba);</w:t>
      </w:r>
    </w:p>
    <w:p w14:paraId="49AD9A7B" w14:textId="77777777" w:rsidR="00E322DA" w:rsidRDefault="00E322DA" w:rsidP="00E322DA">
      <w:pPr>
        <w:pStyle w:val="Odstavecseseznamem"/>
        <w:numPr>
          <w:ilvl w:val="0"/>
          <w:numId w:val="23"/>
        </w:numPr>
        <w:rPr>
          <w:noProof/>
        </w:rPr>
      </w:pPr>
      <w:r>
        <w:rPr>
          <w:noProof/>
        </w:rPr>
        <w:t>nižší finanční náročnost proti variantě B (menší rozsah novostavby);</w:t>
      </w:r>
    </w:p>
    <w:p w14:paraId="0BC672D6" w14:textId="1ACC0329" w:rsidR="00E322DA" w:rsidRDefault="00E322DA" w:rsidP="00E322DA">
      <w:pPr>
        <w:pStyle w:val="Odstavecseseznamem"/>
        <w:numPr>
          <w:ilvl w:val="0"/>
          <w:numId w:val="23"/>
        </w:numPr>
        <w:rPr>
          <w:noProof/>
        </w:rPr>
      </w:pPr>
      <w:r>
        <w:rPr>
          <w:noProof/>
        </w:rPr>
        <w:t xml:space="preserve">přehlednější </w:t>
      </w:r>
      <w:r w:rsidR="00FC1D39">
        <w:rPr>
          <w:noProof/>
        </w:rPr>
        <w:t>prostory pro cestující – hala, na níž navazuji pokladny, WC a komerce</w:t>
      </w:r>
      <w:r>
        <w:rPr>
          <w:noProof/>
        </w:rPr>
        <w:t>.</w:t>
      </w:r>
    </w:p>
    <w:p w14:paraId="57302D1E" w14:textId="77777777" w:rsidR="00E322DA" w:rsidRDefault="00E322DA" w:rsidP="00E50A7E">
      <w:pPr>
        <w:spacing w:after="0"/>
        <w:rPr>
          <w:noProof/>
        </w:rPr>
      </w:pPr>
      <w:r>
        <w:rPr>
          <w:noProof/>
        </w:rPr>
        <w:t>Nevýhody:</w:t>
      </w:r>
    </w:p>
    <w:p w14:paraId="5DD12217" w14:textId="5F6A0B14" w:rsidR="00E322DA" w:rsidRDefault="00E322DA" w:rsidP="00E322DA">
      <w:pPr>
        <w:pStyle w:val="Odstavecseseznamem"/>
        <w:numPr>
          <w:ilvl w:val="0"/>
          <w:numId w:val="23"/>
        </w:numPr>
        <w:rPr>
          <w:noProof/>
        </w:rPr>
      </w:pPr>
      <w:r>
        <w:rPr>
          <w:noProof/>
        </w:rPr>
        <w:t>z opravy z roku 2019 by nebyly využity výplně okenních a dveřeních otvorů</w:t>
      </w:r>
      <w:r w:rsidR="00FC1D39">
        <w:rPr>
          <w:noProof/>
        </w:rPr>
        <w:t xml:space="preserve"> v demolované části a dále</w:t>
      </w:r>
      <w:r>
        <w:rPr>
          <w:noProof/>
        </w:rPr>
        <w:t xml:space="preserve"> střecha.</w:t>
      </w:r>
    </w:p>
    <w:p w14:paraId="10D5A24D" w14:textId="7E8D3A8E" w:rsidR="00E322DA" w:rsidRDefault="00FC1D39" w:rsidP="00770996">
      <w:pPr>
        <w:rPr>
          <w:noProof/>
        </w:rPr>
      </w:pPr>
      <w:r w:rsidRPr="00FC1D39">
        <w:rPr>
          <w:b/>
          <w:noProof/>
        </w:rPr>
        <w:t>Na základě tohoto porovnání byla vybrána varianta C</w:t>
      </w:r>
      <w:r>
        <w:rPr>
          <w:noProof/>
        </w:rPr>
        <w:t xml:space="preserve">. Tato varianta sleduje snížení energetické náročnosti objektu, odstraňuje nevyuživané a staticky porušené části budovy, vylučuje stavebně rizikové a komplikované podchytávání objektu a </w:t>
      </w:r>
      <w:r w:rsidRPr="00800936">
        <w:rPr>
          <w:noProof/>
        </w:rPr>
        <w:t>optimalizuje hmotu výpravní budovy</w:t>
      </w:r>
      <w:r>
        <w:rPr>
          <w:noProof/>
        </w:rPr>
        <w:t>. V</w:t>
      </w:r>
      <w:r w:rsidRPr="00800936">
        <w:rPr>
          <w:noProof/>
        </w:rPr>
        <w:t>ytváří zázemí pro cestující, které odpovídá dnešním společenským požadavkům</w:t>
      </w:r>
      <w:r>
        <w:rPr>
          <w:noProof/>
        </w:rPr>
        <w:t xml:space="preserve"> se zpřehledněním </w:t>
      </w:r>
      <w:r w:rsidRPr="00800936">
        <w:rPr>
          <w:noProof/>
        </w:rPr>
        <w:t>přístup</w:t>
      </w:r>
      <w:r>
        <w:rPr>
          <w:noProof/>
        </w:rPr>
        <w:t>u</w:t>
      </w:r>
      <w:r w:rsidRPr="00800936">
        <w:rPr>
          <w:noProof/>
        </w:rPr>
        <w:t xml:space="preserve"> k výpravní budově</w:t>
      </w:r>
      <w:r>
        <w:rPr>
          <w:noProof/>
        </w:rPr>
        <w:t xml:space="preserve"> i d</w:t>
      </w:r>
      <w:r w:rsidRPr="00800936">
        <w:rPr>
          <w:noProof/>
        </w:rPr>
        <w:t>ispozičním navržením usnadňuje orientaci přímo v</w:t>
      </w:r>
      <w:r>
        <w:rPr>
          <w:noProof/>
        </w:rPr>
        <w:t> </w:t>
      </w:r>
      <w:r w:rsidRPr="00800936">
        <w:rPr>
          <w:noProof/>
        </w:rPr>
        <w:t>budově</w:t>
      </w:r>
      <w:r>
        <w:rPr>
          <w:noProof/>
        </w:rPr>
        <w:t>.</w:t>
      </w:r>
    </w:p>
    <w:p w14:paraId="716E6661" w14:textId="137B23C9" w:rsidR="00C24EC9" w:rsidRPr="00FC1D39" w:rsidRDefault="00FC1D39" w:rsidP="00C24EC9">
      <w:pPr>
        <w:rPr>
          <w:noProof/>
        </w:rPr>
      </w:pPr>
      <w:r>
        <w:rPr>
          <w:noProof/>
        </w:rPr>
        <w:t>V</w:t>
      </w:r>
      <w:r w:rsidR="00C24EC9" w:rsidRPr="00FC1D39">
        <w:rPr>
          <w:noProof/>
        </w:rPr>
        <w:t> návrhu byla v co největší možné míře zohledněna rekonstrukce a oprava provedená v roce 2019. Opravy se týkaly především střešních krytin a výměny výplní otvorů. V místech, kde se výpravní budova nerekonstruuje, budou nové výplně oken zachovány. V místech, kde se budova rekonstruuje, ale není nezbytně nutné měnit okenní nebo dveřní otvor, budou výplně také zachovány. Stejně tak budou pokud možno zachovány opravené střešní krytiny a klempířské prvky.</w:t>
      </w:r>
    </w:p>
    <w:p w14:paraId="335A7965" w14:textId="77777777" w:rsidR="00C24EC9" w:rsidRPr="003E1931" w:rsidRDefault="00C24EC9" w:rsidP="00C24EC9">
      <w:pPr>
        <w:rPr>
          <w:noProof/>
        </w:rPr>
      </w:pPr>
      <w:r w:rsidRPr="00FC1D39">
        <w:rPr>
          <w:noProof/>
        </w:rPr>
        <w:t>Projekt se věnuje výhradně částem B a C, dotčeným prodlouženým podchodem a zároveň sloužícím cestujícím. Části A a D slouží kancelářským a technologickým účelům a jejich výhledové využití není v současné době jasné vzhledem k připravované stavbě „GSM-R + ETCS Hranice n. M. – Horní Lideč – Střelná“ zahrnující i vymístění SZZ z části budovy D. Rekonstrukce, oprava nebo jiné využití částí A a D tak bude řešeno až v návazných akcích.</w:t>
      </w:r>
    </w:p>
    <w:p w14:paraId="0552D737" w14:textId="62B1EDAA" w:rsidR="004F6921" w:rsidRPr="00F56B90" w:rsidRDefault="004F6921" w:rsidP="004F6921">
      <w:pPr>
        <w:pStyle w:val="Nadpis4"/>
      </w:pPr>
      <w:r w:rsidRPr="00F56B90">
        <w:t>Opravné a údržbové akce související s objektem</w:t>
      </w:r>
    </w:p>
    <w:p w14:paraId="501A1596" w14:textId="35B60B31" w:rsidR="004F6921" w:rsidRPr="00F56B90" w:rsidRDefault="00C24EC9" w:rsidP="004F6921">
      <w:pPr>
        <w:rPr>
          <w:noProof/>
        </w:rPr>
      </w:pPr>
      <w:r w:rsidRPr="00F56B90">
        <w:rPr>
          <w:noProof/>
        </w:rPr>
        <w:t>Jak již bylo uvedeno výše, v</w:t>
      </w:r>
      <w:r w:rsidR="004F6921" w:rsidRPr="00F56B90">
        <w:rPr>
          <w:noProof/>
        </w:rPr>
        <w:t xml:space="preserve"> roce 2019 byla provedena akce </w:t>
      </w:r>
      <w:r w:rsidRPr="00F56B90">
        <w:rPr>
          <w:noProof/>
        </w:rPr>
        <w:t>„</w:t>
      </w:r>
      <w:r w:rsidR="004F6921" w:rsidRPr="00F56B90">
        <w:rPr>
          <w:noProof/>
        </w:rPr>
        <w:t>Oprava výpravní budovy Valašské Meziříčí</w:t>
      </w:r>
      <w:r w:rsidRPr="00F56B90">
        <w:rPr>
          <w:noProof/>
        </w:rPr>
        <w:t>“</w:t>
      </w:r>
      <w:r w:rsidR="004F6921" w:rsidRPr="00F56B90">
        <w:rPr>
          <w:noProof/>
        </w:rPr>
        <w:t xml:space="preserve">. V rámci opravy proběhly následující činnosti: oprava střešní krytiny na </w:t>
      </w:r>
      <w:r w:rsidR="004F6921" w:rsidRPr="00F56B90">
        <w:rPr>
          <w:noProof/>
        </w:rPr>
        <w:lastRenderedPageBreak/>
        <w:t xml:space="preserve">výpravní budově, oprava klempířských prvků, rekonstrukce hygienického zázemí pro cestující (zařizovací předměty, obklady, podlahová krytina, výmalby). Dále byly v rámci akce opraveny </w:t>
      </w:r>
      <w:r w:rsidR="003D20E0" w:rsidRPr="00F56B90">
        <w:rPr>
          <w:noProof/>
        </w:rPr>
        <w:t>vnitřní, vnější omítky, malby a </w:t>
      </w:r>
      <w:r w:rsidR="004F6921" w:rsidRPr="00F56B90">
        <w:rPr>
          <w:noProof/>
        </w:rPr>
        <w:t xml:space="preserve">nátěry. Dále byly vyměněny </w:t>
      </w:r>
      <w:r w:rsidRPr="00F56B90">
        <w:rPr>
          <w:noProof/>
        </w:rPr>
        <w:t>některé výplně otvorů – dveře a </w:t>
      </w:r>
      <w:r w:rsidR="004F6921" w:rsidRPr="00F56B90">
        <w:rPr>
          <w:noProof/>
        </w:rPr>
        <w:t>okna.</w:t>
      </w:r>
    </w:p>
    <w:p w14:paraId="13BAF230" w14:textId="34C5C58A" w:rsidR="004F6921" w:rsidRPr="00F56B90" w:rsidRDefault="004F6921" w:rsidP="004F6921">
      <w:pPr>
        <w:pStyle w:val="Nadpis4"/>
      </w:pPr>
      <w:r w:rsidRPr="00F56B90">
        <w:t xml:space="preserve">Bezbariérové užívání stavby </w:t>
      </w:r>
    </w:p>
    <w:p w14:paraId="769C8E34" w14:textId="77777777" w:rsidR="004F6921" w:rsidRPr="00F56B90" w:rsidRDefault="004F6921" w:rsidP="004F6921">
      <w:pPr>
        <w:rPr>
          <w:noProof/>
        </w:rPr>
      </w:pPr>
      <w:r w:rsidRPr="00F56B90">
        <w:rPr>
          <w:noProof/>
        </w:rPr>
        <w:t xml:space="preserve">V rámci rekonstrukce bude navržen bezbariérový přístup do podchodu pomocí výtahů, dále je navržena bezbariérová rampa v předprostoru budovy. Nově budou také vybudované bezbariérové přístupy na ostrovní nástupiště. </w:t>
      </w:r>
    </w:p>
    <w:p w14:paraId="6F0845BE" w14:textId="33D16BB8" w:rsidR="004F6921" w:rsidRPr="00F56B90" w:rsidRDefault="004F6921" w:rsidP="004F6921">
      <w:pPr>
        <w:pStyle w:val="Nadpis4"/>
      </w:pPr>
      <w:r w:rsidRPr="00F56B90">
        <w:t>Kapacita odstavů pro jízdní kola P</w:t>
      </w:r>
      <w:r w:rsidRPr="00F56B90">
        <w:rPr>
          <w:vertAlign w:val="subscript"/>
        </w:rPr>
        <w:t>zk</w:t>
      </w:r>
      <w:r w:rsidRPr="00F56B90">
        <w:t xml:space="preserve"> a parkování N</w:t>
      </w:r>
      <w:r w:rsidRPr="00F56B90">
        <w:rPr>
          <w:vertAlign w:val="subscript"/>
        </w:rPr>
        <w:t>žst</w:t>
      </w:r>
      <w:r w:rsidR="00F53F37" w:rsidRPr="00F56B90">
        <w:t xml:space="preserve"> podle SŽ PO</w:t>
      </w:r>
      <w:r w:rsidR="00F53F37" w:rsidRPr="00F56B90">
        <w:noBreakHyphen/>
        <w:t>11/2020</w:t>
      </w:r>
      <w:r w:rsidR="00F53F37" w:rsidRPr="00F56B90">
        <w:noBreakHyphen/>
      </w:r>
      <w:r w:rsidRPr="00F56B90">
        <w:t>GŘ</w:t>
      </w:r>
    </w:p>
    <w:p w14:paraId="61A04671" w14:textId="264039E0" w:rsidR="004F6921" w:rsidRPr="00F56B90" w:rsidRDefault="004F6921" w:rsidP="004F6921">
      <w:r w:rsidRPr="00F56B90">
        <w:rPr>
          <w:rFonts w:ascii="Verdana" w:hAnsi="Verdana" w:cs="Verdana"/>
        </w:rPr>
        <w:t>P</w:t>
      </w:r>
      <w:r w:rsidRPr="00F56B90">
        <w:rPr>
          <w:rFonts w:ascii="Verdana" w:hAnsi="Verdana" w:cs="Verdana"/>
          <w:vertAlign w:val="subscript"/>
        </w:rPr>
        <w:t>ZK</w:t>
      </w:r>
      <w:r w:rsidRPr="00F56B90">
        <w:rPr>
          <w:rFonts w:ascii="Verdana" w:hAnsi="Verdana" w:cs="Verdana"/>
        </w:rPr>
        <w:t xml:space="preserve"> = N </w:t>
      </w:r>
      <w:r w:rsidR="00AD6224" w:rsidRPr="00F56B90">
        <w:rPr>
          <w:rFonts w:ascii="Verdana" w:hAnsi="Verdana" w:cs="Verdana"/>
        </w:rPr>
        <w:t>×</w:t>
      </w:r>
      <w:r w:rsidRPr="00F56B90">
        <w:rPr>
          <w:rFonts w:ascii="Verdana" w:hAnsi="Verdana" w:cs="Verdana"/>
        </w:rPr>
        <w:t xml:space="preserve"> K</w:t>
      </w:r>
      <w:r w:rsidRPr="00F56B90">
        <w:rPr>
          <w:rFonts w:ascii="Verdana" w:hAnsi="Verdana" w:cs="Verdana"/>
          <w:vertAlign w:val="subscript"/>
        </w:rPr>
        <w:t>C</w:t>
      </w:r>
      <w:r w:rsidRPr="00F56B90">
        <w:rPr>
          <w:rFonts w:ascii="Verdana" w:hAnsi="Verdana" w:cs="Verdana"/>
        </w:rPr>
        <w:t xml:space="preserve"> </w:t>
      </w:r>
      <w:r w:rsidR="00AD6224" w:rsidRPr="00F56B90">
        <w:rPr>
          <w:rFonts w:ascii="Verdana" w:hAnsi="Verdana" w:cs="Verdana"/>
        </w:rPr>
        <w:t>×</w:t>
      </w:r>
      <w:r w:rsidRPr="00F56B90">
        <w:rPr>
          <w:rFonts w:ascii="Verdana" w:hAnsi="Verdana" w:cs="Verdana"/>
        </w:rPr>
        <w:t xml:space="preserve"> K</w:t>
      </w:r>
      <w:r w:rsidRPr="00F56B90">
        <w:rPr>
          <w:rFonts w:ascii="Verdana" w:hAnsi="Verdana" w:cs="Verdana"/>
          <w:vertAlign w:val="subscript"/>
        </w:rPr>
        <w:t>K</w:t>
      </w:r>
      <w:r w:rsidRPr="00F56B90">
        <w:rPr>
          <w:rFonts w:ascii="Verdana" w:hAnsi="Verdana" w:cs="Verdana"/>
        </w:rPr>
        <w:t xml:space="preserve"> = 69 odstavů pro kola</w:t>
      </w:r>
    </w:p>
    <w:p w14:paraId="5CBB3AB6" w14:textId="7B0CB62B" w:rsidR="004F6921" w:rsidRPr="00F56B90" w:rsidRDefault="004F6921" w:rsidP="003E1931">
      <w:pPr>
        <w:rPr>
          <w:noProof/>
        </w:rPr>
      </w:pPr>
      <w:r w:rsidRPr="00F56B90">
        <w:rPr>
          <w:noProof/>
        </w:rPr>
        <w:t>Odstavy pro kola budou provedeny v rámci uzamykatelných stojanů, které budou umístěny v krytém průchodu mezi částmi A a B v blízkosti bezbariérové rampy v počtu 10 míst. Další odstavy pro kola v počtu 100 stání j</w:t>
      </w:r>
      <w:r w:rsidR="00B950D7" w:rsidRPr="00F56B90">
        <w:rPr>
          <w:noProof/>
        </w:rPr>
        <w:t>sou</w:t>
      </w:r>
      <w:r w:rsidRPr="00F56B90">
        <w:rPr>
          <w:noProof/>
        </w:rPr>
        <w:t xml:space="preserve"> navržen</w:t>
      </w:r>
      <w:r w:rsidR="00B950D7" w:rsidRPr="00F56B90">
        <w:rPr>
          <w:noProof/>
        </w:rPr>
        <w:t>y</w:t>
      </w:r>
      <w:r w:rsidR="00542488" w:rsidRPr="00F56B90">
        <w:rPr>
          <w:noProof/>
        </w:rPr>
        <w:t xml:space="preserve"> jako součást městské investice</w:t>
      </w:r>
      <w:r w:rsidRPr="00F56B90">
        <w:rPr>
          <w:noProof/>
        </w:rPr>
        <w:t xml:space="preserve"> na městském pozemku u vyústění podchodu.</w:t>
      </w:r>
    </w:p>
    <w:p w14:paraId="7ED76864" w14:textId="282BBBE1" w:rsidR="004F6921" w:rsidRPr="00F56B90" w:rsidRDefault="004F6921" w:rsidP="004F6921">
      <w:pPr>
        <w:contextualSpacing/>
        <w:rPr>
          <w:rFonts w:ascii="Verdana" w:hAnsi="Verdana" w:cs="Verdana"/>
        </w:rPr>
      </w:pPr>
      <w:r w:rsidRPr="00F56B90">
        <w:rPr>
          <w:rFonts w:ascii="Verdana" w:hAnsi="Verdana" w:cs="Verdana"/>
        </w:rPr>
        <w:t>N</w:t>
      </w:r>
      <w:r w:rsidRPr="00F56B90">
        <w:rPr>
          <w:rFonts w:ascii="Verdana" w:hAnsi="Verdana" w:cs="Verdana"/>
          <w:vertAlign w:val="subscript"/>
        </w:rPr>
        <w:t xml:space="preserve">ŽST </w:t>
      </w:r>
      <w:r w:rsidRPr="00F56B90">
        <w:rPr>
          <w:rFonts w:ascii="Verdana" w:hAnsi="Verdana" w:cs="Verdana"/>
        </w:rPr>
        <w:t>= O</w:t>
      </w:r>
      <w:r w:rsidRPr="00F56B90">
        <w:rPr>
          <w:rFonts w:ascii="Verdana" w:hAnsi="Verdana" w:cs="Verdana"/>
          <w:vertAlign w:val="subscript"/>
        </w:rPr>
        <w:t>o</w:t>
      </w:r>
      <w:r w:rsidRPr="00F56B90">
        <w:rPr>
          <w:rFonts w:ascii="Verdana" w:hAnsi="Verdana" w:cs="Verdana"/>
        </w:rPr>
        <w:t xml:space="preserve"> + P</w:t>
      </w:r>
      <w:r w:rsidRPr="00F56B90">
        <w:rPr>
          <w:rFonts w:ascii="Verdana" w:hAnsi="Verdana" w:cs="Verdana"/>
          <w:vertAlign w:val="subscript"/>
        </w:rPr>
        <w:t>o</w:t>
      </w:r>
      <w:r w:rsidRPr="00F56B90">
        <w:rPr>
          <w:rFonts w:ascii="Verdana" w:hAnsi="Verdana" w:cs="Verdana"/>
        </w:rPr>
        <w:t xml:space="preserve"> + P</w:t>
      </w:r>
      <w:r w:rsidRPr="00F56B90">
        <w:rPr>
          <w:rFonts w:ascii="Verdana" w:hAnsi="Verdana" w:cs="Verdana"/>
          <w:vertAlign w:val="subscript"/>
        </w:rPr>
        <w:t xml:space="preserve">K + R </w:t>
      </w:r>
      <w:r w:rsidRPr="00F56B90">
        <w:rPr>
          <w:rFonts w:ascii="Verdana" w:hAnsi="Verdana" w:cs="Verdana"/>
        </w:rPr>
        <w:t>= P</w:t>
      </w:r>
      <w:r w:rsidRPr="00F56B90">
        <w:rPr>
          <w:rFonts w:ascii="Verdana" w:hAnsi="Verdana" w:cs="Verdana"/>
          <w:vertAlign w:val="subscript"/>
        </w:rPr>
        <w:t>Z</w:t>
      </w:r>
      <w:r w:rsidRPr="00F56B90">
        <w:rPr>
          <w:rFonts w:ascii="Verdana" w:hAnsi="Verdana" w:cs="Verdana"/>
        </w:rPr>
        <w:t xml:space="preserve"> </w:t>
      </w:r>
      <w:r w:rsidR="00B950D7" w:rsidRPr="00F56B90">
        <w:rPr>
          <w:rFonts w:ascii="Verdana" w:hAnsi="Verdana" w:cs="Verdana"/>
        </w:rPr>
        <w:t>×</w:t>
      </w:r>
      <w:r w:rsidRPr="00F56B90">
        <w:rPr>
          <w:rFonts w:ascii="Verdana" w:hAnsi="Verdana" w:cs="Verdana"/>
        </w:rPr>
        <w:t xml:space="preserve"> k</w:t>
      </w:r>
      <w:r w:rsidRPr="00F56B90">
        <w:rPr>
          <w:rFonts w:ascii="Verdana" w:hAnsi="Verdana" w:cs="Verdana"/>
          <w:vertAlign w:val="subscript"/>
        </w:rPr>
        <w:t>Z</w:t>
      </w:r>
      <w:r w:rsidRPr="00F56B90">
        <w:rPr>
          <w:rFonts w:ascii="Verdana" w:hAnsi="Verdana" w:cs="Verdana"/>
        </w:rPr>
        <w:t xml:space="preserve"> </w:t>
      </w:r>
      <w:r w:rsidR="00B950D7" w:rsidRPr="00F56B90">
        <w:rPr>
          <w:rFonts w:ascii="Verdana" w:hAnsi="Verdana" w:cs="Verdana"/>
        </w:rPr>
        <w:t>×</w:t>
      </w:r>
      <w:r w:rsidRPr="00F56B90">
        <w:rPr>
          <w:rFonts w:ascii="Verdana" w:hAnsi="Verdana" w:cs="Verdana"/>
        </w:rPr>
        <w:t xml:space="preserve"> k</w:t>
      </w:r>
      <w:r w:rsidRPr="00F56B90">
        <w:rPr>
          <w:rFonts w:ascii="Verdana" w:hAnsi="Verdana" w:cs="Verdana"/>
          <w:vertAlign w:val="subscript"/>
        </w:rPr>
        <w:t>1</w:t>
      </w:r>
      <w:r w:rsidRPr="00F56B90">
        <w:rPr>
          <w:rFonts w:ascii="Verdana" w:hAnsi="Verdana" w:cs="Verdana"/>
        </w:rPr>
        <w:t xml:space="preserve"> + P</w:t>
      </w:r>
      <w:r w:rsidRPr="00F56B90">
        <w:rPr>
          <w:rFonts w:ascii="Verdana" w:hAnsi="Verdana" w:cs="Verdana"/>
          <w:vertAlign w:val="subscript"/>
        </w:rPr>
        <w:t>C</w:t>
      </w:r>
      <w:r w:rsidRPr="00F56B90">
        <w:rPr>
          <w:rFonts w:ascii="Verdana" w:hAnsi="Verdana" w:cs="Verdana"/>
        </w:rPr>
        <w:t xml:space="preserve"> </w:t>
      </w:r>
      <w:r w:rsidR="00B950D7" w:rsidRPr="00F56B90">
        <w:rPr>
          <w:rFonts w:ascii="Verdana" w:hAnsi="Verdana" w:cs="Verdana"/>
        </w:rPr>
        <w:t>×</w:t>
      </w:r>
      <w:r w:rsidRPr="00F56B90">
        <w:rPr>
          <w:rFonts w:ascii="Verdana" w:hAnsi="Verdana" w:cs="Verdana"/>
        </w:rPr>
        <w:t xml:space="preserve"> k</w:t>
      </w:r>
      <w:r w:rsidRPr="00F56B90">
        <w:rPr>
          <w:rFonts w:ascii="Verdana" w:hAnsi="Verdana" w:cs="Verdana"/>
          <w:vertAlign w:val="subscript"/>
        </w:rPr>
        <w:t>A</w:t>
      </w:r>
      <w:r w:rsidRPr="00F56B90">
        <w:rPr>
          <w:rFonts w:ascii="Verdana" w:hAnsi="Verdana" w:cs="Verdana"/>
        </w:rPr>
        <w:t xml:space="preserve"> </w:t>
      </w:r>
      <w:r w:rsidR="00B950D7" w:rsidRPr="00F56B90">
        <w:rPr>
          <w:rFonts w:ascii="Verdana" w:hAnsi="Verdana" w:cs="Verdana"/>
        </w:rPr>
        <w:t>×</w:t>
      </w:r>
      <w:r w:rsidRPr="00F56B90">
        <w:rPr>
          <w:rFonts w:ascii="Verdana" w:hAnsi="Verdana" w:cs="Verdana"/>
        </w:rPr>
        <w:t xml:space="preserve"> k</w:t>
      </w:r>
      <w:r w:rsidRPr="00F56B90">
        <w:rPr>
          <w:rFonts w:ascii="Verdana" w:hAnsi="Verdana" w:cs="Verdana"/>
          <w:vertAlign w:val="subscript"/>
        </w:rPr>
        <w:t>1</w:t>
      </w:r>
      <w:r w:rsidRPr="00F56B90">
        <w:rPr>
          <w:rFonts w:ascii="Verdana" w:hAnsi="Verdana" w:cs="Verdana"/>
        </w:rPr>
        <w:t xml:space="preserve"> + P</w:t>
      </w:r>
      <w:r w:rsidRPr="00F56B90">
        <w:rPr>
          <w:rFonts w:ascii="Verdana" w:hAnsi="Verdana" w:cs="Verdana"/>
          <w:vertAlign w:val="subscript"/>
        </w:rPr>
        <w:t xml:space="preserve">K + R </w:t>
      </w:r>
      <w:r w:rsidRPr="00F56B90">
        <w:rPr>
          <w:rFonts w:ascii="Verdana" w:hAnsi="Verdana" w:cs="Verdana"/>
        </w:rPr>
        <w:t>= 128 parkovacích stání</w:t>
      </w:r>
    </w:p>
    <w:p w14:paraId="28CCC2A9" w14:textId="52B5B68D" w:rsidR="004F6921" w:rsidRPr="003E1931" w:rsidRDefault="004F6921" w:rsidP="003E1931">
      <w:pPr>
        <w:rPr>
          <w:noProof/>
        </w:rPr>
      </w:pPr>
      <w:r w:rsidRPr="00F56B90">
        <w:rPr>
          <w:noProof/>
        </w:rPr>
        <w:t>Vybudování parkovacích míst pro veřejnost na pozemcích SŽ bohužel z </w:t>
      </w:r>
      <w:r w:rsidR="00AD6224" w:rsidRPr="00F56B90">
        <w:rPr>
          <w:noProof/>
        </w:rPr>
        <w:t>prostorových</w:t>
      </w:r>
      <w:r w:rsidRPr="00F56B90">
        <w:rPr>
          <w:noProof/>
        </w:rPr>
        <w:t xml:space="preserve"> důvodů není možné. Parkování osobních automobilů bude zajištěno nově zbudovanými odstavy v rámci parkovacích kapacit zbudovaných </w:t>
      </w:r>
      <w:r w:rsidR="00AD6224" w:rsidRPr="00F56B90">
        <w:rPr>
          <w:noProof/>
        </w:rPr>
        <w:t>m</w:t>
      </w:r>
      <w:r w:rsidRPr="00F56B90">
        <w:rPr>
          <w:noProof/>
        </w:rPr>
        <w:t>ěstem Valašské Meziříčí v podobě parkovacího domu</w:t>
      </w:r>
      <w:r w:rsidR="00542488" w:rsidRPr="00F56B90">
        <w:rPr>
          <w:noProof/>
        </w:rPr>
        <w:t xml:space="preserve"> se 140 stáními</w:t>
      </w:r>
      <w:r w:rsidRPr="00F56B90">
        <w:rPr>
          <w:noProof/>
        </w:rPr>
        <w:t xml:space="preserve"> a nových parkovacích ploch v okolí výpravní budovy</w:t>
      </w:r>
      <w:r w:rsidR="00542488" w:rsidRPr="00F56B90">
        <w:rPr>
          <w:noProof/>
        </w:rPr>
        <w:t>, současná plocha autobusových zastávek by pak měla sloužit i jako místo pro K+R (kapacitu podklady od města neuvádějí); nicméně konkrétní časový harmonogram městské investice není v současné době znám</w:t>
      </w:r>
      <w:r w:rsidRPr="00F56B90">
        <w:rPr>
          <w:noProof/>
        </w:rPr>
        <w:t xml:space="preserve">. </w:t>
      </w:r>
      <w:r w:rsidR="00D428FE" w:rsidRPr="00F56B90">
        <w:rPr>
          <w:noProof/>
        </w:rPr>
        <w:t xml:space="preserve">Pro služební účely je navrženo 18 parkovacích stání, z toho 5 s připraveností pro budoucí doplnění </w:t>
      </w:r>
      <w:r w:rsidR="00184084">
        <w:rPr>
          <w:noProof/>
        </w:rPr>
        <w:t>přípojky pro elektromobilitu a 1</w:t>
      </w:r>
      <w:r w:rsidR="00D428FE" w:rsidRPr="00F56B90">
        <w:rPr>
          <w:noProof/>
        </w:rPr>
        <w:t xml:space="preserve"> pro osoby se sníženou schopností pohybu.</w:t>
      </w:r>
    </w:p>
    <w:p w14:paraId="52548A76" w14:textId="77777777" w:rsidR="004F6921" w:rsidRPr="00F5685A" w:rsidRDefault="004F6921" w:rsidP="00F5685A">
      <w:pPr>
        <w:pStyle w:val="Nadpis3"/>
        <w:ind w:left="851" w:hanging="851"/>
        <w:rPr>
          <w:noProof/>
          <w:sz w:val="18"/>
          <w:szCs w:val="18"/>
        </w:rPr>
      </w:pPr>
      <w:r w:rsidRPr="00F5685A">
        <w:rPr>
          <w:noProof/>
          <w:sz w:val="18"/>
          <w:szCs w:val="18"/>
        </w:rPr>
        <w:t>Stavebně konstrukční řešení</w:t>
      </w:r>
    </w:p>
    <w:p w14:paraId="1050AC22" w14:textId="4A7BCF21" w:rsidR="004F6921" w:rsidRPr="00B43F5C" w:rsidRDefault="004F6921" w:rsidP="004F6921">
      <w:pPr>
        <w:rPr>
          <w:noProof/>
        </w:rPr>
      </w:pPr>
      <w:r w:rsidRPr="00B43F5C">
        <w:rPr>
          <w:noProof/>
        </w:rPr>
        <w:t>Podrobný návrh stavebně-technického řešení, technologických postupů a skladeb konstrukcí bude předmětem dalších stupňů projektové přípravy stavby</w:t>
      </w:r>
      <w:r w:rsidR="003D20E0">
        <w:rPr>
          <w:noProof/>
        </w:rPr>
        <w:t>.</w:t>
      </w:r>
    </w:p>
    <w:p w14:paraId="01E850F9" w14:textId="77777777" w:rsidR="004F6921" w:rsidRPr="00B43F5C" w:rsidRDefault="004F6921" w:rsidP="00F5685A">
      <w:pPr>
        <w:pStyle w:val="Nadpis4"/>
      </w:pPr>
      <w:r w:rsidRPr="00B43F5C">
        <w:t>Základové konstrukce</w:t>
      </w:r>
    </w:p>
    <w:p w14:paraId="487711E9" w14:textId="77777777" w:rsidR="004F6921" w:rsidRPr="003E1931" w:rsidRDefault="004F6921" w:rsidP="004F6921">
      <w:pPr>
        <w:rPr>
          <w:noProof/>
        </w:rPr>
      </w:pPr>
      <w:r w:rsidRPr="003E1931">
        <w:rPr>
          <w:noProof/>
        </w:rPr>
        <w:t xml:space="preserve">Stávající budova je dle stavebně-technického průzkumu založena na betonových pasech. Nově navržené konstrukce budou také založeny na základových betonových pasech, v případě skeletového konstrukčího systému na patkách navržených dle stavebně konstrukčního řešení, které bude předmětem dalšího stupně projektové přípravy stavby. </w:t>
      </w:r>
    </w:p>
    <w:p w14:paraId="1AF6ECFE" w14:textId="77777777" w:rsidR="004F6921" w:rsidRPr="00B43F5C" w:rsidRDefault="004F6921" w:rsidP="00F5685A">
      <w:pPr>
        <w:pStyle w:val="Nadpis4"/>
      </w:pPr>
      <w:r w:rsidRPr="00B43F5C">
        <w:t>Svislé konstrukce</w:t>
      </w:r>
    </w:p>
    <w:p w14:paraId="0DEE927C" w14:textId="77777777" w:rsidR="004F6921" w:rsidRPr="00B43F5C" w:rsidRDefault="004F6921" w:rsidP="004F6921">
      <w:pPr>
        <w:rPr>
          <w:noProof/>
        </w:rPr>
      </w:pPr>
      <w:r w:rsidRPr="00B43F5C">
        <w:rPr>
          <w:noProof/>
        </w:rPr>
        <w:t xml:space="preserve">Nosný systém stávajících částí budovy je především stěnový, nosné stěny jsou většinou dle </w:t>
      </w:r>
      <w:r>
        <w:rPr>
          <w:noProof/>
        </w:rPr>
        <w:t>stavebně technického průzkumu</w:t>
      </w:r>
      <w:r w:rsidRPr="00B43F5C">
        <w:rPr>
          <w:noProof/>
        </w:rPr>
        <w:t xml:space="preserve"> zděné z cihel plných pálených. Nově navržené části budovy jsou navržené jako kombinovaný systém. Obvodové stěny jsou navrženy z keramických tvárnic tl. 400 mm, pro vnitřní nosné stěny tl. 200 mm, dále budou v nově navržené dispozici nové </w:t>
      </w:r>
      <w:r>
        <w:rPr>
          <w:noProof/>
        </w:rPr>
        <w:t>železobetonové</w:t>
      </w:r>
      <w:r w:rsidRPr="00B43F5C">
        <w:rPr>
          <w:noProof/>
        </w:rPr>
        <w:t xml:space="preserve"> sloupy a v zastřešeném průchodu jsou navržené ocelové sloupy, které budou vynášet zastřešení. Tloušťky sloupů budou dle stavebně konstrukčního řešení, které bude předmětem dalšího stupně projektové přípravy stavby. Nenosné stěny budou z keramických broušených tvarovek tl. 115 mm, v hygienických zázemích a kuchyňkách budou navrženy předstěny pro vedení instalací.</w:t>
      </w:r>
    </w:p>
    <w:p w14:paraId="14765A18" w14:textId="77777777" w:rsidR="004F6921" w:rsidRPr="00B43F5C" w:rsidRDefault="004F6921" w:rsidP="00F5685A">
      <w:pPr>
        <w:pStyle w:val="Nadpis4"/>
      </w:pPr>
      <w:r w:rsidRPr="00B43F5C">
        <w:t>Vodorovné konstrukce</w:t>
      </w:r>
    </w:p>
    <w:p w14:paraId="1B6B034B" w14:textId="77777777" w:rsidR="004F6921" w:rsidRPr="003E1931" w:rsidRDefault="004F6921" w:rsidP="004F6921">
      <w:pPr>
        <w:rPr>
          <w:noProof/>
        </w:rPr>
      </w:pPr>
      <w:r w:rsidRPr="003E1931">
        <w:rPr>
          <w:noProof/>
        </w:rPr>
        <w:t>Stropy jsou ve výpravní budově v současné době navržené jako železobetonové trámové, střechy jsou ve všech částech ploché. Nové stropní konstrukce budou zároveň tvořit střechu nad 1. NP, konstrukce bude železobetonová s průvlaky. Střecha bude se stranovými atikami, spád střech bude alespoň 5 % a odvodnění bude pomocí vpustí.</w:t>
      </w:r>
    </w:p>
    <w:p w14:paraId="736A0D0A" w14:textId="77777777" w:rsidR="004F6921" w:rsidRPr="00B43F5C" w:rsidRDefault="004F6921" w:rsidP="004F6921">
      <w:pPr>
        <w:rPr>
          <w:noProof/>
        </w:rPr>
      </w:pPr>
      <w:r w:rsidRPr="00B43F5C">
        <w:rPr>
          <w:noProof/>
        </w:rPr>
        <w:t>Povrchy podlah budou navrženy s ohledem na protiskluznost podle normových hodnot. Nášlapné vrstvy budou navrženy v jednotlivých místnostech dle profesních požadavků jednotlivých zpracovatelů nebo příslušné vyhlášky.</w:t>
      </w:r>
    </w:p>
    <w:p w14:paraId="46832CB2" w14:textId="77777777" w:rsidR="004F6921" w:rsidRPr="00B43F5C" w:rsidRDefault="004F6921" w:rsidP="00F5685A">
      <w:pPr>
        <w:pStyle w:val="Nadpis4"/>
      </w:pPr>
      <w:r w:rsidRPr="00B43F5C">
        <w:lastRenderedPageBreak/>
        <w:t>Výplně otvorů</w:t>
      </w:r>
    </w:p>
    <w:p w14:paraId="31569071" w14:textId="77777777" w:rsidR="004F6921" w:rsidRPr="003E1931" w:rsidRDefault="004F6921" w:rsidP="004F6921">
      <w:pPr>
        <w:rPr>
          <w:noProof/>
        </w:rPr>
      </w:pPr>
      <w:r w:rsidRPr="003E1931">
        <w:rPr>
          <w:noProof/>
        </w:rPr>
        <w:t>Okna a vnější otvory budou navržené jako hliníkové, okna popřípadě plastová v místě navazující stávající střední části, aby byl zachován jednotný vizuál. Dveře v interiéru budou navrženy jako dřevěné plné, případně ocelové protipožární, pokud to bude z hlediska požárních norem vyžadováno.</w:t>
      </w:r>
    </w:p>
    <w:p w14:paraId="60F0087B" w14:textId="77777777" w:rsidR="004F6921" w:rsidRPr="00B43F5C" w:rsidRDefault="004F6921" w:rsidP="00F5685A">
      <w:pPr>
        <w:pStyle w:val="Nadpis4"/>
      </w:pPr>
      <w:r w:rsidRPr="00B43F5C">
        <w:t>Klempířské konstrukce</w:t>
      </w:r>
    </w:p>
    <w:p w14:paraId="738230D2" w14:textId="77777777" w:rsidR="004F6921" w:rsidRPr="00B43F5C" w:rsidRDefault="004F6921" w:rsidP="004F6921">
      <w:pPr>
        <w:rPr>
          <w:noProof/>
        </w:rPr>
      </w:pPr>
      <w:r w:rsidRPr="00B43F5C">
        <w:rPr>
          <w:noProof/>
        </w:rPr>
        <w:t>Klempířské konstrukce budou provedeny z poplastovaného plechu. Svislé střešní svody, které budou svedeny mimo vpusti, budou zaústěny do lapače nečistot a dále svedeny do kanalizace.</w:t>
      </w:r>
    </w:p>
    <w:p w14:paraId="6497D5D5" w14:textId="77777777" w:rsidR="004F6921" w:rsidRPr="00B43F5C" w:rsidRDefault="004F6921" w:rsidP="00F5685A">
      <w:pPr>
        <w:pStyle w:val="Nadpis4"/>
      </w:pPr>
      <w:r w:rsidRPr="00B43F5C">
        <w:t>Zámečnické konstrukce</w:t>
      </w:r>
    </w:p>
    <w:p w14:paraId="2FF33BCC" w14:textId="77777777" w:rsidR="004F6921" w:rsidRPr="00B43F5C" w:rsidRDefault="004F6921" w:rsidP="004F6921">
      <w:pPr>
        <w:rPr>
          <w:noProof/>
        </w:rPr>
      </w:pPr>
      <w:r w:rsidRPr="00B43F5C">
        <w:rPr>
          <w:noProof/>
        </w:rPr>
        <w:t>Zámečnické konstrukce a prvky budou opatřeny vhodnou úpravou proti korozi.</w:t>
      </w:r>
    </w:p>
    <w:p w14:paraId="2149DEC6" w14:textId="77777777" w:rsidR="004F6921" w:rsidRPr="00B43F5C" w:rsidRDefault="004F6921" w:rsidP="00F5685A">
      <w:pPr>
        <w:pStyle w:val="Nadpis4"/>
      </w:pPr>
      <w:r w:rsidRPr="00B43F5C">
        <w:t>Povrchové úpravy interiéru</w:t>
      </w:r>
    </w:p>
    <w:p w14:paraId="29F4075B" w14:textId="77777777" w:rsidR="004F6921" w:rsidRPr="003E1931" w:rsidRDefault="004F6921" w:rsidP="004F6921">
      <w:pPr>
        <w:rPr>
          <w:noProof/>
        </w:rPr>
      </w:pPr>
      <w:bookmarkStart w:id="33" w:name="_Hlk125110193"/>
      <w:r w:rsidRPr="003E1931">
        <w:rPr>
          <w:noProof/>
        </w:rPr>
        <w:t>Vnitřní stěny a příčky budou opatřeny minerální vápenocementovou omítkou a dále malbou v bílé barvě. Stěny hygienického zázemí budou opatřeny keramickým obkladem min. do výšky zárubně dveří, případně až do světlé výšky místnosti. Nově navržené technologické prostory budou opatřeny otěruvzdorným omyvatelným nátěrem. Stropy budou omítnuty a opatřeny bezprašným nátěrem.</w:t>
      </w:r>
    </w:p>
    <w:bookmarkEnd w:id="33"/>
    <w:p w14:paraId="11CAF518" w14:textId="77777777" w:rsidR="004F6921" w:rsidRPr="00F5685A" w:rsidRDefault="004F6921" w:rsidP="00F5685A">
      <w:pPr>
        <w:pStyle w:val="Nadpis3"/>
        <w:ind w:left="851" w:hanging="851"/>
        <w:rPr>
          <w:noProof/>
          <w:sz w:val="18"/>
          <w:szCs w:val="18"/>
        </w:rPr>
      </w:pPr>
      <w:r w:rsidRPr="00F5685A">
        <w:rPr>
          <w:noProof/>
          <w:sz w:val="18"/>
          <w:szCs w:val="18"/>
        </w:rPr>
        <w:t>Napojení objektů na technické vybavení</w:t>
      </w:r>
    </w:p>
    <w:p w14:paraId="322954B0" w14:textId="77777777" w:rsidR="004F6921" w:rsidRPr="00F56B90" w:rsidRDefault="004F6921" w:rsidP="00F5685A">
      <w:pPr>
        <w:pStyle w:val="Nadpis4"/>
      </w:pPr>
      <w:r w:rsidRPr="00F56B90">
        <w:t>Vytápění</w:t>
      </w:r>
    </w:p>
    <w:p w14:paraId="42E54F00" w14:textId="10844ED3" w:rsidR="00E254F1" w:rsidRPr="00F56B90" w:rsidRDefault="004F6921" w:rsidP="004F6921">
      <w:pPr>
        <w:rPr>
          <w:noProof/>
        </w:rPr>
      </w:pPr>
      <w:r w:rsidRPr="00F56B90">
        <w:rPr>
          <w:noProof/>
        </w:rPr>
        <w:t>Výpravní budova je v současné době vytápěna plynovým kotlem, který je umístěn v 1. PP části</w:t>
      </w:r>
      <w:r w:rsidR="006700FD" w:rsidRPr="00F56B90">
        <w:rPr>
          <w:noProof/>
        </w:rPr>
        <w:t xml:space="preserve"> </w:t>
      </w:r>
      <w:r w:rsidRPr="00F56B90">
        <w:rPr>
          <w:noProof/>
        </w:rPr>
        <w:t>A, štítek energetické náročnosti budovy je označen jako kategorie F, jedná se tedy z energetického hlediska o velmi nehospodárnou budovu. Plynová přípojka je z roku 2005 a je vedena v prostoru přednádraží, její úprava bude souviset s nutností přeložek kvůli prodlužování podchodu a kvůli řešení nového zdroje tepla. Dodavatelem zemního plynu je Pražská Plynárenská a. s. Rozvody tepla jsou původní a jsou dle průzkumu ve špatném technickém stavu, bude tedy nutný návrh nových rozvodů.</w:t>
      </w:r>
    </w:p>
    <w:p w14:paraId="5D36721F" w14:textId="0F667675" w:rsidR="00E254F1" w:rsidRPr="00F56B90" w:rsidRDefault="00E254F1" w:rsidP="004F6921">
      <w:pPr>
        <w:rPr>
          <w:noProof/>
        </w:rPr>
      </w:pPr>
      <w:r w:rsidRPr="00F56B90">
        <w:rPr>
          <w:noProof/>
        </w:rPr>
        <w:t>Jak již bylo uvedeno výše, s ohledem na hospodárný provoz a využití obnovitelných zdrojů bude řešen také nový zdroj tepla pro budovu B formou tepelného čerpadla voda-vzduch. Tepelné čerpadlo bude umístěno v technické místnosti, která je v půdorysu označená jako 0P43e, venkovní část tepelného čerpadla bude umístěna na střeše objektu B. Systém vytápění bude teplovodní s otopnými tělesy.</w:t>
      </w:r>
    </w:p>
    <w:p w14:paraId="1102DBB7" w14:textId="054B440D" w:rsidR="00E254F1" w:rsidRPr="00F56B90" w:rsidRDefault="00E254F1" w:rsidP="00E254F1">
      <w:pPr>
        <w:rPr>
          <w:noProof/>
        </w:rPr>
      </w:pPr>
      <w:r w:rsidRPr="00F56B90">
        <w:rPr>
          <w:noProof/>
        </w:rPr>
        <w:t>Tepelné čerpadlo nebude centrálním zdrojem pro celou výpravní budov</w:t>
      </w:r>
      <w:r w:rsidR="007E675C">
        <w:rPr>
          <w:noProof/>
        </w:rPr>
        <w:t>u</w:t>
      </w:r>
      <w:r w:rsidRPr="00F56B90">
        <w:rPr>
          <w:noProof/>
        </w:rPr>
        <w:t>, tedy objekty A-D, ale pouze pro část B. Hlavní zdroj vytápění pro zachované části výpravní budovy, tedy část</w:t>
      </w:r>
      <w:r w:rsidR="007E675C">
        <w:rPr>
          <w:noProof/>
        </w:rPr>
        <w:t>i</w:t>
      </w:r>
      <w:r w:rsidRPr="00F56B90">
        <w:rPr>
          <w:noProof/>
        </w:rPr>
        <w:t xml:space="preserve"> A a D</w:t>
      </w:r>
      <w:r w:rsidR="007E675C">
        <w:rPr>
          <w:noProof/>
        </w:rPr>
        <w:t>,</w:t>
      </w:r>
      <w:r w:rsidRPr="00F56B90">
        <w:rPr>
          <w:noProof/>
        </w:rPr>
        <w:t xml:space="preserve"> </w:t>
      </w:r>
      <w:r w:rsidR="007E675C">
        <w:rPr>
          <w:noProof/>
        </w:rPr>
        <w:t>zůstane</w:t>
      </w:r>
      <w:r w:rsidRPr="00F56B90">
        <w:rPr>
          <w:noProof/>
        </w:rPr>
        <w:t xml:space="preserve"> nadále plynový kotel, vytápění bude tedy oddělené a nezávislé. Případná změna jejich vytápění může být řešena při jejich rekonstrukci po dořešení jejich využití (např. dispečerské pracoviště, prostory pro OŘ Ostrava…) v samostatné akci.</w:t>
      </w:r>
    </w:p>
    <w:p w14:paraId="5C0F7032" w14:textId="77777777" w:rsidR="004F6921" w:rsidRPr="00F56B90" w:rsidRDefault="004F6921" w:rsidP="00F5685A">
      <w:pPr>
        <w:pStyle w:val="Nadpis4"/>
      </w:pPr>
      <w:r w:rsidRPr="00F56B90">
        <w:t>Odvětrání prostor</w:t>
      </w:r>
    </w:p>
    <w:p w14:paraId="575021ED" w14:textId="4070CA5B" w:rsidR="004F6921" w:rsidRPr="00F56B90" w:rsidRDefault="004F6921" w:rsidP="004F6921">
      <w:pPr>
        <w:rPr>
          <w:noProof/>
        </w:rPr>
      </w:pPr>
      <w:r w:rsidRPr="00F56B90">
        <w:rPr>
          <w:noProof/>
        </w:rPr>
        <w:t xml:space="preserve">Prostory pro komerční využití budou splňovat požadavky na tepelně technické </w:t>
      </w:r>
      <w:r w:rsidR="006700FD" w:rsidRPr="00F56B90">
        <w:rPr>
          <w:noProof/>
        </w:rPr>
        <w:t>vlastnosti</w:t>
      </w:r>
      <w:r w:rsidRPr="00F56B90">
        <w:rPr>
          <w:noProof/>
        </w:rPr>
        <w:t xml:space="preserve"> pro administrativní a pobytové prostory. Bude zabezpečena hygienická výměna vzduchu. Doporučené je dovybavení prostoru jednotkami pro řízené větrání s možností rekuperac</w:t>
      </w:r>
      <w:r w:rsidR="007E675C">
        <w:rPr>
          <w:noProof/>
        </w:rPr>
        <w:t>e</w:t>
      </w:r>
      <w:r w:rsidR="006700FD" w:rsidRPr="00F56B90">
        <w:rPr>
          <w:noProof/>
        </w:rPr>
        <w:t>, tedy zpětného získávání</w:t>
      </w:r>
      <w:r w:rsidRPr="00F56B90">
        <w:rPr>
          <w:noProof/>
        </w:rPr>
        <w:t xml:space="preserve"> tepla.</w:t>
      </w:r>
    </w:p>
    <w:p w14:paraId="3832734A" w14:textId="77777777" w:rsidR="004F6921" w:rsidRPr="00F56B90" w:rsidRDefault="004F6921" w:rsidP="004F6921">
      <w:pPr>
        <w:rPr>
          <w:noProof/>
        </w:rPr>
      </w:pPr>
      <w:r w:rsidRPr="00F56B90">
        <w:rPr>
          <w:noProof/>
        </w:rPr>
        <w:t>V technologických prostorech bude navrženo nucené odvětrání pomocí vzduchotechniky podle tepelných zisků z technologie tak, aby teplota vnitřního prostředí odpovídala teplotě zařízení.</w:t>
      </w:r>
    </w:p>
    <w:p w14:paraId="027DB0D5" w14:textId="77777777" w:rsidR="004F6921" w:rsidRPr="00F56B90" w:rsidRDefault="004F6921" w:rsidP="00F5685A">
      <w:pPr>
        <w:pStyle w:val="Nadpis4"/>
      </w:pPr>
      <w:r w:rsidRPr="00F56B90">
        <w:t>Využití dešťových vod</w:t>
      </w:r>
    </w:p>
    <w:p w14:paraId="2AF591C7" w14:textId="422A6A8F" w:rsidR="004F6921" w:rsidRPr="006158CC" w:rsidRDefault="004F6921" w:rsidP="004F6921">
      <w:pPr>
        <w:rPr>
          <w:noProof/>
        </w:rPr>
      </w:pPr>
      <w:r w:rsidRPr="00F56B90">
        <w:rPr>
          <w:noProof/>
        </w:rPr>
        <w:t>Ve stanici není uvažováno s dalším využitím dešťových vod, kvůli absenci zelených ploch pro případné zalévání. Dešťové vody budou svedeny do oddělené kanalizace, která bude svedena do vsakovacího zařízení, případně pokud nebude možno využít vsakování na přilehlých pozemcích, bude řešeno svedením do dešťové kanalizace.</w:t>
      </w:r>
      <w:r w:rsidR="006700FD" w:rsidRPr="00F56B90">
        <w:rPr>
          <w:noProof/>
        </w:rPr>
        <w:t xml:space="preserve"> Byla zvážena možnost využití šedé vody a zachycení dešťových vod s možností dalšího využití například pro splachování toalet, ale kvůli absenci vhodných okolních pozemků ve správě SŽ, na které by </w:t>
      </w:r>
      <w:r w:rsidR="006700FD" w:rsidRPr="00F56B90">
        <w:rPr>
          <w:noProof/>
        </w:rPr>
        <w:lastRenderedPageBreak/>
        <w:t>bylo možné umístit nádrž, nemohla být tato varianta využita. Efektivnost případného využití systému pro zpětné využití vod bude ověřena v dalším stupni projektové dokumentace podle zjištění kapacit.</w:t>
      </w:r>
    </w:p>
    <w:p w14:paraId="29E65431" w14:textId="77777777" w:rsidR="004F6921" w:rsidRPr="006158CC" w:rsidRDefault="004F6921" w:rsidP="00F5685A">
      <w:pPr>
        <w:pStyle w:val="Nadpis4"/>
      </w:pPr>
      <w:r w:rsidRPr="006158CC">
        <w:t>Zdravotně technické instalace</w:t>
      </w:r>
    </w:p>
    <w:p w14:paraId="04389E91" w14:textId="1A192A29" w:rsidR="004F6921" w:rsidRPr="00F56B90" w:rsidRDefault="004F6921" w:rsidP="004F6921">
      <w:pPr>
        <w:rPr>
          <w:noProof/>
        </w:rPr>
      </w:pPr>
      <w:r w:rsidRPr="00A80B6B">
        <w:rPr>
          <w:noProof/>
        </w:rPr>
        <w:t>Budova je napojena na vodovod a kanalizaci Vodovody a kanalizace Vsetín a.</w:t>
      </w:r>
      <w:r>
        <w:rPr>
          <w:noProof/>
        </w:rPr>
        <w:t> </w:t>
      </w:r>
      <w:r w:rsidRPr="00A80B6B">
        <w:rPr>
          <w:noProof/>
        </w:rPr>
        <w:t xml:space="preserve">s. Kanalizační i vodovodní přípojka pro výpravní budovu je ve stavu nutných celkových oprav, její stáří je cca 80 let, v obdobném stavu je i přípojka pro technologickou budovu, je přibližně ze 70. let minulého století. Zásahy do napojení budou nutné i z hlediska nutných přeložek kvůli prodloužení podchodu. Nové zařizovací předměty v budově budou napojeny na nová instalační potrubí, která budou dimenzována dle počtu a druhu jednotlivých zařizovacích předmětů. Nová instalační potrubí budou vedena pokud možno v instalačních předstěnách, aby nebylo třeba </w:t>
      </w:r>
      <w:r w:rsidRPr="00F56B90">
        <w:rPr>
          <w:noProof/>
        </w:rPr>
        <w:t>zasahovat do stávajících a nosných konstrukcí v budově.</w:t>
      </w:r>
    </w:p>
    <w:p w14:paraId="0389BBA8" w14:textId="77777777" w:rsidR="006700FD" w:rsidRPr="00F56B90" w:rsidRDefault="006700FD" w:rsidP="006700FD">
      <w:pPr>
        <w:pStyle w:val="Nadpis4"/>
      </w:pPr>
      <w:r w:rsidRPr="00F56B90">
        <w:t>Inženýrské sítě</w:t>
      </w:r>
    </w:p>
    <w:p w14:paraId="55F0CC82" w14:textId="2109899C" w:rsidR="006700FD" w:rsidRPr="00F56B90" w:rsidRDefault="006700FD" w:rsidP="006700FD">
      <w:pPr>
        <w:rPr>
          <w:noProof/>
        </w:rPr>
      </w:pPr>
      <w:r w:rsidRPr="00F56B90">
        <w:rPr>
          <w:noProof/>
        </w:rPr>
        <w:t>Jak již bylo uvedeno v celkovém popisu architektonického řešení, v rámci rekonstrukce budovy budou rekonstruovány stávající přípojky inženýrských sítí a bude třeba počítat s případnými přeložkami kvůli podchodu. Kanalizační přípojka pro výpravní budovu je ve stávajícím stavu přes 80 let a je ve stavu nutných celkových rekonstrukcí, v obdobném stavu je i kanalizační přípojka pro technologickou budovu, je přibližně ze 70. let</w:t>
      </w:r>
      <w:r w:rsidR="007E675C">
        <w:rPr>
          <w:noProof/>
        </w:rPr>
        <w:t xml:space="preserve"> minulého století. Nutná bude i </w:t>
      </w:r>
      <w:r w:rsidRPr="00F56B90">
        <w:rPr>
          <w:noProof/>
        </w:rPr>
        <w:t>rekonstrukce vodovodní přípojky, která je opět stávající z doby výstavby výpravní budovy, tyto práce budou souviset i s případnými nutnými přeložkami. V souvislosti s novým zdrojem vytápění na jiném místě a novými rozvody v budově bude pravděpodobně třeba také řešit rozvody plynu a plynové přípojky. Rozvodna NN zůstává jak ve výpravní budově, tak v technologickém objektu na stávajícím místě.</w:t>
      </w:r>
    </w:p>
    <w:p w14:paraId="11E28513" w14:textId="323F3A93" w:rsidR="006700FD" w:rsidRPr="00F56B90" w:rsidRDefault="006700FD" w:rsidP="006700FD">
      <w:pPr>
        <w:rPr>
          <w:noProof/>
        </w:rPr>
      </w:pPr>
      <w:r w:rsidRPr="00F56B90">
        <w:rPr>
          <w:noProof/>
        </w:rPr>
        <w:t>Na střeše objektu A se ve 4. </w:t>
      </w:r>
      <w:r w:rsidR="00433E1E" w:rsidRPr="00F56B90">
        <w:rPr>
          <w:noProof/>
        </w:rPr>
        <w:t>nadzemním podlaží</w:t>
      </w:r>
      <w:r w:rsidRPr="00F56B90">
        <w:rPr>
          <w:noProof/>
        </w:rPr>
        <w:t xml:space="preserve"> a na střeše nachází zařízení provozovatele metropolitní sítě firmy Vodafone Czech Repub</w:t>
      </w:r>
      <w:r w:rsidR="00433E1E" w:rsidRPr="00F56B90">
        <w:rPr>
          <w:noProof/>
        </w:rPr>
        <w:t>l</w:t>
      </w:r>
      <w:r w:rsidRPr="00F56B90">
        <w:rPr>
          <w:noProof/>
        </w:rPr>
        <w:t xml:space="preserve">ic. Toto zařízení je propojeno kabelem volně loženým na střeše části B, který dále zaúsťuje do objektu </w:t>
      </w:r>
      <w:r w:rsidR="00433E1E" w:rsidRPr="00F56B90">
        <w:rPr>
          <w:noProof/>
        </w:rPr>
        <w:t>S</w:t>
      </w:r>
      <w:r w:rsidRPr="00F56B90">
        <w:rPr>
          <w:noProof/>
        </w:rPr>
        <w:t>ZZ, tedy D, kde je umístěn RACK ČD Telematik</w:t>
      </w:r>
      <w:r w:rsidR="00433E1E" w:rsidRPr="00F56B90">
        <w:rPr>
          <w:noProof/>
        </w:rPr>
        <w:t>a</w:t>
      </w:r>
      <w:r w:rsidRPr="00F56B90">
        <w:rPr>
          <w:noProof/>
        </w:rPr>
        <w:t>. Součástí akce bude tedy také projekt položení nové chráničky v rámci úpravy přilehlých zpevněných ploch v přednádražním prostoru. Chránička bu</w:t>
      </w:r>
      <w:r w:rsidR="00433E1E" w:rsidRPr="00F56B90">
        <w:rPr>
          <w:noProof/>
        </w:rPr>
        <w:t>de vedena od budovy A </w:t>
      </w:r>
      <w:r w:rsidRPr="00F56B90">
        <w:rPr>
          <w:noProof/>
        </w:rPr>
        <w:t xml:space="preserve">do objektu </w:t>
      </w:r>
      <w:r w:rsidR="00433E1E" w:rsidRPr="00F56B90">
        <w:rPr>
          <w:noProof/>
        </w:rPr>
        <w:t>S</w:t>
      </w:r>
      <w:r w:rsidRPr="00F56B90">
        <w:rPr>
          <w:noProof/>
        </w:rPr>
        <w:t xml:space="preserve">ZZ jako příprava pro kabelové vedení firmy Vodafone Czech Republic. V navazujícím stupni projektové dokumentace bude této akci přiděleno samostatné označení SO – </w:t>
      </w:r>
      <w:r w:rsidRPr="00F56B90">
        <w:rPr>
          <w:i/>
          <w:noProof/>
        </w:rPr>
        <w:t>Příprava chráničky pro přeložku kabelového vedení Vodafone Czech Republic</w:t>
      </w:r>
      <w:r w:rsidRPr="00F56B90">
        <w:rPr>
          <w:noProof/>
        </w:rPr>
        <w:t>.</w:t>
      </w:r>
    </w:p>
    <w:p w14:paraId="174C8559" w14:textId="77777777" w:rsidR="00A80B6B" w:rsidRPr="00F56B90" w:rsidRDefault="00A80B6B" w:rsidP="00A80B6B">
      <w:pPr>
        <w:pStyle w:val="Nadpis3"/>
        <w:rPr>
          <w:noProof/>
          <w:sz w:val="18"/>
          <w:szCs w:val="18"/>
        </w:rPr>
      </w:pPr>
      <w:r w:rsidRPr="00F56B90">
        <w:rPr>
          <w:noProof/>
          <w:sz w:val="18"/>
          <w:szCs w:val="18"/>
        </w:rPr>
        <w:t>Přístřešky na nástupištích</w:t>
      </w:r>
    </w:p>
    <w:p w14:paraId="6DA4721C" w14:textId="5F5FC2D7" w:rsidR="00A80B6B" w:rsidRPr="003E1931" w:rsidRDefault="00081111" w:rsidP="00A80B6B">
      <w:pPr>
        <w:rPr>
          <w:noProof/>
        </w:rPr>
      </w:pPr>
      <w:r w:rsidRPr="00F56B90">
        <w:rPr>
          <w:noProof/>
        </w:rPr>
        <w:t>Vzhledem k částečnému posunu polohy nástupišť, jejich rozšíření a k nevyhovujícím polohám stávajících stojek přístřešků vůči nástupním hranám musí být navrženy nové přístřešky.</w:t>
      </w:r>
      <w:r w:rsidR="006700FD" w:rsidRPr="00F56B90">
        <w:rPr>
          <w:noProof/>
        </w:rPr>
        <w:t xml:space="preserve"> Stávající přístřešky o ploše 2 940 m</w:t>
      </w:r>
      <w:r w:rsidR="006700FD" w:rsidRPr="00F56B90">
        <w:rPr>
          <w:noProof/>
          <w:vertAlign w:val="superscript"/>
        </w:rPr>
        <w:t>2</w:t>
      </w:r>
      <w:r w:rsidR="006700FD" w:rsidRPr="00F56B90">
        <w:rPr>
          <w:noProof/>
        </w:rPr>
        <w:t xml:space="preserve"> budou v plném rozsahu odstraněny.</w:t>
      </w:r>
      <w:r w:rsidRPr="00F56B90">
        <w:rPr>
          <w:noProof/>
        </w:rPr>
        <w:t xml:space="preserve"> </w:t>
      </w:r>
      <w:r w:rsidR="00A80B6B" w:rsidRPr="00F56B90">
        <w:rPr>
          <w:noProof/>
        </w:rPr>
        <w:t>Na ostrovních nástupištích jsou navrženy přístřešky (zastřešení) podle vzorového listu Ž13.1 Zastřešení nástupišť, typ vlaštovka jednosloupová s částečným podhledem, v úpravě pro šířku ostrovních nástupišť 7,2 m.</w:t>
      </w:r>
      <w:r w:rsidR="00E95573" w:rsidRPr="00F56B90">
        <w:rPr>
          <w:noProof/>
        </w:rPr>
        <w:t xml:space="preserve"> Délka zastřešení je u nástupišť</w:t>
      </w:r>
      <w:r w:rsidR="00A80B6B" w:rsidRPr="00F56B90">
        <w:rPr>
          <w:noProof/>
        </w:rPr>
        <w:t xml:space="preserve"> 2</w:t>
      </w:r>
      <w:r w:rsidR="000F495E" w:rsidRPr="00F56B90">
        <w:rPr>
          <w:noProof/>
        </w:rPr>
        <w:t>+</w:t>
      </w:r>
      <w:r w:rsidR="00A80B6B" w:rsidRPr="00F56B90">
        <w:rPr>
          <w:noProof/>
        </w:rPr>
        <w:t>3</w:t>
      </w:r>
      <w:r w:rsidR="00E95573" w:rsidRPr="00F56B90">
        <w:rPr>
          <w:noProof/>
        </w:rPr>
        <w:t xml:space="preserve"> a 4</w:t>
      </w:r>
      <w:r w:rsidR="000F495E" w:rsidRPr="00F56B90">
        <w:rPr>
          <w:noProof/>
        </w:rPr>
        <w:t>+</w:t>
      </w:r>
      <w:r w:rsidR="00E95573" w:rsidRPr="00F56B90">
        <w:rPr>
          <w:noProof/>
        </w:rPr>
        <w:t>5</w:t>
      </w:r>
      <w:r w:rsidR="00A80B6B" w:rsidRPr="00F56B90">
        <w:rPr>
          <w:noProof/>
        </w:rPr>
        <w:t xml:space="preserve"> navržena 1</w:t>
      </w:r>
      <w:r w:rsidR="00E95573" w:rsidRPr="00F56B90">
        <w:rPr>
          <w:noProof/>
        </w:rPr>
        <w:t>75</w:t>
      </w:r>
      <w:r w:rsidR="00A80B6B" w:rsidRPr="00F56B90">
        <w:rPr>
          <w:noProof/>
        </w:rPr>
        <w:t xml:space="preserve"> m, tedy </w:t>
      </w:r>
      <w:r w:rsidR="00E95573" w:rsidRPr="00F56B90">
        <w:rPr>
          <w:noProof/>
        </w:rPr>
        <w:t>cca polovina délky</w:t>
      </w:r>
      <w:r w:rsidR="00890F9E" w:rsidRPr="00F56B90">
        <w:rPr>
          <w:noProof/>
        </w:rPr>
        <w:t xml:space="preserve"> nástupiště</w:t>
      </w:r>
      <w:r w:rsidR="006700FD" w:rsidRPr="00F56B90">
        <w:rPr>
          <w:noProof/>
        </w:rPr>
        <w:t>. Na nástupišti 1 je zastřešení navrženo formou zavěšení na výpravní budovu o délce 50 m, doplněné o zastřešení prostoru mezi částmi budovy A a B</w:t>
      </w:r>
      <w:r w:rsidR="00E95573" w:rsidRPr="00F56B90">
        <w:rPr>
          <w:noProof/>
        </w:rPr>
        <w:t>.</w:t>
      </w:r>
      <w:r w:rsidR="00A80B6B" w:rsidRPr="00F56B90">
        <w:rPr>
          <w:noProof/>
        </w:rPr>
        <w:t xml:space="preserve"> Na zastřešení budo</w:t>
      </w:r>
      <w:r w:rsidR="000F3903" w:rsidRPr="00F56B90">
        <w:rPr>
          <w:noProof/>
        </w:rPr>
        <w:t>u zavěšeny prvky informačního a </w:t>
      </w:r>
      <w:r w:rsidR="00A80B6B" w:rsidRPr="00F56B90">
        <w:rPr>
          <w:noProof/>
        </w:rPr>
        <w:t>orientačního systému a výhledově též cestová návěstidla Sc6a, Lc4.</w:t>
      </w:r>
    </w:p>
    <w:p w14:paraId="515AC1BF" w14:textId="73AF7A39" w:rsidR="00860804" w:rsidRDefault="00860804" w:rsidP="00F5685A">
      <w:pPr>
        <w:keepNext/>
        <w:rPr>
          <w:highlight w:val="green"/>
        </w:rPr>
      </w:pPr>
      <w:r w:rsidRPr="00860804">
        <w:rPr>
          <w:noProof/>
          <w:lang w:eastAsia="cs-CZ"/>
        </w:rPr>
        <w:lastRenderedPageBreak/>
        <w:drawing>
          <wp:inline distT="0" distB="0" distL="0" distR="0" wp14:anchorId="5F8F3EB9" wp14:editId="70148E22">
            <wp:extent cx="4343400" cy="2854975"/>
            <wp:effectExtent l="0" t="0" r="0" b="2540"/>
            <wp:docPr id="14" name="Obrázek 14" descr="C:\Users\Fridrich\Desktop\Z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ridrich\Desktop\Z13.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54667" cy="2862381"/>
                    </a:xfrm>
                    <a:prstGeom prst="rect">
                      <a:avLst/>
                    </a:prstGeom>
                    <a:noFill/>
                    <a:ln>
                      <a:noFill/>
                    </a:ln>
                  </pic:spPr>
                </pic:pic>
              </a:graphicData>
            </a:graphic>
          </wp:inline>
        </w:drawing>
      </w:r>
    </w:p>
    <w:p w14:paraId="3AB6DDFC" w14:textId="1346F4A3" w:rsidR="00081111" w:rsidRPr="00F94F82" w:rsidRDefault="00081111" w:rsidP="00081111">
      <w:pPr>
        <w:pStyle w:val="Titulek"/>
      </w:pPr>
      <w:r w:rsidRPr="00F94F82">
        <w:t xml:space="preserve">Obrázek </w:t>
      </w:r>
      <w:r w:rsidR="00FB10ED">
        <w:fldChar w:fldCharType="begin"/>
      </w:r>
      <w:r w:rsidR="00FB10ED">
        <w:instrText xml:space="preserve"> SEQ Obrázek \* ARABIC </w:instrText>
      </w:r>
      <w:r w:rsidR="00FB10ED">
        <w:fldChar w:fldCharType="separate"/>
      </w:r>
      <w:r w:rsidR="00D72174">
        <w:rPr>
          <w:noProof/>
        </w:rPr>
        <w:t>15</w:t>
      </w:r>
      <w:r w:rsidR="00FB10ED">
        <w:rPr>
          <w:noProof/>
        </w:rPr>
        <w:fldChar w:fldCharType="end"/>
      </w:r>
      <w:r w:rsidRPr="00F94F82">
        <w:tab/>
      </w:r>
      <w:r w:rsidR="00860804">
        <w:t>Příčný řez přístřeškem podle vzorového listu Ž13 1.211 upraveného pro šířku nástupiště 7,2 m</w:t>
      </w:r>
    </w:p>
    <w:p w14:paraId="58BA80A6" w14:textId="77777777" w:rsidR="00A80B6B" w:rsidRPr="003E1931" w:rsidRDefault="00A80B6B" w:rsidP="00A80B6B">
      <w:pPr>
        <w:pStyle w:val="Nadpis3"/>
        <w:rPr>
          <w:noProof/>
          <w:sz w:val="18"/>
          <w:szCs w:val="18"/>
        </w:rPr>
      </w:pPr>
      <w:r w:rsidRPr="003E1931">
        <w:rPr>
          <w:noProof/>
          <w:sz w:val="18"/>
          <w:szCs w:val="18"/>
        </w:rPr>
        <w:t>Demolice</w:t>
      </w:r>
    </w:p>
    <w:p w14:paraId="0435C9F5" w14:textId="4C95FFEC" w:rsidR="006700FD" w:rsidRPr="00F56B90" w:rsidRDefault="006700FD" w:rsidP="00A80B6B">
      <w:r w:rsidRPr="00F56B90">
        <w:t>Demolice výpravní budovy budou provedeny v rozsahu popsaném výše, tedy část objektu označená jako B a celý objekt C. Konkrétně se v případě části objektu B jedná o demolici 3 678 m</w:t>
      </w:r>
      <w:r w:rsidRPr="00F56B90">
        <w:rPr>
          <w:vertAlign w:val="superscript"/>
        </w:rPr>
        <w:t>3</w:t>
      </w:r>
      <w:r w:rsidRPr="00F56B90">
        <w:t>, v případě objektu C se jedná o 2 247 m</w:t>
      </w:r>
      <w:r w:rsidRPr="00F56B90">
        <w:rPr>
          <w:vertAlign w:val="superscript"/>
        </w:rPr>
        <w:t>3</w:t>
      </w:r>
      <w:r w:rsidRPr="00F56B90">
        <w:t>.</w:t>
      </w:r>
    </w:p>
    <w:p w14:paraId="05E6507A" w14:textId="09A00536" w:rsidR="00A80B6B" w:rsidRPr="00952FBD" w:rsidRDefault="00A80B6B" w:rsidP="00A80B6B">
      <w:r w:rsidRPr="00F56B90">
        <w:t>Z důvodu kolize s prodlouženým nástupištěm 4</w:t>
      </w:r>
      <w:r w:rsidR="000F495E" w:rsidRPr="00F56B90">
        <w:t>+</w:t>
      </w:r>
      <w:r w:rsidRPr="00F56B90">
        <w:t>5 bude odstraněn malý pozemní objekt u koleje 2a</w:t>
      </w:r>
      <w:r w:rsidR="006700FD" w:rsidRPr="00F56B90">
        <w:t>, který sloužil jako stanoviště vozmistrů, jde o 150 m</w:t>
      </w:r>
      <w:r w:rsidR="006700FD" w:rsidRPr="00F56B90">
        <w:rPr>
          <w:vertAlign w:val="superscript"/>
        </w:rPr>
        <w:t>3</w:t>
      </w:r>
      <w:r w:rsidRPr="00F56B90">
        <w:t>.</w:t>
      </w:r>
    </w:p>
    <w:p w14:paraId="613231BE" w14:textId="19F805F5" w:rsidR="0056426F" w:rsidRPr="0033628E" w:rsidRDefault="0056426F" w:rsidP="0033628E">
      <w:pPr>
        <w:pStyle w:val="Nadpis2"/>
        <w:rPr>
          <w:noProof/>
        </w:rPr>
      </w:pPr>
      <w:bookmarkStart w:id="34" w:name="_Toc125739300"/>
      <w:r w:rsidRPr="0033628E">
        <w:rPr>
          <w:noProof/>
        </w:rPr>
        <w:t>Ostatní objekty</w:t>
      </w:r>
      <w:bookmarkEnd w:id="34"/>
    </w:p>
    <w:p w14:paraId="0B766375" w14:textId="41482AED" w:rsidR="00860804" w:rsidRPr="00860804" w:rsidRDefault="00897FAB" w:rsidP="0056426F">
      <w:r>
        <w:t>Na nástupištích</w:t>
      </w:r>
      <w:r w:rsidR="0056426F" w:rsidRPr="00860804">
        <w:t xml:space="preserve"> bude </w:t>
      </w:r>
      <w:r>
        <w:t>osazen</w:t>
      </w:r>
      <w:r w:rsidR="0056426F" w:rsidRPr="00860804">
        <w:t xml:space="preserve"> standardní orientační systém podle Směrnice SŽ </w:t>
      </w:r>
      <w:r w:rsidR="00860804">
        <w:t>SM</w:t>
      </w:r>
      <w:r w:rsidR="0056426F" w:rsidRPr="00860804">
        <w:t>118</w:t>
      </w:r>
      <w:r w:rsidR="00EA0EE4">
        <w:t>, včetně vyznačení sektorů na nástupištích.</w:t>
      </w:r>
    </w:p>
    <w:p w14:paraId="7732273F" w14:textId="29EC0A17" w:rsidR="00872951" w:rsidRPr="00860804" w:rsidRDefault="00860804" w:rsidP="0056426F">
      <w:r w:rsidRPr="00860804">
        <w:t>Dále jsou navrženy kabelovody ve všech třech nástupištích a propojení také mezi nimi. Kabelovod v prvním nástupišti bude sloužit jako páteřní a povede již od parkoviště (km 24,900) po místo trvalého záboru (</w:t>
      </w:r>
      <w:r w:rsidR="003D20E0">
        <w:t xml:space="preserve">km </w:t>
      </w:r>
      <w:r w:rsidRPr="00860804">
        <w:t>25,250) z důvodu stísněných poměrů. Kabelovody v ostrovních nástupištích budou sloužit pro rozvod</w:t>
      </w:r>
      <w:r w:rsidR="00CB7190">
        <w:t xml:space="preserve"> sdělovacích, zabezpečovacích a </w:t>
      </w:r>
      <w:r w:rsidRPr="00860804">
        <w:t>nízkonapěťových kabelů v nástupišti. Předpokládá se použití m</w:t>
      </w:r>
      <w:r w:rsidR="00CB7190">
        <w:t>ultikanálů, šachet plastových i </w:t>
      </w:r>
      <w:r w:rsidRPr="00860804">
        <w:t>betonových.</w:t>
      </w:r>
      <w:r w:rsidR="008F44DB" w:rsidRPr="00860804">
        <w:t xml:space="preserve"> </w:t>
      </w:r>
    </w:p>
    <w:p w14:paraId="5DAB2375" w14:textId="49E10672" w:rsidR="0056426F" w:rsidRDefault="00860804" w:rsidP="0056426F">
      <w:r>
        <w:t xml:space="preserve">Vzhledem k neměněné traťové rychlosti a větší vzdálenosti od kolejí k obytným, resp. </w:t>
      </w:r>
      <w:r w:rsidR="00E70576">
        <w:t>k </w:t>
      </w:r>
      <w:r>
        <w:t>chráněným objektům</w:t>
      </w:r>
      <w:r w:rsidR="00E70576">
        <w:t>,</w:t>
      </w:r>
      <w:r>
        <w:t xml:space="preserve"> se neuvažuje s protihlukovými opatřeními.</w:t>
      </w:r>
    </w:p>
    <w:p w14:paraId="250742F1" w14:textId="37E3B754" w:rsidR="00081988" w:rsidRDefault="00081988" w:rsidP="0033628E">
      <w:pPr>
        <w:pStyle w:val="Nadpis2"/>
        <w:rPr>
          <w:noProof/>
        </w:rPr>
      </w:pPr>
      <w:bookmarkStart w:id="35" w:name="_Toc125739301"/>
      <w:r>
        <w:rPr>
          <w:noProof/>
        </w:rPr>
        <w:t>Územn</w:t>
      </w:r>
      <w:r w:rsidR="00203718">
        <w:rPr>
          <w:noProof/>
        </w:rPr>
        <w:t xml:space="preserve">í </w:t>
      </w:r>
      <w:r w:rsidR="00AE0C9B">
        <w:rPr>
          <w:noProof/>
        </w:rPr>
        <w:t>plánování</w:t>
      </w:r>
      <w:bookmarkEnd w:id="35"/>
    </w:p>
    <w:p w14:paraId="25D28809" w14:textId="026A06E7" w:rsidR="0033628E" w:rsidRDefault="0033628E" w:rsidP="00832C0F">
      <w:pPr>
        <w:rPr>
          <w:noProof/>
        </w:rPr>
      </w:pPr>
      <w:r>
        <w:rPr>
          <w:noProof/>
        </w:rPr>
        <w:t>Viz text Záměru projektu, kapitola 7.3.</w:t>
      </w:r>
    </w:p>
    <w:p w14:paraId="5943DF59" w14:textId="1A9C9B86" w:rsidR="001E66CA" w:rsidRPr="00F56B90" w:rsidRDefault="001E66CA" w:rsidP="00832C0F">
      <w:pPr>
        <w:rPr>
          <w:rFonts w:asciiTheme="majorHAnsi" w:eastAsiaTheme="majorEastAsia" w:hAnsiTheme="majorHAnsi" w:cstheme="majorBidi"/>
          <w:b/>
          <w:noProof/>
          <w:color w:val="00A1E0" w:themeColor="accent3"/>
          <w:sz w:val="24"/>
          <w:szCs w:val="24"/>
        </w:rPr>
      </w:pPr>
      <w:r w:rsidRPr="00F56B90">
        <w:rPr>
          <w:rFonts w:asciiTheme="majorHAnsi" w:eastAsiaTheme="majorEastAsia" w:hAnsiTheme="majorHAnsi" w:cstheme="majorBidi"/>
          <w:b/>
          <w:noProof/>
          <w:color w:val="00A1E0" w:themeColor="accent3"/>
          <w:sz w:val="24"/>
          <w:szCs w:val="24"/>
        </w:rPr>
        <w:t>Přílohy</w:t>
      </w:r>
    </w:p>
    <w:p w14:paraId="05071E0E" w14:textId="3D4520EA" w:rsidR="001E66CA" w:rsidRPr="00F56B90" w:rsidRDefault="001E66CA" w:rsidP="00832C0F">
      <w:pPr>
        <w:rPr>
          <w:noProof/>
        </w:rPr>
      </w:pPr>
      <w:r w:rsidRPr="00F56B90">
        <w:rPr>
          <w:noProof/>
        </w:rPr>
        <w:t>Příloha 1</w:t>
      </w:r>
      <w:r w:rsidRPr="00F56B90">
        <w:rPr>
          <w:noProof/>
        </w:rPr>
        <w:tab/>
        <w:t>Dopravní schéma projektového stavu</w:t>
      </w:r>
    </w:p>
    <w:p w14:paraId="200C80A9" w14:textId="49E25F59" w:rsidR="001E66CA" w:rsidRDefault="001E66CA" w:rsidP="00832C0F">
      <w:pPr>
        <w:rPr>
          <w:noProof/>
        </w:rPr>
      </w:pPr>
      <w:r w:rsidRPr="00F56B90">
        <w:rPr>
          <w:noProof/>
        </w:rPr>
        <w:t>Příloha 2</w:t>
      </w:r>
      <w:r w:rsidRPr="00F56B90">
        <w:rPr>
          <w:noProof/>
        </w:rPr>
        <w:tab/>
        <w:t>Dopravní schéma výhledového stavu</w:t>
      </w:r>
    </w:p>
    <w:p w14:paraId="42FCECAC" w14:textId="77777777" w:rsidR="001E66CA" w:rsidRPr="00F56B90" w:rsidRDefault="001E66CA" w:rsidP="001E66CA">
      <w:pPr>
        <w:pageBreakBefore/>
        <w:rPr>
          <w:b/>
          <w:noProof/>
        </w:rPr>
      </w:pPr>
      <w:r w:rsidRPr="00F56B90">
        <w:rPr>
          <w:b/>
          <w:noProof/>
        </w:rPr>
        <w:lastRenderedPageBreak/>
        <w:t>Příloha 1</w:t>
      </w:r>
      <w:r w:rsidRPr="00F56B90">
        <w:rPr>
          <w:b/>
          <w:noProof/>
        </w:rPr>
        <w:tab/>
        <w:t>Dopravní schéma projektového stavu</w:t>
      </w:r>
    </w:p>
    <w:p w14:paraId="79D96A67" w14:textId="327C9AD0" w:rsidR="001E66CA" w:rsidRPr="00F56B90" w:rsidRDefault="001E66CA" w:rsidP="00832C0F">
      <w:pPr>
        <w:rPr>
          <w:noProof/>
        </w:rPr>
      </w:pPr>
      <w:r w:rsidRPr="00F56B90">
        <w:rPr>
          <w:noProof/>
          <w:lang w:eastAsia="cs-CZ"/>
        </w:rPr>
        <w:drawing>
          <wp:inline distT="0" distB="0" distL="0" distR="0" wp14:anchorId="78A3042E" wp14:editId="3C867B0B">
            <wp:extent cx="5507990" cy="4374669"/>
            <wp:effectExtent l="0" t="0" r="0" b="6985"/>
            <wp:docPr id="4" name="Obrázek 4" descr="C:\Users\Fridrich\Desktop\ValMez schema projek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ridrich\Desktop\ValMez schema projekt.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07990" cy="4374669"/>
                    </a:xfrm>
                    <a:prstGeom prst="rect">
                      <a:avLst/>
                    </a:prstGeom>
                    <a:noFill/>
                    <a:ln>
                      <a:noFill/>
                    </a:ln>
                  </pic:spPr>
                </pic:pic>
              </a:graphicData>
            </a:graphic>
          </wp:inline>
        </w:drawing>
      </w:r>
    </w:p>
    <w:p w14:paraId="54B0C529" w14:textId="77777777" w:rsidR="007E675C" w:rsidRDefault="001E66CA" w:rsidP="001E66CA">
      <w:pPr>
        <w:pageBreakBefore/>
        <w:rPr>
          <w:b/>
          <w:noProof/>
        </w:rPr>
      </w:pPr>
      <w:r w:rsidRPr="00F56B90">
        <w:rPr>
          <w:b/>
          <w:noProof/>
        </w:rPr>
        <w:lastRenderedPageBreak/>
        <w:t>Příloha 2</w:t>
      </w:r>
      <w:r w:rsidRPr="00F56B90">
        <w:rPr>
          <w:b/>
          <w:noProof/>
        </w:rPr>
        <w:tab/>
      </w:r>
      <w:r w:rsidR="008C1B2A" w:rsidRPr="00F56B90">
        <w:rPr>
          <w:b/>
          <w:noProof/>
        </w:rPr>
        <w:t>Koncept d</w:t>
      </w:r>
      <w:r w:rsidRPr="00F56B90">
        <w:rPr>
          <w:b/>
          <w:noProof/>
        </w:rPr>
        <w:t>opravní</w:t>
      </w:r>
      <w:r w:rsidR="008C1B2A" w:rsidRPr="00F56B90">
        <w:rPr>
          <w:b/>
          <w:noProof/>
        </w:rPr>
        <w:t>ho</w:t>
      </w:r>
      <w:r w:rsidRPr="00F56B90">
        <w:rPr>
          <w:b/>
          <w:noProof/>
        </w:rPr>
        <w:t xml:space="preserve"> schéma výhledového stavu. </w:t>
      </w:r>
    </w:p>
    <w:p w14:paraId="3A406882" w14:textId="5ADFA6DE" w:rsidR="001E66CA" w:rsidRPr="007E675C" w:rsidRDefault="008C1B2A" w:rsidP="007E675C">
      <w:pPr>
        <w:rPr>
          <w:noProof/>
        </w:rPr>
      </w:pPr>
      <w:r w:rsidRPr="007E675C">
        <w:rPr>
          <w:noProof/>
        </w:rPr>
        <w:t>Jsou doplněny výhybky X1-X2, předpokládané k vložení v projektu „Revitalizace traťového úseku Vsetín (mimo) – Valašské Meziříčí (včetně)“, a rozdělení kolejí 4 až 10 cestovými návěstidly, předpokládané k doplnění v projektu „GSM-R + ETCS Hranice na Moravě – Horní Lideč – Střelná“. V obou těchto projektech dojde i k d</w:t>
      </w:r>
      <w:r w:rsidR="007E675C">
        <w:rPr>
          <w:noProof/>
        </w:rPr>
        <w:t>alším změnám poloh návěstidel a </w:t>
      </w:r>
      <w:r w:rsidRPr="007E675C">
        <w:rPr>
          <w:noProof/>
        </w:rPr>
        <w:t>konfigurace kolejiště, které dosud nejsou známy a nejsou tak zakresleny</w:t>
      </w:r>
      <w:r w:rsidR="00A2212C" w:rsidRPr="007E675C">
        <w:rPr>
          <w:noProof/>
        </w:rPr>
        <w:t>, schéma je tak třeba chápat jako předběžné</w:t>
      </w:r>
      <w:r w:rsidRPr="007E675C">
        <w:rPr>
          <w:noProof/>
        </w:rPr>
        <w:t xml:space="preserve"> </w:t>
      </w:r>
    </w:p>
    <w:p w14:paraId="7D4CCD27" w14:textId="70AFA11A" w:rsidR="001E66CA" w:rsidRDefault="0098280E" w:rsidP="00832C0F">
      <w:pPr>
        <w:rPr>
          <w:b/>
          <w:noProof/>
        </w:rPr>
      </w:pPr>
      <w:r w:rsidRPr="00F56B90">
        <w:rPr>
          <w:b/>
          <w:noProof/>
          <w:lang w:eastAsia="cs-CZ"/>
        </w:rPr>
        <w:drawing>
          <wp:inline distT="0" distB="0" distL="0" distR="0" wp14:anchorId="68A5181E" wp14:editId="16A775AF">
            <wp:extent cx="5485855" cy="4439378"/>
            <wp:effectExtent l="0" t="0" r="635" b="0"/>
            <wp:docPr id="16" name="Obrázek 16" descr="C:\Users\Fridrich\Documents\akce\8_ValMez_ZP\4_dokumentace\8_text\obr\ValMez schéma výh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ridrich\Documents\akce\8_ValMez_ZP\4_dokumentace\8_text\obr\ValMez schéma výhled.jpg"/>
                    <pic:cNvPicPr>
                      <a:picLocks noChangeAspect="1" noChangeArrowheads="1"/>
                    </pic:cNvPicPr>
                  </pic:nvPicPr>
                  <pic:blipFill>
                    <a:blip r:embed="rId36" cstate="hqprint">
                      <a:extLst>
                        <a:ext uri="{28A0092B-C50C-407E-A947-70E740481C1C}">
                          <a14:useLocalDpi xmlns:a14="http://schemas.microsoft.com/office/drawing/2010/main" val="0"/>
                        </a:ext>
                      </a:extLst>
                    </a:blip>
                    <a:srcRect/>
                    <a:stretch>
                      <a:fillRect/>
                    </a:stretch>
                  </pic:blipFill>
                  <pic:spPr bwMode="auto">
                    <a:xfrm>
                      <a:off x="0" y="0"/>
                      <a:ext cx="5508905" cy="4458031"/>
                    </a:xfrm>
                    <a:prstGeom prst="rect">
                      <a:avLst/>
                    </a:prstGeom>
                    <a:noFill/>
                    <a:ln>
                      <a:noFill/>
                    </a:ln>
                  </pic:spPr>
                </pic:pic>
              </a:graphicData>
            </a:graphic>
          </wp:inline>
        </w:drawing>
      </w:r>
      <w:r w:rsidRPr="0098280E">
        <w:rPr>
          <w:b/>
          <w:noProof/>
          <w:lang w:eastAsia="cs-CZ"/>
        </w:rPr>
        <w:t xml:space="preserve"> </w:t>
      </w:r>
    </w:p>
    <w:p w14:paraId="6EFC4843" w14:textId="77777777" w:rsidR="001E66CA" w:rsidRPr="001E66CA" w:rsidRDefault="001E66CA" w:rsidP="00832C0F">
      <w:pPr>
        <w:rPr>
          <w:b/>
          <w:noProof/>
        </w:rPr>
      </w:pPr>
    </w:p>
    <w:bookmarkEnd w:id="0"/>
    <w:bookmarkEnd w:id="1"/>
    <w:bookmarkEnd w:id="2"/>
    <w:p w14:paraId="6F3F8424" w14:textId="571E62AB" w:rsidR="00B35E7C" w:rsidRDefault="00B35E7C" w:rsidP="00567D3C">
      <w:pPr>
        <w:rPr>
          <w:noProof/>
        </w:rPr>
      </w:pPr>
    </w:p>
    <w:p w14:paraId="6BD91EB5" w14:textId="77777777" w:rsidR="00567D3C" w:rsidRDefault="00567D3C" w:rsidP="000467E8">
      <w:pPr>
        <w:pStyle w:val="Tirnazadnstran"/>
        <w:pageBreakBefore/>
        <w:ind w:right="3572"/>
        <w:rPr>
          <w:b/>
          <w:color w:val="002B59" w:themeColor="accent1"/>
        </w:rPr>
        <w:sectPr w:rsidR="00567D3C" w:rsidSect="006E1E5B">
          <w:headerReference w:type="even" r:id="rId37"/>
          <w:footerReference w:type="even" r:id="rId38"/>
          <w:type w:val="evenPage"/>
          <w:pgSz w:w="11906" w:h="16838" w:code="9"/>
          <w:pgMar w:top="1049" w:right="1616" w:bottom="1474" w:left="1616" w:header="595" w:footer="624" w:gutter="0"/>
          <w:cols w:space="708"/>
          <w:docGrid w:linePitch="360"/>
        </w:sectPr>
      </w:pPr>
    </w:p>
    <w:p w14:paraId="29C10E3D" w14:textId="17F6E31D" w:rsidR="00F756FE" w:rsidRPr="00331E6D" w:rsidRDefault="00F756FE" w:rsidP="000467E8">
      <w:pPr>
        <w:pStyle w:val="Tirnazadnstran"/>
        <w:pageBreakBefore/>
        <w:ind w:right="3572"/>
        <w:rPr>
          <w:b/>
          <w:color w:val="002B59" w:themeColor="accent1"/>
        </w:rPr>
      </w:pPr>
      <w:r w:rsidRPr="00331E6D">
        <w:rPr>
          <w:b/>
          <w:color w:val="002B59" w:themeColor="accent1"/>
        </w:rPr>
        <w:lastRenderedPageBreak/>
        <w:t>Správa železni</w:t>
      </w:r>
      <w:r>
        <w:rPr>
          <w:b/>
          <w:color w:val="002B59" w:themeColor="accent1"/>
        </w:rPr>
        <w:t xml:space="preserve">c, </w:t>
      </w:r>
      <w:r w:rsidRPr="00331E6D">
        <w:rPr>
          <w:b/>
          <w:color w:val="002B59" w:themeColor="accent1"/>
        </w:rPr>
        <w:t>státní organizace</w:t>
      </w:r>
      <w:r>
        <w:rPr>
          <w:b/>
          <w:color w:val="002B59" w:themeColor="accent1"/>
        </w:rPr>
        <w:br/>
        <w:t>Odbor projektování staveb</w:t>
      </w:r>
      <w:r>
        <w:rPr>
          <w:b/>
          <w:color w:val="002B59" w:themeColor="accent1"/>
        </w:rPr>
        <w:br/>
      </w:r>
      <w:r w:rsidRPr="00331E6D">
        <w:rPr>
          <w:b/>
          <w:color w:val="002B59" w:themeColor="accent1"/>
        </w:rPr>
        <w:t>Dlážděná 1003/7</w:t>
      </w:r>
      <w:r w:rsidRPr="00331E6D">
        <w:rPr>
          <w:b/>
          <w:color w:val="002B59" w:themeColor="accent1"/>
        </w:rPr>
        <w:br/>
        <w:t>110 00 Praha 1</w:t>
      </w:r>
    </w:p>
    <w:p w14:paraId="6E4BF401" w14:textId="2BD3F501" w:rsidR="00F756FE" w:rsidRDefault="00F756FE" w:rsidP="00F756FE">
      <w:pPr>
        <w:pStyle w:val="Tirnazadnstran"/>
        <w:rPr>
          <w:b/>
          <w:color w:val="002B59" w:themeColor="accent1"/>
        </w:rPr>
      </w:pPr>
      <w:r w:rsidRPr="00331E6D">
        <w:rPr>
          <w:b/>
          <w:color w:val="002B59" w:themeColor="accent1"/>
        </w:rPr>
        <w:t>© 20</w:t>
      </w:r>
      <w:r w:rsidR="008B4311">
        <w:rPr>
          <w:b/>
          <w:color w:val="002B59" w:themeColor="accent1"/>
        </w:rPr>
        <w:t>2</w:t>
      </w:r>
      <w:r w:rsidR="0033628E">
        <w:rPr>
          <w:b/>
          <w:color w:val="002B59" w:themeColor="accent1"/>
        </w:rPr>
        <w:t>3</w:t>
      </w:r>
    </w:p>
    <w:p w14:paraId="72DCACE4" w14:textId="6AE4584E" w:rsidR="00F756FE" w:rsidRPr="00713A58" w:rsidRDefault="00F756FE" w:rsidP="00F756FE">
      <w:pPr>
        <w:pStyle w:val="Bezmezer"/>
      </w:pPr>
      <w:r w:rsidRPr="00331E6D">
        <w:rPr>
          <w:color w:val="002B59" w:themeColor="accent1"/>
        </w:rPr>
        <w:t>Datum tisku</w:t>
      </w:r>
      <w:r w:rsidRPr="00331E6D">
        <w:rPr>
          <w:color w:val="002B59" w:themeColor="accent1"/>
        </w:rPr>
        <w:br/>
      </w:r>
      <w:r w:rsidR="00ED0C5C" w:rsidRPr="00F56B90">
        <w:rPr>
          <w:color w:val="002B59" w:themeColor="accent1"/>
        </w:rPr>
        <w:t>202</w:t>
      </w:r>
      <w:r w:rsidR="0033628E" w:rsidRPr="00F56B90">
        <w:rPr>
          <w:color w:val="002B59" w:themeColor="accent1"/>
        </w:rPr>
        <w:t>3</w:t>
      </w:r>
      <w:r w:rsidRPr="00F56B90">
        <w:rPr>
          <w:color w:val="002B59" w:themeColor="accent1"/>
        </w:rPr>
        <w:t>-</w:t>
      </w:r>
      <w:r w:rsidR="00184084">
        <w:rPr>
          <w:color w:val="002B59" w:themeColor="accent1"/>
        </w:rPr>
        <w:t>10-20</w:t>
      </w:r>
    </w:p>
    <w:p w14:paraId="64F07345" w14:textId="77777777" w:rsidR="000467E8" w:rsidRPr="0081152F" w:rsidRDefault="000467E8" w:rsidP="000429CF">
      <w:pPr>
        <w:spacing w:after="0"/>
        <w:rPr>
          <w:color w:val="002B59" w:themeColor="accent1"/>
          <w:sz w:val="16"/>
          <w:szCs w:val="16"/>
        </w:rPr>
      </w:pPr>
    </w:p>
    <w:sectPr w:rsidR="000467E8" w:rsidRPr="0081152F" w:rsidSect="000429CF">
      <w:footerReference w:type="default" r:id="rId39"/>
      <w:pgSz w:w="11906" w:h="16838" w:code="9"/>
      <w:pgMar w:top="1049" w:right="1616" w:bottom="907" w:left="1616" w:header="595"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219C0D" w14:textId="77777777" w:rsidR="00FB10ED" w:rsidRDefault="00FB10ED" w:rsidP="00962258">
      <w:pPr>
        <w:spacing w:after="0" w:line="240" w:lineRule="auto"/>
      </w:pPr>
      <w:r>
        <w:separator/>
      </w:r>
    </w:p>
  </w:endnote>
  <w:endnote w:type="continuationSeparator" w:id="0">
    <w:p w14:paraId="412F0B6F" w14:textId="77777777" w:rsidR="00FB10ED" w:rsidRDefault="00FB10ED" w:rsidP="009622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Verdana,Bold">
    <w:altName w:val="Verdana"/>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AC4574" w14:textId="55F15348" w:rsidR="00262F98" w:rsidRPr="005850DB" w:rsidRDefault="00262F98" w:rsidP="00C107A2">
    <w:pPr>
      <w:pStyle w:val="Zpat"/>
    </w:pPr>
    <w:r w:rsidRPr="005850DB">
      <w:rPr>
        <w:rStyle w:val="slostrnky"/>
      </w:rPr>
      <w:fldChar w:fldCharType="begin"/>
    </w:r>
    <w:r w:rsidRPr="005850DB">
      <w:rPr>
        <w:rStyle w:val="slostrnky"/>
      </w:rPr>
      <w:instrText>PAGE   \* MERGEFORMAT</w:instrText>
    </w:r>
    <w:r w:rsidRPr="005850DB">
      <w:rPr>
        <w:rStyle w:val="slostrnky"/>
      </w:rPr>
      <w:fldChar w:fldCharType="separate"/>
    </w:r>
    <w:r>
      <w:rPr>
        <w:rStyle w:val="slostrnky"/>
        <w:noProof/>
      </w:rPr>
      <w:t>38</w:t>
    </w:r>
    <w:r w:rsidRPr="005850DB">
      <w:rPr>
        <w:rStyle w:val="slostrnky"/>
      </w:rPr>
      <w:fldChar w:fldCharType="end"/>
    </w:r>
    <w:r w:rsidRPr="005850DB">
      <w:rPr>
        <w:rStyle w:val="slostrnky"/>
      </w:rPr>
      <w:t>/</w:t>
    </w:r>
    <w:r w:rsidRPr="005850DB">
      <w:rPr>
        <w:rStyle w:val="slostrnky"/>
      </w:rPr>
      <w:fldChar w:fldCharType="begin"/>
    </w:r>
    <w:r w:rsidRPr="005850DB">
      <w:rPr>
        <w:rStyle w:val="slostrnky"/>
      </w:rPr>
      <w:instrText xml:space="preserve"> NUMPAGES   \* MERGEFORMAT </w:instrText>
    </w:r>
    <w:r w:rsidRPr="005850DB">
      <w:rPr>
        <w:rStyle w:val="slostrnky"/>
      </w:rPr>
      <w:fldChar w:fldCharType="separate"/>
    </w:r>
    <w:r w:rsidR="00D72174">
      <w:rPr>
        <w:rStyle w:val="slostrnky"/>
        <w:noProof/>
      </w:rPr>
      <w:t>48</w:t>
    </w:r>
    <w:r w:rsidRPr="005850DB">
      <w:rPr>
        <w:rStyle w:val="slostrnky"/>
      </w:rPr>
      <w:fldChar w:fldCharType="end"/>
    </w:r>
    <w:r w:rsidRPr="005850DB">
      <w:tab/>
    </w:r>
    <w:r w:rsidR="00FB10ED">
      <w:fldChar w:fldCharType="begin"/>
    </w:r>
    <w:r w:rsidR="00FB10ED">
      <w:instrText xml:space="preserve"> STYLEREF  Název \t  \* MERGEFORMAT </w:instrText>
    </w:r>
    <w:r w:rsidR="00FB10ED">
      <w:fldChar w:fldCharType="separate"/>
    </w:r>
    <w:r w:rsidR="00D72174">
      <w:rPr>
        <w:noProof/>
      </w:rPr>
      <w:t>Záměr projektu</w:t>
    </w:r>
    <w:r w:rsidR="00FB10ED">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1EFA7D" w14:textId="5DBB2300" w:rsidR="00262F98" w:rsidRPr="005F4418" w:rsidRDefault="00262F98" w:rsidP="008B4311">
    <w:pPr>
      <w:pStyle w:val="Zpat"/>
      <w:tabs>
        <w:tab w:val="clear" w:pos="7825"/>
      </w:tabs>
      <w:jc w:val="both"/>
    </w:pPr>
    <w:r>
      <w:rPr>
        <w:rStyle w:val="ZpatChar"/>
      </w:rPr>
      <w:t>„Rekonstrukce nástupišť v ŽST Valašské Meziříčí, záměr projektu, příloha K.8</w:t>
    </w:r>
    <w:r>
      <w:tab/>
    </w:r>
    <w:r w:rsidRPr="00B8518B">
      <w:rPr>
        <w:rStyle w:val="slostrnky"/>
      </w:rPr>
      <w:fldChar w:fldCharType="begin"/>
    </w:r>
    <w:r w:rsidRPr="00B8518B">
      <w:rPr>
        <w:rStyle w:val="slostrnky"/>
      </w:rPr>
      <w:instrText>PAGE   \* MERGEFORMAT</w:instrText>
    </w:r>
    <w:r w:rsidRPr="00B8518B">
      <w:rPr>
        <w:rStyle w:val="slostrnky"/>
      </w:rPr>
      <w:fldChar w:fldCharType="separate"/>
    </w:r>
    <w:r w:rsidR="00D72174">
      <w:rPr>
        <w:rStyle w:val="slostrnky"/>
        <w:noProof/>
      </w:rPr>
      <w:t>22</w:t>
    </w:r>
    <w:r w:rsidRPr="00B8518B">
      <w:rPr>
        <w:rStyle w:val="slostrnky"/>
      </w:rPr>
      <w:fldChar w:fldCharType="end"/>
    </w:r>
    <w:r w:rsidRPr="00B8518B">
      <w:rPr>
        <w:rStyle w:val="slostrnky"/>
      </w:rPr>
      <w:t>/</w:t>
    </w:r>
    <w:r w:rsidRPr="00B8518B">
      <w:rPr>
        <w:rStyle w:val="slostrnky"/>
      </w:rPr>
      <w:fldChar w:fldCharType="begin"/>
    </w:r>
    <w:r w:rsidRPr="00B8518B">
      <w:rPr>
        <w:rStyle w:val="slostrnky"/>
      </w:rPr>
      <w:instrText xml:space="preserve"> NUMPAGES   \* MERGEFORMAT </w:instrText>
    </w:r>
    <w:r w:rsidRPr="00B8518B">
      <w:rPr>
        <w:rStyle w:val="slostrnky"/>
      </w:rPr>
      <w:fldChar w:fldCharType="separate"/>
    </w:r>
    <w:r w:rsidR="00D72174">
      <w:rPr>
        <w:rStyle w:val="slostrnky"/>
        <w:noProof/>
      </w:rPr>
      <w:t>48</w:t>
    </w:r>
    <w:r w:rsidRPr="00B8518B">
      <w:rPr>
        <w:rStyle w:val="slostrnky"/>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19889D" w14:textId="0A48A858" w:rsidR="00262F98" w:rsidRPr="00460660" w:rsidRDefault="00262F98" w:rsidP="00C107A2">
    <w:pPr>
      <w:pStyle w:val="Zpat"/>
      <w:jc w:val="right"/>
      <w:rPr>
        <w:sz w:val="2"/>
        <w:szCs w:val="2"/>
      </w:rPr>
    </w:pPr>
    <w:r>
      <w:rPr>
        <w:rStyle w:val="ZpatChar"/>
      </w:rPr>
      <w:tab/>
    </w:r>
    <w:r>
      <w:rPr>
        <w:rStyle w:val="ZpatChar"/>
      </w:rPr>
      <w:tab/>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ulkaodvolacchadoplujcchdaj"/>
      <w:tblW w:w="0" w:type="auto"/>
      <w:tblCellMar>
        <w:top w:w="0" w:type="dxa"/>
        <w:bottom w:w="0" w:type="dxa"/>
      </w:tblCellMar>
      <w:tblLook w:val="04A0" w:firstRow="1" w:lastRow="0" w:firstColumn="1" w:lastColumn="0" w:noHBand="0" w:noVBand="1"/>
    </w:tblPr>
    <w:tblGrid>
      <w:gridCol w:w="8674"/>
    </w:tblGrid>
    <w:tr w:rsidR="00262F98" w:rsidRPr="00A812B8" w14:paraId="6E0A77E9" w14:textId="77777777" w:rsidTr="00331E6D">
      <w:trPr>
        <w:trHeight w:val="170"/>
      </w:trPr>
      <w:tc>
        <w:tcPr>
          <w:tcW w:w="8814" w:type="dxa"/>
          <w:shd w:val="clear" w:color="auto" w:fill="002B59" w:themeFill="accent1"/>
        </w:tcPr>
        <w:p w14:paraId="215C53E0" w14:textId="77777777" w:rsidR="00262F98" w:rsidRPr="00A812B8" w:rsidRDefault="00262F98" w:rsidP="00A812B8">
          <w:pPr>
            <w:rPr>
              <w:sz w:val="6"/>
              <w:szCs w:val="6"/>
            </w:rPr>
          </w:pPr>
        </w:p>
      </w:tc>
    </w:tr>
    <w:tr w:rsidR="00262F98" w14:paraId="0191C584" w14:textId="77777777" w:rsidTr="00331E6D">
      <w:trPr>
        <w:trHeight w:val="2239"/>
      </w:trPr>
      <w:tc>
        <w:tcPr>
          <w:tcW w:w="8814" w:type="dxa"/>
        </w:tcPr>
        <w:p w14:paraId="22A7270C" w14:textId="77777777" w:rsidR="00262F98" w:rsidRPr="00331E6D" w:rsidRDefault="00FB10ED" w:rsidP="00331E6D">
          <w:pPr>
            <w:pStyle w:val="Zpat"/>
            <w:spacing w:before="320"/>
            <w:rPr>
              <w:b/>
              <w:sz w:val="30"/>
              <w:szCs w:val="30"/>
            </w:rPr>
          </w:pPr>
          <w:hyperlink r:id="rId1" w:history="1">
            <w:r w:rsidR="00262F98" w:rsidRPr="00331E6D">
              <w:rPr>
                <w:rStyle w:val="Hypertextovodkaz"/>
                <w:b/>
                <w:color w:val="00A1E0" w:themeColor="accent3"/>
                <w:sz w:val="30"/>
                <w:szCs w:val="30"/>
                <w:u w:val="none"/>
              </w:rPr>
              <w:t>www.szdc.cz</w:t>
            </w:r>
          </w:hyperlink>
        </w:p>
      </w:tc>
    </w:tr>
  </w:tbl>
  <w:p w14:paraId="5052F760" w14:textId="77777777" w:rsidR="00262F98" w:rsidRPr="00A812B8" w:rsidRDefault="00262F98" w:rsidP="00A812B8">
    <w:pPr>
      <w:pStyle w:val="Zpat"/>
      <w:rPr>
        <w:sz w:val="2"/>
        <w:szCs w:val="2"/>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ulkaodvolacchadoplujcchdaj"/>
      <w:tblW w:w="0" w:type="auto"/>
      <w:tblCellMar>
        <w:top w:w="0" w:type="dxa"/>
        <w:bottom w:w="0" w:type="dxa"/>
      </w:tblCellMar>
      <w:tblLook w:val="04A0" w:firstRow="1" w:lastRow="0" w:firstColumn="1" w:lastColumn="0" w:noHBand="0" w:noVBand="1"/>
    </w:tblPr>
    <w:tblGrid>
      <w:gridCol w:w="8674"/>
    </w:tblGrid>
    <w:tr w:rsidR="00262F98" w:rsidRPr="00A812B8" w14:paraId="72B89EA6" w14:textId="77777777" w:rsidTr="00B151F2">
      <w:trPr>
        <w:trHeight w:val="170"/>
      </w:trPr>
      <w:tc>
        <w:tcPr>
          <w:tcW w:w="8814" w:type="dxa"/>
          <w:shd w:val="clear" w:color="auto" w:fill="002B59" w:themeFill="accent1"/>
        </w:tcPr>
        <w:p w14:paraId="32E0BCD2" w14:textId="77777777" w:rsidR="00262F98" w:rsidRPr="00A812B8" w:rsidRDefault="00262F98" w:rsidP="0081152F">
          <w:pPr>
            <w:rPr>
              <w:sz w:val="6"/>
              <w:szCs w:val="6"/>
            </w:rPr>
          </w:pPr>
        </w:p>
      </w:tc>
    </w:tr>
    <w:tr w:rsidR="00262F98" w14:paraId="5912F718" w14:textId="77777777" w:rsidTr="00B151F2">
      <w:trPr>
        <w:trHeight w:val="2239"/>
      </w:trPr>
      <w:tc>
        <w:tcPr>
          <w:tcW w:w="8814" w:type="dxa"/>
        </w:tcPr>
        <w:p w14:paraId="2FAB48C2" w14:textId="77777777" w:rsidR="00262F98" w:rsidRPr="00331E6D" w:rsidRDefault="00FB10ED" w:rsidP="0081152F">
          <w:pPr>
            <w:pStyle w:val="Zpat"/>
            <w:spacing w:before="320"/>
            <w:rPr>
              <w:b/>
              <w:sz w:val="30"/>
              <w:szCs w:val="30"/>
            </w:rPr>
          </w:pPr>
          <w:hyperlink r:id="rId1" w:history="1">
            <w:r w:rsidR="00262F98">
              <w:rPr>
                <w:rStyle w:val="Hypertextovodkaz"/>
                <w:b/>
                <w:color w:val="00A1E0" w:themeColor="accent3"/>
                <w:sz w:val="30"/>
                <w:szCs w:val="30"/>
                <w:u w:val="none"/>
              </w:rPr>
              <w:t>spravazeleznic</w:t>
            </w:r>
            <w:r w:rsidR="00262F98" w:rsidRPr="00331E6D">
              <w:rPr>
                <w:rStyle w:val="Hypertextovodkaz"/>
                <w:b/>
                <w:color w:val="00A1E0" w:themeColor="accent3"/>
                <w:sz w:val="30"/>
                <w:szCs w:val="30"/>
                <w:u w:val="none"/>
              </w:rPr>
              <w:t>.cz</w:t>
            </w:r>
          </w:hyperlink>
        </w:p>
      </w:tc>
    </w:tr>
  </w:tbl>
  <w:p w14:paraId="63A8A8CA" w14:textId="3333FF29" w:rsidR="00262F98" w:rsidRPr="005F4418" w:rsidRDefault="00262F98" w:rsidP="00DF5890">
    <w:pPr>
      <w:pStyle w:val="Zpat"/>
      <w:jc w:val="both"/>
    </w:pPr>
    <w:r>
      <w:rPr>
        <w:rStyle w:val="ZpatChar"/>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7C4E93" w14:textId="77777777" w:rsidR="00FB10ED" w:rsidRDefault="00FB10ED" w:rsidP="00193398">
      <w:pPr>
        <w:spacing w:before="240" w:after="0" w:line="240" w:lineRule="auto"/>
      </w:pPr>
      <w:r>
        <w:separator/>
      </w:r>
    </w:p>
  </w:footnote>
  <w:footnote w:type="continuationSeparator" w:id="0">
    <w:p w14:paraId="1BD0D6D3" w14:textId="77777777" w:rsidR="00FB10ED" w:rsidRDefault="00FB10ED" w:rsidP="00193398">
      <w:pPr>
        <w:spacing w:before="24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72C968" w14:textId="77777777" w:rsidR="00262F98" w:rsidRDefault="00262F98">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6BF2ED" w14:textId="77777777" w:rsidR="00262F98" w:rsidRDefault="00262F98">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Mkatabulky"/>
      <w:tblW w:w="8674"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6"/>
      <w:gridCol w:w="8668"/>
    </w:tblGrid>
    <w:tr w:rsidR="00262F98" w14:paraId="34F9F48D" w14:textId="77777777" w:rsidTr="00B34E92">
      <w:trPr>
        <w:trHeight w:hRule="exact" w:val="1956"/>
      </w:trPr>
      <w:tc>
        <w:tcPr>
          <w:tcW w:w="6" w:type="dxa"/>
          <w:shd w:val="clear" w:color="auto" w:fill="auto"/>
          <w:tcMar>
            <w:left w:w="0" w:type="dxa"/>
            <w:right w:w="0" w:type="dxa"/>
          </w:tcMar>
        </w:tcPr>
        <w:p w14:paraId="169A1C84" w14:textId="77777777" w:rsidR="00262F98" w:rsidRDefault="00262F98" w:rsidP="005F4418"/>
      </w:tc>
      <w:tc>
        <w:tcPr>
          <w:tcW w:w="8668" w:type="dxa"/>
          <w:shd w:val="clear" w:color="auto" w:fill="auto"/>
          <w:tcMar>
            <w:left w:w="0" w:type="dxa"/>
            <w:right w:w="0" w:type="dxa"/>
          </w:tcMar>
        </w:tcPr>
        <w:p w14:paraId="3144BC56" w14:textId="77777777" w:rsidR="00262F98" w:rsidRPr="00D31458" w:rsidRDefault="00262F98" w:rsidP="005F4418">
          <w:r>
            <w:rPr>
              <w:noProof/>
              <w:lang w:eastAsia="cs-CZ"/>
            </w:rPr>
            <w:drawing>
              <wp:anchor distT="0" distB="0" distL="114300" distR="114300" simplePos="0" relativeHeight="251657728" behindDoc="0" locked="1" layoutInCell="1" allowOverlap="1" wp14:anchorId="13202CFD" wp14:editId="546A9916">
                <wp:simplePos x="0" y="0"/>
                <wp:positionH relativeFrom="column">
                  <wp:posOffset>-276</wp:posOffset>
                </wp:positionH>
                <wp:positionV relativeFrom="page">
                  <wp:posOffset>-1850</wp:posOffset>
                </wp:positionV>
                <wp:extent cx="1717200" cy="637200"/>
                <wp:effectExtent l="0" t="0" r="0" b="0"/>
                <wp:wrapNone/>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prava-zeleznic_logo_zakladni_10x_sRGB_ms-office.wmf"/>
                        <pic:cNvPicPr/>
                      </pic:nvPicPr>
                      <pic:blipFill>
                        <a:blip r:embed="rId1">
                          <a:extLst>
                            <a:ext uri="{28A0092B-C50C-407E-A947-70E740481C1C}">
                              <a14:useLocalDpi xmlns:a14="http://schemas.microsoft.com/office/drawing/2010/main" val="0"/>
                            </a:ext>
                          </a:extLst>
                        </a:blip>
                        <a:stretch>
                          <a:fillRect/>
                        </a:stretch>
                      </pic:blipFill>
                      <pic:spPr>
                        <a:xfrm>
                          <a:off x="0" y="0"/>
                          <a:ext cx="1717200" cy="637200"/>
                        </a:xfrm>
                        <a:prstGeom prst="rect">
                          <a:avLst/>
                        </a:prstGeom>
                      </pic:spPr>
                    </pic:pic>
                  </a:graphicData>
                </a:graphic>
                <wp14:sizeRelH relativeFrom="margin">
                  <wp14:pctWidth>0</wp14:pctWidth>
                </wp14:sizeRelH>
                <wp14:sizeRelV relativeFrom="margin">
                  <wp14:pctHeight>0</wp14:pctHeight>
                </wp14:sizeRelV>
              </wp:anchor>
            </w:drawing>
          </w:r>
        </w:p>
      </w:tc>
    </w:tr>
  </w:tbl>
  <w:p w14:paraId="74279FBC" w14:textId="77777777" w:rsidR="00262F98" w:rsidRPr="00D6163D" w:rsidRDefault="00262F98" w:rsidP="00FC6389">
    <w:pPr>
      <w:pStyle w:val="Zhlav"/>
      <w:rPr>
        <w:sz w:val="8"/>
        <w:szCs w:val="8"/>
      </w:rPr>
    </w:pPr>
  </w:p>
  <w:p w14:paraId="2F27D952" w14:textId="77777777" w:rsidR="00262F98" w:rsidRPr="00460660" w:rsidRDefault="00262F98">
    <w:pPr>
      <w:pStyle w:val="Zhlav"/>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68C079" w14:textId="77777777" w:rsidR="00262F98" w:rsidRDefault="00262F98">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8D09EC"/>
    <w:multiLevelType w:val="multilevel"/>
    <w:tmpl w:val="0D34D660"/>
    <w:styleLink w:val="ListBulletmultilevel"/>
    <w:lvl w:ilvl="0">
      <w:start w:val="1"/>
      <w:numFmt w:val="bullet"/>
      <w:pStyle w:val="Seznamsodrkami"/>
      <w:lvlText w:val=""/>
      <w:lvlJc w:val="left"/>
      <w:pPr>
        <w:ind w:left="454" w:hanging="170"/>
      </w:pPr>
      <w:rPr>
        <w:rFonts w:ascii="Symbol" w:hAnsi="Symbol" w:hint="default"/>
      </w:rPr>
    </w:lvl>
    <w:lvl w:ilvl="1">
      <w:start w:val="1"/>
      <w:numFmt w:val="bullet"/>
      <w:pStyle w:val="Seznamsodrkami2"/>
      <w:lvlText w:val="◦"/>
      <w:lvlJc w:val="left"/>
      <w:pPr>
        <w:ind w:left="654" w:hanging="113"/>
      </w:pPr>
      <w:rPr>
        <w:rFonts w:ascii="Verdana" w:hAnsi="Verdana" w:hint="default"/>
      </w:rPr>
    </w:lvl>
    <w:lvl w:ilvl="2">
      <w:start w:val="1"/>
      <w:numFmt w:val="bullet"/>
      <w:pStyle w:val="Seznamsodrkami3"/>
      <w:lvlText w:val="◦"/>
      <w:lvlJc w:val="left"/>
      <w:pPr>
        <w:ind w:left="854" w:hanging="113"/>
      </w:pPr>
      <w:rPr>
        <w:rFonts w:ascii="Verdana" w:hAnsi="Verdana" w:hint="default"/>
      </w:rPr>
    </w:lvl>
    <w:lvl w:ilvl="3">
      <w:start w:val="1"/>
      <w:numFmt w:val="bullet"/>
      <w:pStyle w:val="Seznamsodrkami4"/>
      <w:lvlText w:val="◦"/>
      <w:lvlJc w:val="left"/>
      <w:pPr>
        <w:ind w:left="1054" w:hanging="113"/>
      </w:pPr>
      <w:rPr>
        <w:rFonts w:ascii="Verdana" w:hAnsi="Verdana" w:hint="default"/>
      </w:rPr>
    </w:lvl>
    <w:lvl w:ilvl="4">
      <w:start w:val="1"/>
      <w:numFmt w:val="bullet"/>
      <w:pStyle w:val="Seznamsodrkami5"/>
      <w:lvlText w:val="◦"/>
      <w:lvlJc w:val="left"/>
      <w:pPr>
        <w:ind w:left="1254" w:hanging="113"/>
      </w:pPr>
      <w:rPr>
        <w:rFonts w:ascii="Verdana" w:hAnsi="Verdana" w:hint="default"/>
      </w:rPr>
    </w:lvl>
    <w:lvl w:ilvl="5">
      <w:start w:val="1"/>
      <w:numFmt w:val="bullet"/>
      <w:lvlText w:val="◦"/>
      <w:lvlJc w:val="left"/>
      <w:pPr>
        <w:ind w:left="1454" w:hanging="113"/>
      </w:pPr>
      <w:rPr>
        <w:rFonts w:ascii="Verdana" w:hAnsi="Verdana" w:hint="default"/>
      </w:rPr>
    </w:lvl>
    <w:lvl w:ilvl="6">
      <w:start w:val="1"/>
      <w:numFmt w:val="bullet"/>
      <w:lvlText w:val="◦"/>
      <w:lvlJc w:val="left"/>
      <w:pPr>
        <w:ind w:left="1654" w:hanging="113"/>
      </w:pPr>
      <w:rPr>
        <w:rFonts w:ascii="Verdana" w:hAnsi="Verdana" w:hint="default"/>
      </w:rPr>
    </w:lvl>
    <w:lvl w:ilvl="7">
      <w:start w:val="1"/>
      <w:numFmt w:val="bullet"/>
      <w:lvlText w:val="◦"/>
      <w:lvlJc w:val="left"/>
      <w:pPr>
        <w:ind w:left="1854" w:hanging="113"/>
      </w:pPr>
      <w:rPr>
        <w:rFonts w:ascii="Verdana" w:hAnsi="Verdana" w:hint="default"/>
      </w:rPr>
    </w:lvl>
    <w:lvl w:ilvl="8">
      <w:start w:val="1"/>
      <w:numFmt w:val="bullet"/>
      <w:lvlText w:val="◦"/>
      <w:lvlJc w:val="left"/>
      <w:pPr>
        <w:ind w:left="2054" w:hanging="113"/>
      </w:pPr>
      <w:rPr>
        <w:rFonts w:ascii="Verdana" w:hAnsi="Verdana" w:hint="default"/>
      </w:rPr>
    </w:lvl>
  </w:abstractNum>
  <w:abstractNum w:abstractNumId="1" w15:restartNumberingAfterBreak="0">
    <w:nsid w:val="0EB14111"/>
    <w:multiLevelType w:val="hybridMultilevel"/>
    <w:tmpl w:val="DF4C04F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582512B"/>
    <w:multiLevelType w:val="multilevel"/>
    <w:tmpl w:val="0EEAA288"/>
    <w:lvl w:ilvl="0">
      <w:start w:val="1"/>
      <w:numFmt w:val="decimal"/>
      <w:pStyle w:val="Nadpis2-1"/>
      <w:lvlText w:val="%1."/>
      <w:lvlJc w:val="left"/>
      <w:pPr>
        <w:tabs>
          <w:tab w:val="num" w:pos="737"/>
        </w:tabs>
        <w:ind w:left="737" w:hanging="737"/>
      </w:pPr>
      <w:rPr>
        <w:rFonts w:hint="default"/>
      </w:rPr>
    </w:lvl>
    <w:lvl w:ilvl="1">
      <w:start w:val="1"/>
      <w:numFmt w:val="decimal"/>
      <w:pStyle w:val="Nadpis2-2"/>
      <w:lvlText w:val="%1.%2"/>
      <w:lvlJc w:val="left"/>
      <w:pPr>
        <w:tabs>
          <w:tab w:val="num" w:pos="737"/>
        </w:tabs>
        <w:ind w:left="737" w:hanging="737"/>
      </w:pPr>
      <w:rPr>
        <w:rFonts w:asciiTheme="majorHAnsi" w:hAnsiTheme="majorHAnsi" w:hint="default"/>
      </w:rPr>
    </w:lvl>
    <w:lvl w:ilvl="2">
      <w:start w:val="1"/>
      <w:numFmt w:val="decimal"/>
      <w:pStyle w:val="Text2-1"/>
      <w:lvlText w:val="%1.%2.%3"/>
      <w:lvlJc w:val="left"/>
      <w:pPr>
        <w:tabs>
          <w:tab w:val="num" w:pos="737"/>
        </w:tabs>
        <w:ind w:left="737" w:hanging="737"/>
      </w:pPr>
      <w:rPr>
        <w:rFonts w:hint="default"/>
      </w:rPr>
    </w:lvl>
    <w:lvl w:ilvl="3">
      <w:start w:val="1"/>
      <w:numFmt w:val="decimal"/>
      <w:pStyle w:val="Text2-2"/>
      <w:lvlText w:val="%1.%2.%3.%4"/>
      <w:lvlJc w:val="left"/>
      <w:pPr>
        <w:tabs>
          <w:tab w:val="num" w:pos="1701"/>
        </w:tabs>
        <w:ind w:left="1701" w:hanging="964"/>
      </w:pPr>
      <w:rPr>
        <w:rFonts w:hint="default"/>
        <w:strike w:val="0"/>
      </w:rPr>
    </w:lvl>
    <w:lvl w:ilvl="4">
      <w:start w:val="1"/>
      <w:numFmt w:val="lowerLetter"/>
      <w:lvlText w:val="%5."/>
      <w:lvlJc w:val="left"/>
      <w:pPr>
        <w:tabs>
          <w:tab w:val="num" w:pos="567"/>
        </w:tabs>
        <w:ind w:left="737" w:hanging="737"/>
      </w:pPr>
      <w:rPr>
        <w:rFonts w:hint="default"/>
      </w:rPr>
    </w:lvl>
    <w:lvl w:ilvl="5">
      <w:start w:val="1"/>
      <w:numFmt w:val="lowerRoman"/>
      <w:lvlText w:val="%6."/>
      <w:lvlJc w:val="right"/>
      <w:pPr>
        <w:tabs>
          <w:tab w:val="num" w:pos="567"/>
        </w:tabs>
        <w:ind w:left="737" w:hanging="737"/>
      </w:pPr>
      <w:rPr>
        <w:rFonts w:hint="default"/>
      </w:rPr>
    </w:lvl>
    <w:lvl w:ilvl="6">
      <w:start w:val="1"/>
      <w:numFmt w:val="decimal"/>
      <w:lvlText w:val="%7."/>
      <w:lvlJc w:val="left"/>
      <w:pPr>
        <w:tabs>
          <w:tab w:val="num" w:pos="567"/>
        </w:tabs>
        <w:ind w:left="737" w:hanging="737"/>
      </w:pPr>
      <w:rPr>
        <w:rFonts w:hint="default"/>
      </w:rPr>
    </w:lvl>
    <w:lvl w:ilvl="7">
      <w:start w:val="1"/>
      <w:numFmt w:val="lowerLetter"/>
      <w:lvlText w:val="%8."/>
      <w:lvlJc w:val="left"/>
      <w:pPr>
        <w:tabs>
          <w:tab w:val="num" w:pos="567"/>
        </w:tabs>
        <w:ind w:left="737" w:hanging="737"/>
      </w:pPr>
      <w:rPr>
        <w:rFonts w:hint="default"/>
      </w:rPr>
    </w:lvl>
    <w:lvl w:ilvl="8">
      <w:start w:val="1"/>
      <w:numFmt w:val="lowerRoman"/>
      <w:lvlText w:val="%9."/>
      <w:lvlJc w:val="right"/>
      <w:pPr>
        <w:tabs>
          <w:tab w:val="num" w:pos="567"/>
        </w:tabs>
        <w:ind w:left="737" w:hanging="737"/>
      </w:pPr>
      <w:rPr>
        <w:rFonts w:hint="default"/>
      </w:rPr>
    </w:lvl>
  </w:abstractNum>
  <w:abstractNum w:abstractNumId="3" w15:restartNumberingAfterBreak="0">
    <w:nsid w:val="16626853"/>
    <w:multiLevelType w:val="hybridMultilevel"/>
    <w:tmpl w:val="222AFE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9B60C45"/>
    <w:multiLevelType w:val="hybridMultilevel"/>
    <w:tmpl w:val="DAEC27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A4C08B3"/>
    <w:multiLevelType w:val="multilevel"/>
    <w:tmpl w:val="CABE99FC"/>
    <w:styleLink w:val="ListNumbermultilevel"/>
    <w:lvl w:ilvl="0">
      <w:start w:val="1"/>
      <w:numFmt w:val="decimal"/>
      <w:pStyle w:val="slovanseznam"/>
      <w:lvlText w:val="%1."/>
      <w:lvlJc w:val="left"/>
      <w:pPr>
        <w:tabs>
          <w:tab w:val="num" w:pos="851"/>
        </w:tabs>
        <w:ind w:left="624" w:hanging="340"/>
      </w:pPr>
      <w:rPr>
        <w:rFonts w:hint="default"/>
      </w:rPr>
    </w:lvl>
    <w:lvl w:ilvl="1">
      <w:start w:val="1"/>
      <w:numFmt w:val="decimal"/>
      <w:pStyle w:val="slovanseznam2"/>
      <w:lvlText w:val="%1.%2"/>
      <w:lvlJc w:val="left"/>
      <w:pPr>
        <w:tabs>
          <w:tab w:val="num" w:pos="1191"/>
        </w:tabs>
        <w:ind w:left="1077" w:hanging="453"/>
      </w:pPr>
      <w:rPr>
        <w:rFonts w:hint="default"/>
      </w:rPr>
    </w:lvl>
    <w:lvl w:ilvl="2">
      <w:start w:val="1"/>
      <w:numFmt w:val="decimal"/>
      <w:pStyle w:val="slovanseznam3"/>
      <w:lvlText w:val="%1.%2.%3"/>
      <w:lvlJc w:val="left"/>
      <w:pPr>
        <w:tabs>
          <w:tab w:val="num" w:pos="1843"/>
        </w:tabs>
        <w:ind w:left="1729" w:hanging="652"/>
      </w:pPr>
      <w:rPr>
        <w:rFonts w:hint="default"/>
      </w:rPr>
    </w:lvl>
    <w:lvl w:ilvl="3">
      <w:start w:val="1"/>
      <w:numFmt w:val="decimal"/>
      <w:pStyle w:val="slovanseznam4"/>
      <w:lvlText w:val="%1.%2.%3.%4"/>
      <w:lvlJc w:val="left"/>
      <w:pPr>
        <w:tabs>
          <w:tab w:val="num" w:pos="2665"/>
        </w:tabs>
        <w:ind w:left="2552" w:hanging="823"/>
      </w:pPr>
      <w:rPr>
        <w:rFonts w:hint="default"/>
      </w:rPr>
    </w:lvl>
    <w:lvl w:ilvl="4">
      <w:start w:val="1"/>
      <w:numFmt w:val="decimal"/>
      <w:pStyle w:val="slovanseznam5"/>
      <w:lvlText w:val="%1.%2.%3.%4.%5"/>
      <w:lvlJc w:val="left"/>
      <w:pPr>
        <w:tabs>
          <w:tab w:val="num" w:pos="3686"/>
        </w:tabs>
        <w:ind w:left="3572" w:hanging="1020"/>
      </w:pPr>
      <w:rPr>
        <w:rFonts w:hint="default"/>
      </w:rPr>
    </w:lvl>
    <w:lvl w:ilvl="5">
      <w:start w:val="1"/>
      <w:numFmt w:val="none"/>
      <w:lvlText w:val=""/>
      <w:lvlJc w:val="left"/>
      <w:pPr>
        <w:tabs>
          <w:tab w:val="num" w:pos="3686"/>
        </w:tabs>
        <w:ind w:left="3572" w:hanging="3572"/>
      </w:pPr>
      <w:rPr>
        <w:rFonts w:hint="default"/>
      </w:rPr>
    </w:lvl>
    <w:lvl w:ilvl="6">
      <w:start w:val="1"/>
      <w:numFmt w:val="none"/>
      <w:lvlText w:val=""/>
      <w:lvlJc w:val="left"/>
      <w:pPr>
        <w:tabs>
          <w:tab w:val="num" w:pos="3912"/>
        </w:tabs>
        <w:ind w:left="3799" w:hanging="3799"/>
      </w:pPr>
      <w:rPr>
        <w:rFonts w:hint="default"/>
      </w:rPr>
    </w:lvl>
    <w:lvl w:ilvl="7">
      <w:start w:val="1"/>
      <w:numFmt w:val="none"/>
      <w:lvlText w:val=""/>
      <w:lvlJc w:val="left"/>
      <w:pPr>
        <w:tabs>
          <w:tab w:val="num" w:pos="4139"/>
        </w:tabs>
        <w:ind w:left="4026" w:hanging="4026"/>
      </w:pPr>
      <w:rPr>
        <w:rFonts w:hint="default"/>
      </w:rPr>
    </w:lvl>
    <w:lvl w:ilvl="8">
      <w:start w:val="1"/>
      <w:numFmt w:val="none"/>
      <w:lvlText w:val=""/>
      <w:lvlJc w:val="left"/>
      <w:pPr>
        <w:tabs>
          <w:tab w:val="num" w:pos="4366"/>
        </w:tabs>
        <w:ind w:left="4253" w:hanging="4253"/>
      </w:pPr>
      <w:rPr>
        <w:rFonts w:hint="default"/>
      </w:rPr>
    </w:lvl>
  </w:abstractNum>
  <w:abstractNum w:abstractNumId="6" w15:restartNumberingAfterBreak="0">
    <w:nsid w:val="377A0839"/>
    <w:multiLevelType w:val="hybridMultilevel"/>
    <w:tmpl w:val="2A985902"/>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45B45775"/>
    <w:multiLevelType w:val="hybridMultilevel"/>
    <w:tmpl w:val="D784958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8" w15:restartNumberingAfterBreak="0">
    <w:nsid w:val="491035D1"/>
    <w:multiLevelType w:val="multilevel"/>
    <w:tmpl w:val="0D34D660"/>
    <w:numStyleLink w:val="ListBulletmultilevel"/>
  </w:abstractNum>
  <w:abstractNum w:abstractNumId="9" w15:restartNumberingAfterBreak="0">
    <w:nsid w:val="496E3946"/>
    <w:multiLevelType w:val="hybridMultilevel"/>
    <w:tmpl w:val="E814E2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A4F73BB"/>
    <w:multiLevelType w:val="hybridMultilevel"/>
    <w:tmpl w:val="17DCD7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60F573B6"/>
    <w:multiLevelType w:val="hybridMultilevel"/>
    <w:tmpl w:val="B574A0E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628678A2"/>
    <w:multiLevelType w:val="hybridMultilevel"/>
    <w:tmpl w:val="BBE02EFA"/>
    <w:lvl w:ilvl="0" w:tplc="04050001">
      <w:start w:val="1"/>
      <w:numFmt w:val="bullet"/>
      <w:lvlText w:val=""/>
      <w:lvlJc w:val="left"/>
      <w:pPr>
        <w:ind w:left="720" w:hanging="360"/>
      </w:pPr>
      <w:rPr>
        <w:rFonts w:ascii="Symbol" w:hAnsi="Symbol" w:hint="default"/>
      </w:rPr>
    </w:lvl>
    <w:lvl w:ilvl="1" w:tplc="B37C3F5E">
      <w:numFmt w:val="bullet"/>
      <w:lvlText w:val="•"/>
      <w:lvlJc w:val="left"/>
      <w:pPr>
        <w:ind w:left="1785" w:hanging="705"/>
      </w:pPr>
      <w:rPr>
        <w:rFonts w:ascii="Verdana" w:eastAsiaTheme="minorHAnsi" w:hAnsi="Verdana" w:cstheme="minorBidi"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634804EF"/>
    <w:multiLevelType w:val="multilevel"/>
    <w:tmpl w:val="386019AE"/>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864" w:hanging="864"/>
      </w:pPr>
      <w:rPr>
        <w:rFonts w:hint="default"/>
      </w:rPr>
    </w:lvl>
    <w:lvl w:ilvl="4">
      <w:start w:val="1"/>
      <w:numFmt w:val="none"/>
      <w:pStyle w:val="Nadpis5"/>
      <w:suff w:val="nothing"/>
      <w:lvlText w:val=""/>
      <w:lvlJc w:val="left"/>
      <w:pPr>
        <w:ind w:left="1008" w:hanging="1008"/>
      </w:pPr>
      <w:rPr>
        <w:rFonts w:hint="default"/>
      </w:rPr>
    </w:lvl>
    <w:lvl w:ilvl="5">
      <w:start w:val="1"/>
      <w:numFmt w:val="none"/>
      <w:pStyle w:val="Nadpis6"/>
      <w:suff w:val="nothing"/>
      <w:lvlText w:val=""/>
      <w:lvlJc w:val="left"/>
      <w:pPr>
        <w:ind w:left="1152" w:hanging="1152"/>
      </w:pPr>
      <w:rPr>
        <w:rFonts w:hint="default"/>
      </w:rPr>
    </w:lvl>
    <w:lvl w:ilvl="6">
      <w:start w:val="1"/>
      <w:numFmt w:val="none"/>
      <w:pStyle w:val="Nadpis7"/>
      <w:suff w:val="nothing"/>
      <w:lvlText w:val=""/>
      <w:lvlJc w:val="left"/>
      <w:pPr>
        <w:ind w:left="1296" w:hanging="1296"/>
      </w:pPr>
      <w:rPr>
        <w:rFonts w:hint="default"/>
      </w:rPr>
    </w:lvl>
    <w:lvl w:ilvl="7">
      <w:start w:val="1"/>
      <w:numFmt w:val="none"/>
      <w:pStyle w:val="Nadpis8"/>
      <w:suff w:val="nothing"/>
      <w:lvlText w:val=""/>
      <w:lvlJc w:val="left"/>
      <w:pPr>
        <w:ind w:left="1440" w:hanging="1440"/>
      </w:pPr>
      <w:rPr>
        <w:rFonts w:hint="default"/>
      </w:rPr>
    </w:lvl>
    <w:lvl w:ilvl="8">
      <w:start w:val="1"/>
      <w:numFmt w:val="none"/>
      <w:pStyle w:val="Nadpis9"/>
      <w:suff w:val="nothing"/>
      <w:lvlText w:val=""/>
      <w:lvlJc w:val="left"/>
      <w:pPr>
        <w:ind w:left="1584" w:hanging="1584"/>
      </w:pPr>
      <w:rPr>
        <w:rFonts w:hint="default"/>
      </w:rPr>
    </w:lvl>
  </w:abstractNum>
  <w:abstractNum w:abstractNumId="14" w15:restartNumberingAfterBreak="0">
    <w:nsid w:val="64A97175"/>
    <w:multiLevelType w:val="hybridMultilevel"/>
    <w:tmpl w:val="95B0F0DE"/>
    <w:lvl w:ilvl="0" w:tplc="045CABB4">
      <w:start w:val="60"/>
      <w:numFmt w:val="bullet"/>
      <w:lvlText w:val="-"/>
      <w:lvlJc w:val="left"/>
      <w:pPr>
        <w:ind w:left="720" w:hanging="360"/>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653E4102"/>
    <w:multiLevelType w:val="hybridMultilevel"/>
    <w:tmpl w:val="3080F13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684272D3"/>
    <w:multiLevelType w:val="hybridMultilevel"/>
    <w:tmpl w:val="982441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6E347E82"/>
    <w:multiLevelType w:val="multilevel"/>
    <w:tmpl w:val="CABE99FC"/>
    <w:numStyleLink w:val="ListNumbermultilevel"/>
  </w:abstractNum>
  <w:abstractNum w:abstractNumId="18" w15:restartNumberingAfterBreak="0">
    <w:nsid w:val="76475834"/>
    <w:multiLevelType w:val="hybridMultilevel"/>
    <w:tmpl w:val="39524D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78245022"/>
    <w:multiLevelType w:val="hybridMultilevel"/>
    <w:tmpl w:val="03006EC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7A4A2FF4"/>
    <w:multiLevelType w:val="hybridMultilevel"/>
    <w:tmpl w:val="D3DEA3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7F744B91"/>
    <w:multiLevelType w:val="hybridMultilevel"/>
    <w:tmpl w:val="4AD43E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13"/>
  </w:num>
  <w:num w:numId="4">
    <w:abstractNumId w:val="17"/>
  </w:num>
  <w:num w:numId="5">
    <w:abstractNumId w:val="8"/>
  </w:num>
  <w:num w:numId="6">
    <w:abstractNumId w:val="12"/>
  </w:num>
  <w:num w:numId="7">
    <w:abstractNumId w:val="4"/>
  </w:num>
  <w:num w:numId="8">
    <w:abstractNumId w:val="10"/>
  </w:num>
  <w:num w:numId="9">
    <w:abstractNumId w:val="7"/>
  </w:num>
  <w:num w:numId="10">
    <w:abstractNumId w:val="11"/>
  </w:num>
  <w:num w:numId="11">
    <w:abstractNumId w:val="18"/>
  </w:num>
  <w:num w:numId="12">
    <w:abstractNumId w:val="19"/>
  </w:num>
  <w:num w:numId="13">
    <w:abstractNumId w:val="2"/>
  </w:num>
  <w:num w:numId="14">
    <w:abstractNumId w:val="6"/>
  </w:num>
  <w:num w:numId="15">
    <w:abstractNumId w:val="21"/>
  </w:num>
  <w:num w:numId="16">
    <w:abstractNumId w:val="20"/>
  </w:num>
  <w:num w:numId="17">
    <w:abstractNumId w:val="9"/>
  </w:num>
  <w:num w:numId="18">
    <w:abstractNumId w:val="13"/>
  </w:num>
  <w:num w:numId="19">
    <w:abstractNumId w:val="14"/>
  </w:num>
  <w:num w:numId="20">
    <w:abstractNumId w:val="16"/>
  </w:num>
  <w:num w:numId="21">
    <w:abstractNumId w:val="15"/>
  </w:num>
  <w:num w:numId="22">
    <w:abstractNumId w:val="13"/>
  </w:num>
  <w:num w:numId="23">
    <w:abstractNumId w:val="1"/>
  </w:num>
  <w:num w:numId="24">
    <w:abstractNumId w:val="13"/>
  </w:num>
  <w:num w:numId="25">
    <w:abstractNumId w:val="13"/>
  </w:num>
  <w:num w:numId="26">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gutterAtTop/>
  <w:hideSpellingErrors/>
  <w:hideGrammaticalErrors/>
  <w:attachedTemplate r:id="rId1"/>
  <w:styleLockTheme/>
  <w:styleLockQFSet/>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4E7D"/>
    <w:rsid w:val="00006C61"/>
    <w:rsid w:val="00007D3B"/>
    <w:rsid w:val="00010320"/>
    <w:rsid w:val="0001087C"/>
    <w:rsid w:val="00010B69"/>
    <w:rsid w:val="00011D14"/>
    <w:rsid w:val="0001297A"/>
    <w:rsid w:val="00012B8C"/>
    <w:rsid w:val="00014B4B"/>
    <w:rsid w:val="0002182B"/>
    <w:rsid w:val="0002356B"/>
    <w:rsid w:val="00026E04"/>
    <w:rsid w:val="00034E7D"/>
    <w:rsid w:val="00035962"/>
    <w:rsid w:val="00040EF8"/>
    <w:rsid w:val="000429CF"/>
    <w:rsid w:val="0004339C"/>
    <w:rsid w:val="00044193"/>
    <w:rsid w:val="000444B9"/>
    <w:rsid w:val="00045BC0"/>
    <w:rsid w:val="000467E8"/>
    <w:rsid w:val="00047855"/>
    <w:rsid w:val="00051ED9"/>
    <w:rsid w:val="0005256B"/>
    <w:rsid w:val="00054250"/>
    <w:rsid w:val="00054E8C"/>
    <w:rsid w:val="00060DF6"/>
    <w:rsid w:val="000623E8"/>
    <w:rsid w:val="0006264D"/>
    <w:rsid w:val="000663B5"/>
    <w:rsid w:val="00066733"/>
    <w:rsid w:val="000672D7"/>
    <w:rsid w:val="0007064B"/>
    <w:rsid w:val="00070EA3"/>
    <w:rsid w:val="00072628"/>
    <w:rsid w:val="00072C1E"/>
    <w:rsid w:val="000748EF"/>
    <w:rsid w:val="00074F5D"/>
    <w:rsid w:val="00075DCC"/>
    <w:rsid w:val="000778E8"/>
    <w:rsid w:val="00081111"/>
    <w:rsid w:val="00081652"/>
    <w:rsid w:val="00081988"/>
    <w:rsid w:val="00081D91"/>
    <w:rsid w:val="00081FAD"/>
    <w:rsid w:val="00082507"/>
    <w:rsid w:val="00082945"/>
    <w:rsid w:val="0008334C"/>
    <w:rsid w:val="00083AF0"/>
    <w:rsid w:val="0008536F"/>
    <w:rsid w:val="00085BD3"/>
    <w:rsid w:val="00085EA0"/>
    <w:rsid w:val="00086275"/>
    <w:rsid w:val="00086717"/>
    <w:rsid w:val="0008679D"/>
    <w:rsid w:val="000871E4"/>
    <w:rsid w:val="0008785B"/>
    <w:rsid w:val="00090D1E"/>
    <w:rsid w:val="00091C5F"/>
    <w:rsid w:val="00091E0F"/>
    <w:rsid w:val="00093428"/>
    <w:rsid w:val="00095E60"/>
    <w:rsid w:val="0009611E"/>
    <w:rsid w:val="000963F9"/>
    <w:rsid w:val="000A024A"/>
    <w:rsid w:val="000A1FE7"/>
    <w:rsid w:val="000A4266"/>
    <w:rsid w:val="000A72A4"/>
    <w:rsid w:val="000A7A80"/>
    <w:rsid w:val="000B05E3"/>
    <w:rsid w:val="000B1D71"/>
    <w:rsid w:val="000B1FCB"/>
    <w:rsid w:val="000B22EA"/>
    <w:rsid w:val="000B3266"/>
    <w:rsid w:val="000B4EB8"/>
    <w:rsid w:val="000B5F83"/>
    <w:rsid w:val="000B6C63"/>
    <w:rsid w:val="000C41F2"/>
    <w:rsid w:val="000C6FA8"/>
    <w:rsid w:val="000C76DB"/>
    <w:rsid w:val="000D0D8E"/>
    <w:rsid w:val="000D11F9"/>
    <w:rsid w:val="000D22C4"/>
    <w:rsid w:val="000D25E5"/>
    <w:rsid w:val="000D27D1"/>
    <w:rsid w:val="000D460A"/>
    <w:rsid w:val="000D771F"/>
    <w:rsid w:val="000D7AF5"/>
    <w:rsid w:val="000E126F"/>
    <w:rsid w:val="000E3154"/>
    <w:rsid w:val="000E68A2"/>
    <w:rsid w:val="000E78D9"/>
    <w:rsid w:val="000F25B7"/>
    <w:rsid w:val="000F2A5F"/>
    <w:rsid w:val="000F3903"/>
    <w:rsid w:val="000F3D51"/>
    <w:rsid w:val="000F495E"/>
    <w:rsid w:val="000F716A"/>
    <w:rsid w:val="00100C6E"/>
    <w:rsid w:val="00101871"/>
    <w:rsid w:val="00102620"/>
    <w:rsid w:val="001026A8"/>
    <w:rsid w:val="001035C9"/>
    <w:rsid w:val="0010482B"/>
    <w:rsid w:val="00106655"/>
    <w:rsid w:val="00107696"/>
    <w:rsid w:val="00110C2E"/>
    <w:rsid w:val="001135EE"/>
    <w:rsid w:val="00113F6B"/>
    <w:rsid w:val="001142FF"/>
    <w:rsid w:val="00114472"/>
    <w:rsid w:val="001150F2"/>
    <w:rsid w:val="00115FDB"/>
    <w:rsid w:val="00117A5A"/>
    <w:rsid w:val="0012037D"/>
    <w:rsid w:val="00120D55"/>
    <w:rsid w:val="00121ED0"/>
    <w:rsid w:val="00123B01"/>
    <w:rsid w:val="00123F94"/>
    <w:rsid w:val="001243E6"/>
    <w:rsid w:val="0012502D"/>
    <w:rsid w:val="00127061"/>
    <w:rsid w:val="00127C89"/>
    <w:rsid w:val="00131D31"/>
    <w:rsid w:val="00133942"/>
    <w:rsid w:val="00133FCC"/>
    <w:rsid w:val="0013492C"/>
    <w:rsid w:val="00134E6D"/>
    <w:rsid w:val="00135645"/>
    <w:rsid w:val="00135DF4"/>
    <w:rsid w:val="00137593"/>
    <w:rsid w:val="0014007B"/>
    <w:rsid w:val="00141CF1"/>
    <w:rsid w:val="00142DFC"/>
    <w:rsid w:val="00146CEB"/>
    <w:rsid w:val="0014707C"/>
    <w:rsid w:val="00152527"/>
    <w:rsid w:val="001531C0"/>
    <w:rsid w:val="00156106"/>
    <w:rsid w:val="00160A62"/>
    <w:rsid w:val="00162009"/>
    <w:rsid w:val="00163AD4"/>
    <w:rsid w:val="00166948"/>
    <w:rsid w:val="0016745A"/>
    <w:rsid w:val="0017002F"/>
    <w:rsid w:val="001702B1"/>
    <w:rsid w:val="0017046F"/>
    <w:rsid w:val="00170EC5"/>
    <w:rsid w:val="001730D9"/>
    <w:rsid w:val="00173B8F"/>
    <w:rsid w:val="00174228"/>
    <w:rsid w:val="00174503"/>
    <w:rsid w:val="001747C1"/>
    <w:rsid w:val="00175BC2"/>
    <w:rsid w:val="00180887"/>
    <w:rsid w:val="00182C45"/>
    <w:rsid w:val="00184084"/>
    <w:rsid w:val="00185105"/>
    <w:rsid w:val="00185F4F"/>
    <w:rsid w:val="00187126"/>
    <w:rsid w:val="00190013"/>
    <w:rsid w:val="0019129B"/>
    <w:rsid w:val="0019200E"/>
    <w:rsid w:val="00193398"/>
    <w:rsid w:val="00193DE4"/>
    <w:rsid w:val="0019468F"/>
    <w:rsid w:val="001947D0"/>
    <w:rsid w:val="00194D58"/>
    <w:rsid w:val="00197D3F"/>
    <w:rsid w:val="001A1984"/>
    <w:rsid w:val="001A1D76"/>
    <w:rsid w:val="001A2CFB"/>
    <w:rsid w:val="001A420C"/>
    <w:rsid w:val="001A5445"/>
    <w:rsid w:val="001A76D0"/>
    <w:rsid w:val="001B0593"/>
    <w:rsid w:val="001B0964"/>
    <w:rsid w:val="001B16E3"/>
    <w:rsid w:val="001B175F"/>
    <w:rsid w:val="001B29F6"/>
    <w:rsid w:val="001B3793"/>
    <w:rsid w:val="001B47C4"/>
    <w:rsid w:val="001B4E74"/>
    <w:rsid w:val="001B5AD5"/>
    <w:rsid w:val="001B5D7B"/>
    <w:rsid w:val="001C1705"/>
    <w:rsid w:val="001C2DB3"/>
    <w:rsid w:val="001C353F"/>
    <w:rsid w:val="001C5D53"/>
    <w:rsid w:val="001C6277"/>
    <w:rsid w:val="001C73F8"/>
    <w:rsid w:val="001D3A9D"/>
    <w:rsid w:val="001D5767"/>
    <w:rsid w:val="001D6465"/>
    <w:rsid w:val="001E169B"/>
    <w:rsid w:val="001E1B82"/>
    <w:rsid w:val="001E21C4"/>
    <w:rsid w:val="001E26C4"/>
    <w:rsid w:val="001E2E72"/>
    <w:rsid w:val="001E3033"/>
    <w:rsid w:val="001E5011"/>
    <w:rsid w:val="001E66CA"/>
    <w:rsid w:val="001E7A33"/>
    <w:rsid w:val="001F01AB"/>
    <w:rsid w:val="001F0A08"/>
    <w:rsid w:val="001F1892"/>
    <w:rsid w:val="001F388A"/>
    <w:rsid w:val="001F4F56"/>
    <w:rsid w:val="001F54D4"/>
    <w:rsid w:val="001F7DAE"/>
    <w:rsid w:val="0020281B"/>
    <w:rsid w:val="00202911"/>
    <w:rsid w:val="00203718"/>
    <w:rsid w:val="002040E9"/>
    <w:rsid w:val="00205203"/>
    <w:rsid w:val="00205AFB"/>
    <w:rsid w:val="00205B9B"/>
    <w:rsid w:val="00207DF5"/>
    <w:rsid w:val="00207FB7"/>
    <w:rsid w:val="00212432"/>
    <w:rsid w:val="00213AE1"/>
    <w:rsid w:val="0021464B"/>
    <w:rsid w:val="0021707D"/>
    <w:rsid w:val="00217DC8"/>
    <w:rsid w:val="00221262"/>
    <w:rsid w:val="00221422"/>
    <w:rsid w:val="00221A1B"/>
    <w:rsid w:val="0022315F"/>
    <w:rsid w:val="00224705"/>
    <w:rsid w:val="002255AF"/>
    <w:rsid w:val="00227B62"/>
    <w:rsid w:val="002347F1"/>
    <w:rsid w:val="00234ABF"/>
    <w:rsid w:val="0024040C"/>
    <w:rsid w:val="002421A4"/>
    <w:rsid w:val="0024256B"/>
    <w:rsid w:val="00242D9D"/>
    <w:rsid w:val="00244205"/>
    <w:rsid w:val="0024650A"/>
    <w:rsid w:val="00246E4D"/>
    <w:rsid w:val="002478C3"/>
    <w:rsid w:val="00253CF6"/>
    <w:rsid w:val="00254DF8"/>
    <w:rsid w:val="00255388"/>
    <w:rsid w:val="00255657"/>
    <w:rsid w:val="0025584A"/>
    <w:rsid w:val="00261A5B"/>
    <w:rsid w:val="00262402"/>
    <w:rsid w:val="00262DB0"/>
    <w:rsid w:val="00262F98"/>
    <w:rsid w:val="00264C0A"/>
    <w:rsid w:val="002657A4"/>
    <w:rsid w:val="00267C1C"/>
    <w:rsid w:val="00275D08"/>
    <w:rsid w:val="00275D7E"/>
    <w:rsid w:val="00276C93"/>
    <w:rsid w:val="0028100A"/>
    <w:rsid w:val="00283810"/>
    <w:rsid w:val="0028535E"/>
    <w:rsid w:val="0029075D"/>
    <w:rsid w:val="002914CB"/>
    <w:rsid w:val="00291CA8"/>
    <w:rsid w:val="00293650"/>
    <w:rsid w:val="00293AC5"/>
    <w:rsid w:val="002949DF"/>
    <w:rsid w:val="002977A0"/>
    <w:rsid w:val="002A08E2"/>
    <w:rsid w:val="002A1CC7"/>
    <w:rsid w:val="002A3B3E"/>
    <w:rsid w:val="002A5FBB"/>
    <w:rsid w:val="002A6A79"/>
    <w:rsid w:val="002B0D5F"/>
    <w:rsid w:val="002B2D92"/>
    <w:rsid w:val="002B41C9"/>
    <w:rsid w:val="002B7C0E"/>
    <w:rsid w:val="002C1ABC"/>
    <w:rsid w:val="002C31BF"/>
    <w:rsid w:val="002C4919"/>
    <w:rsid w:val="002C6916"/>
    <w:rsid w:val="002C7443"/>
    <w:rsid w:val="002C7F60"/>
    <w:rsid w:val="002D0125"/>
    <w:rsid w:val="002D0A5F"/>
    <w:rsid w:val="002D4695"/>
    <w:rsid w:val="002D4942"/>
    <w:rsid w:val="002E0CD7"/>
    <w:rsid w:val="002E1C4F"/>
    <w:rsid w:val="002E3A1E"/>
    <w:rsid w:val="002E3ECE"/>
    <w:rsid w:val="002E4648"/>
    <w:rsid w:val="002E762E"/>
    <w:rsid w:val="002F2E27"/>
    <w:rsid w:val="002F4EBE"/>
    <w:rsid w:val="002F7F3C"/>
    <w:rsid w:val="002F7FC8"/>
    <w:rsid w:val="00302B03"/>
    <w:rsid w:val="003048DA"/>
    <w:rsid w:val="003060A9"/>
    <w:rsid w:val="003117F1"/>
    <w:rsid w:val="0031181A"/>
    <w:rsid w:val="00312F6A"/>
    <w:rsid w:val="003157B0"/>
    <w:rsid w:val="00316817"/>
    <w:rsid w:val="003226C9"/>
    <w:rsid w:val="0032564B"/>
    <w:rsid w:val="003258E1"/>
    <w:rsid w:val="00326C22"/>
    <w:rsid w:val="003278A3"/>
    <w:rsid w:val="00327BBD"/>
    <w:rsid w:val="00327EEF"/>
    <w:rsid w:val="00331E6D"/>
    <w:rsid w:val="0033388C"/>
    <w:rsid w:val="00334E8F"/>
    <w:rsid w:val="0033504A"/>
    <w:rsid w:val="00335D8D"/>
    <w:rsid w:val="0033628E"/>
    <w:rsid w:val="003375A3"/>
    <w:rsid w:val="00337C95"/>
    <w:rsid w:val="003417C9"/>
    <w:rsid w:val="0034356D"/>
    <w:rsid w:val="003470C8"/>
    <w:rsid w:val="0034719F"/>
    <w:rsid w:val="003472D8"/>
    <w:rsid w:val="003516EB"/>
    <w:rsid w:val="003518CC"/>
    <w:rsid w:val="00356171"/>
    <w:rsid w:val="003562D0"/>
    <w:rsid w:val="003571D8"/>
    <w:rsid w:val="00357247"/>
    <w:rsid w:val="003577E2"/>
    <w:rsid w:val="00357BC6"/>
    <w:rsid w:val="00361422"/>
    <w:rsid w:val="00361FD3"/>
    <w:rsid w:val="00362317"/>
    <w:rsid w:val="003642DF"/>
    <w:rsid w:val="003668A7"/>
    <w:rsid w:val="00370911"/>
    <w:rsid w:val="00373348"/>
    <w:rsid w:val="003767D0"/>
    <w:rsid w:val="00380693"/>
    <w:rsid w:val="00381152"/>
    <w:rsid w:val="00381209"/>
    <w:rsid w:val="00381826"/>
    <w:rsid w:val="00381B11"/>
    <w:rsid w:val="00384A98"/>
    <w:rsid w:val="00390122"/>
    <w:rsid w:val="00390C0A"/>
    <w:rsid w:val="00392F8E"/>
    <w:rsid w:val="003934B4"/>
    <w:rsid w:val="00393F66"/>
    <w:rsid w:val="003956C6"/>
    <w:rsid w:val="003A2994"/>
    <w:rsid w:val="003A5824"/>
    <w:rsid w:val="003A5E90"/>
    <w:rsid w:val="003A7858"/>
    <w:rsid w:val="003B2438"/>
    <w:rsid w:val="003C08C0"/>
    <w:rsid w:val="003C33F2"/>
    <w:rsid w:val="003C6497"/>
    <w:rsid w:val="003C7984"/>
    <w:rsid w:val="003D20E0"/>
    <w:rsid w:val="003D29BF"/>
    <w:rsid w:val="003D3FD6"/>
    <w:rsid w:val="003D7417"/>
    <w:rsid w:val="003E0500"/>
    <w:rsid w:val="003E1931"/>
    <w:rsid w:val="003E2BC3"/>
    <w:rsid w:val="003F1A2C"/>
    <w:rsid w:val="003F2C47"/>
    <w:rsid w:val="003F44D1"/>
    <w:rsid w:val="003F47D3"/>
    <w:rsid w:val="003F681A"/>
    <w:rsid w:val="003F6A20"/>
    <w:rsid w:val="00402FD6"/>
    <w:rsid w:val="00403633"/>
    <w:rsid w:val="00403C3D"/>
    <w:rsid w:val="00405BF7"/>
    <w:rsid w:val="0040717A"/>
    <w:rsid w:val="004111B4"/>
    <w:rsid w:val="00411F0E"/>
    <w:rsid w:val="00412D05"/>
    <w:rsid w:val="00415CCA"/>
    <w:rsid w:val="00416042"/>
    <w:rsid w:val="00416394"/>
    <w:rsid w:val="00416A32"/>
    <w:rsid w:val="00417D6F"/>
    <w:rsid w:val="00417E41"/>
    <w:rsid w:val="00421C6A"/>
    <w:rsid w:val="00422256"/>
    <w:rsid w:val="004238B2"/>
    <w:rsid w:val="004239E9"/>
    <w:rsid w:val="00426A1F"/>
    <w:rsid w:val="0042728F"/>
    <w:rsid w:val="00427C4C"/>
    <w:rsid w:val="00427E88"/>
    <w:rsid w:val="00430650"/>
    <w:rsid w:val="00431525"/>
    <w:rsid w:val="0043255D"/>
    <w:rsid w:val="00433E1E"/>
    <w:rsid w:val="00435B1C"/>
    <w:rsid w:val="00435E34"/>
    <w:rsid w:val="00435FC9"/>
    <w:rsid w:val="0044127B"/>
    <w:rsid w:val="00441EF2"/>
    <w:rsid w:val="004432FF"/>
    <w:rsid w:val="00445E20"/>
    <w:rsid w:val="004462C7"/>
    <w:rsid w:val="004478F3"/>
    <w:rsid w:val="00450047"/>
    <w:rsid w:val="00450441"/>
    <w:rsid w:val="0045078B"/>
    <w:rsid w:val="00450F07"/>
    <w:rsid w:val="00453A4B"/>
    <w:rsid w:val="00453CD3"/>
    <w:rsid w:val="00454126"/>
    <w:rsid w:val="00457340"/>
    <w:rsid w:val="004579A8"/>
    <w:rsid w:val="004602B1"/>
    <w:rsid w:val="00460660"/>
    <w:rsid w:val="004606F5"/>
    <w:rsid w:val="00464564"/>
    <w:rsid w:val="00465115"/>
    <w:rsid w:val="0046584C"/>
    <w:rsid w:val="00465F76"/>
    <w:rsid w:val="00466C03"/>
    <w:rsid w:val="00467228"/>
    <w:rsid w:val="00467ED9"/>
    <w:rsid w:val="004708EB"/>
    <w:rsid w:val="00470B39"/>
    <w:rsid w:val="004726DD"/>
    <w:rsid w:val="00476C7F"/>
    <w:rsid w:val="004832E2"/>
    <w:rsid w:val="00486107"/>
    <w:rsid w:val="0048763F"/>
    <w:rsid w:val="004903D1"/>
    <w:rsid w:val="00491827"/>
    <w:rsid w:val="00491E27"/>
    <w:rsid w:val="004953F2"/>
    <w:rsid w:val="00495BFE"/>
    <w:rsid w:val="00496BC5"/>
    <w:rsid w:val="00496E3E"/>
    <w:rsid w:val="004A1447"/>
    <w:rsid w:val="004A2C6F"/>
    <w:rsid w:val="004A34A3"/>
    <w:rsid w:val="004A622B"/>
    <w:rsid w:val="004A63FC"/>
    <w:rsid w:val="004B0E06"/>
    <w:rsid w:val="004B2567"/>
    <w:rsid w:val="004B4FFB"/>
    <w:rsid w:val="004B68F4"/>
    <w:rsid w:val="004C005A"/>
    <w:rsid w:val="004C0593"/>
    <w:rsid w:val="004C2DF4"/>
    <w:rsid w:val="004C35D2"/>
    <w:rsid w:val="004C4399"/>
    <w:rsid w:val="004C48FB"/>
    <w:rsid w:val="004C61C9"/>
    <w:rsid w:val="004C787C"/>
    <w:rsid w:val="004D0F3F"/>
    <w:rsid w:val="004D4DF1"/>
    <w:rsid w:val="004E204F"/>
    <w:rsid w:val="004E23E0"/>
    <w:rsid w:val="004E34E2"/>
    <w:rsid w:val="004E5638"/>
    <w:rsid w:val="004E7A1F"/>
    <w:rsid w:val="004F0AF4"/>
    <w:rsid w:val="004F239F"/>
    <w:rsid w:val="004F2668"/>
    <w:rsid w:val="004F428B"/>
    <w:rsid w:val="004F4B9B"/>
    <w:rsid w:val="004F5281"/>
    <w:rsid w:val="004F539B"/>
    <w:rsid w:val="004F6921"/>
    <w:rsid w:val="004F77CB"/>
    <w:rsid w:val="004F79EE"/>
    <w:rsid w:val="00500A74"/>
    <w:rsid w:val="00501D05"/>
    <w:rsid w:val="005024F4"/>
    <w:rsid w:val="00505098"/>
    <w:rsid w:val="0050545C"/>
    <w:rsid w:val="0051001F"/>
    <w:rsid w:val="00510BE3"/>
    <w:rsid w:val="00510CA3"/>
    <w:rsid w:val="00511AB9"/>
    <w:rsid w:val="005121AA"/>
    <w:rsid w:val="00512F9A"/>
    <w:rsid w:val="0051424B"/>
    <w:rsid w:val="00515D2B"/>
    <w:rsid w:val="00516BA9"/>
    <w:rsid w:val="00523BB5"/>
    <w:rsid w:val="00523EA7"/>
    <w:rsid w:val="00525C95"/>
    <w:rsid w:val="005321C5"/>
    <w:rsid w:val="005321D4"/>
    <w:rsid w:val="00532FE2"/>
    <w:rsid w:val="0053481C"/>
    <w:rsid w:val="005374B5"/>
    <w:rsid w:val="005401A4"/>
    <w:rsid w:val="005406EB"/>
    <w:rsid w:val="00540A46"/>
    <w:rsid w:val="00540EF6"/>
    <w:rsid w:val="00540FCB"/>
    <w:rsid w:val="00541F68"/>
    <w:rsid w:val="00542156"/>
    <w:rsid w:val="00542488"/>
    <w:rsid w:val="00544514"/>
    <w:rsid w:val="00545AE8"/>
    <w:rsid w:val="00546937"/>
    <w:rsid w:val="00550959"/>
    <w:rsid w:val="005527D1"/>
    <w:rsid w:val="00552F77"/>
    <w:rsid w:val="00553375"/>
    <w:rsid w:val="00553376"/>
    <w:rsid w:val="0055481D"/>
    <w:rsid w:val="005553B2"/>
    <w:rsid w:val="00556734"/>
    <w:rsid w:val="0055676D"/>
    <w:rsid w:val="00557CAE"/>
    <w:rsid w:val="00557DBF"/>
    <w:rsid w:val="005623FE"/>
    <w:rsid w:val="00563707"/>
    <w:rsid w:val="0056426F"/>
    <w:rsid w:val="00567D3C"/>
    <w:rsid w:val="00570D75"/>
    <w:rsid w:val="00573529"/>
    <w:rsid w:val="0057364E"/>
    <w:rsid w:val="005736B7"/>
    <w:rsid w:val="0057379C"/>
    <w:rsid w:val="005743E1"/>
    <w:rsid w:val="00574805"/>
    <w:rsid w:val="00575E5A"/>
    <w:rsid w:val="00580A0D"/>
    <w:rsid w:val="00583F06"/>
    <w:rsid w:val="00584FCD"/>
    <w:rsid w:val="005850DB"/>
    <w:rsid w:val="00586A88"/>
    <w:rsid w:val="00594386"/>
    <w:rsid w:val="005943B5"/>
    <w:rsid w:val="00594A7B"/>
    <w:rsid w:val="00595092"/>
    <w:rsid w:val="005955A4"/>
    <w:rsid w:val="00595676"/>
    <w:rsid w:val="005A3089"/>
    <w:rsid w:val="005A309C"/>
    <w:rsid w:val="005A30DA"/>
    <w:rsid w:val="005B051D"/>
    <w:rsid w:val="005B10F6"/>
    <w:rsid w:val="005B4D80"/>
    <w:rsid w:val="005B4DA4"/>
    <w:rsid w:val="005B5AD5"/>
    <w:rsid w:val="005C1916"/>
    <w:rsid w:val="005C2778"/>
    <w:rsid w:val="005C3D8E"/>
    <w:rsid w:val="005C4C4F"/>
    <w:rsid w:val="005C4EFA"/>
    <w:rsid w:val="005C5FFA"/>
    <w:rsid w:val="005D015D"/>
    <w:rsid w:val="005D08EB"/>
    <w:rsid w:val="005D0B93"/>
    <w:rsid w:val="005D267A"/>
    <w:rsid w:val="005D2E34"/>
    <w:rsid w:val="005D6399"/>
    <w:rsid w:val="005D6655"/>
    <w:rsid w:val="005E1ADF"/>
    <w:rsid w:val="005E3224"/>
    <w:rsid w:val="005E38B3"/>
    <w:rsid w:val="005E4A0A"/>
    <w:rsid w:val="005E53A6"/>
    <w:rsid w:val="005E6B9D"/>
    <w:rsid w:val="005E6D86"/>
    <w:rsid w:val="005F273F"/>
    <w:rsid w:val="005F4418"/>
    <w:rsid w:val="005F47FB"/>
    <w:rsid w:val="0060394D"/>
    <w:rsid w:val="0061068E"/>
    <w:rsid w:val="00611B4C"/>
    <w:rsid w:val="00611EAB"/>
    <w:rsid w:val="00612665"/>
    <w:rsid w:val="006126DB"/>
    <w:rsid w:val="00614840"/>
    <w:rsid w:val="006158CC"/>
    <w:rsid w:val="00620848"/>
    <w:rsid w:val="006220C2"/>
    <w:rsid w:val="00623385"/>
    <w:rsid w:val="00624A9D"/>
    <w:rsid w:val="00630AC5"/>
    <w:rsid w:val="00632D19"/>
    <w:rsid w:val="00634E15"/>
    <w:rsid w:val="00641404"/>
    <w:rsid w:val="0064164A"/>
    <w:rsid w:val="00644559"/>
    <w:rsid w:val="00645A7B"/>
    <w:rsid w:val="006474A9"/>
    <w:rsid w:val="006560DE"/>
    <w:rsid w:val="0065610E"/>
    <w:rsid w:val="00660683"/>
    <w:rsid w:val="00660AD3"/>
    <w:rsid w:val="006618C7"/>
    <w:rsid w:val="0066274D"/>
    <w:rsid w:val="00663B8F"/>
    <w:rsid w:val="00663F48"/>
    <w:rsid w:val="006667D0"/>
    <w:rsid w:val="00666CEB"/>
    <w:rsid w:val="006700FD"/>
    <w:rsid w:val="0067025A"/>
    <w:rsid w:val="0067096B"/>
    <w:rsid w:val="0067113E"/>
    <w:rsid w:val="00671877"/>
    <w:rsid w:val="006719D6"/>
    <w:rsid w:val="006734AD"/>
    <w:rsid w:val="0067372B"/>
    <w:rsid w:val="00675FEF"/>
    <w:rsid w:val="00676954"/>
    <w:rsid w:val="006778B2"/>
    <w:rsid w:val="006818EE"/>
    <w:rsid w:val="006847A1"/>
    <w:rsid w:val="00687120"/>
    <w:rsid w:val="00687218"/>
    <w:rsid w:val="00687C11"/>
    <w:rsid w:val="00696FF6"/>
    <w:rsid w:val="006972B6"/>
    <w:rsid w:val="006A260E"/>
    <w:rsid w:val="006A307A"/>
    <w:rsid w:val="006A41B2"/>
    <w:rsid w:val="006A4774"/>
    <w:rsid w:val="006A4C88"/>
    <w:rsid w:val="006A5570"/>
    <w:rsid w:val="006A5FA4"/>
    <w:rsid w:val="006A689C"/>
    <w:rsid w:val="006A7CF0"/>
    <w:rsid w:val="006B0878"/>
    <w:rsid w:val="006B10A2"/>
    <w:rsid w:val="006B12ED"/>
    <w:rsid w:val="006B1D89"/>
    <w:rsid w:val="006B3D79"/>
    <w:rsid w:val="006B4F6C"/>
    <w:rsid w:val="006B7C3D"/>
    <w:rsid w:val="006C240C"/>
    <w:rsid w:val="006C3B5D"/>
    <w:rsid w:val="006C513C"/>
    <w:rsid w:val="006C5CAC"/>
    <w:rsid w:val="006C75D8"/>
    <w:rsid w:val="006D1E5B"/>
    <w:rsid w:val="006D37BE"/>
    <w:rsid w:val="006D3BF3"/>
    <w:rsid w:val="006D4DC2"/>
    <w:rsid w:val="006D5D9F"/>
    <w:rsid w:val="006D621E"/>
    <w:rsid w:val="006D6696"/>
    <w:rsid w:val="006D6E6A"/>
    <w:rsid w:val="006E0578"/>
    <w:rsid w:val="006E1240"/>
    <w:rsid w:val="006E16F6"/>
    <w:rsid w:val="006E1E5B"/>
    <w:rsid w:val="006E314D"/>
    <w:rsid w:val="006E402D"/>
    <w:rsid w:val="006E461A"/>
    <w:rsid w:val="006E54ED"/>
    <w:rsid w:val="006F05C0"/>
    <w:rsid w:val="006F0C4F"/>
    <w:rsid w:val="006F0F25"/>
    <w:rsid w:val="006F39DB"/>
    <w:rsid w:val="006F69E4"/>
    <w:rsid w:val="007012B1"/>
    <w:rsid w:val="00701C28"/>
    <w:rsid w:val="00704EAF"/>
    <w:rsid w:val="00706CD5"/>
    <w:rsid w:val="00707596"/>
    <w:rsid w:val="00707C6D"/>
    <w:rsid w:val="00710723"/>
    <w:rsid w:val="00714801"/>
    <w:rsid w:val="00714FDC"/>
    <w:rsid w:val="00715FDA"/>
    <w:rsid w:val="00722840"/>
    <w:rsid w:val="00723ED1"/>
    <w:rsid w:val="00724A22"/>
    <w:rsid w:val="007265A9"/>
    <w:rsid w:val="00727103"/>
    <w:rsid w:val="00727A39"/>
    <w:rsid w:val="0073281F"/>
    <w:rsid w:val="0073287A"/>
    <w:rsid w:val="00732AF4"/>
    <w:rsid w:val="00732DA6"/>
    <w:rsid w:val="00735704"/>
    <w:rsid w:val="007368E1"/>
    <w:rsid w:val="00740C9A"/>
    <w:rsid w:val="00740E4D"/>
    <w:rsid w:val="00743390"/>
    <w:rsid w:val="00743525"/>
    <w:rsid w:val="00745243"/>
    <w:rsid w:val="00745885"/>
    <w:rsid w:val="00751B73"/>
    <w:rsid w:val="00753FF5"/>
    <w:rsid w:val="00754A13"/>
    <w:rsid w:val="00754A7A"/>
    <w:rsid w:val="0075511C"/>
    <w:rsid w:val="007606AD"/>
    <w:rsid w:val="00760C36"/>
    <w:rsid w:val="00761120"/>
    <w:rsid w:val="0076286B"/>
    <w:rsid w:val="00762960"/>
    <w:rsid w:val="00763A54"/>
    <w:rsid w:val="00763E62"/>
    <w:rsid w:val="00765ABE"/>
    <w:rsid w:val="00766846"/>
    <w:rsid w:val="00767988"/>
    <w:rsid w:val="00770639"/>
    <w:rsid w:val="00770996"/>
    <w:rsid w:val="00770CB6"/>
    <w:rsid w:val="00771D56"/>
    <w:rsid w:val="007735B4"/>
    <w:rsid w:val="00776437"/>
    <w:rsid w:val="0077673A"/>
    <w:rsid w:val="0077675F"/>
    <w:rsid w:val="00777A2A"/>
    <w:rsid w:val="0078112D"/>
    <w:rsid w:val="0078174F"/>
    <w:rsid w:val="00781AAD"/>
    <w:rsid w:val="007833DA"/>
    <w:rsid w:val="00783A8C"/>
    <w:rsid w:val="007846E1"/>
    <w:rsid w:val="00784E9C"/>
    <w:rsid w:val="0079070C"/>
    <w:rsid w:val="0079242B"/>
    <w:rsid w:val="0079265E"/>
    <w:rsid w:val="00796633"/>
    <w:rsid w:val="007A0F5E"/>
    <w:rsid w:val="007A5126"/>
    <w:rsid w:val="007A5172"/>
    <w:rsid w:val="007A56B9"/>
    <w:rsid w:val="007B18DA"/>
    <w:rsid w:val="007B25C5"/>
    <w:rsid w:val="007B2700"/>
    <w:rsid w:val="007B3267"/>
    <w:rsid w:val="007B570C"/>
    <w:rsid w:val="007B5A1F"/>
    <w:rsid w:val="007B75C3"/>
    <w:rsid w:val="007C4495"/>
    <w:rsid w:val="007C5081"/>
    <w:rsid w:val="007C61B5"/>
    <w:rsid w:val="007D0859"/>
    <w:rsid w:val="007D0BD6"/>
    <w:rsid w:val="007D339A"/>
    <w:rsid w:val="007D3840"/>
    <w:rsid w:val="007D3A84"/>
    <w:rsid w:val="007D56DF"/>
    <w:rsid w:val="007E03C3"/>
    <w:rsid w:val="007E0E74"/>
    <w:rsid w:val="007E166F"/>
    <w:rsid w:val="007E2E94"/>
    <w:rsid w:val="007E3370"/>
    <w:rsid w:val="007E4A6E"/>
    <w:rsid w:val="007E5335"/>
    <w:rsid w:val="007E55AC"/>
    <w:rsid w:val="007E6457"/>
    <w:rsid w:val="007E675C"/>
    <w:rsid w:val="007F132F"/>
    <w:rsid w:val="007F1D89"/>
    <w:rsid w:val="007F365D"/>
    <w:rsid w:val="007F4B76"/>
    <w:rsid w:val="007F56A7"/>
    <w:rsid w:val="0080037E"/>
    <w:rsid w:val="008007B8"/>
    <w:rsid w:val="00800936"/>
    <w:rsid w:val="008012B6"/>
    <w:rsid w:val="00801F95"/>
    <w:rsid w:val="008026DE"/>
    <w:rsid w:val="00803EEA"/>
    <w:rsid w:val="00805FFD"/>
    <w:rsid w:val="00807DD0"/>
    <w:rsid w:val="00810944"/>
    <w:rsid w:val="0081127A"/>
    <w:rsid w:val="0081152F"/>
    <w:rsid w:val="0081232C"/>
    <w:rsid w:val="00814309"/>
    <w:rsid w:val="00825874"/>
    <w:rsid w:val="00830C9F"/>
    <w:rsid w:val="0083163D"/>
    <w:rsid w:val="00832125"/>
    <w:rsid w:val="00832C0F"/>
    <w:rsid w:val="00833CDF"/>
    <w:rsid w:val="0083476C"/>
    <w:rsid w:val="00835D43"/>
    <w:rsid w:val="00837219"/>
    <w:rsid w:val="00842CC3"/>
    <w:rsid w:val="00842EFD"/>
    <w:rsid w:val="008450E1"/>
    <w:rsid w:val="00846CD0"/>
    <w:rsid w:val="00847FFA"/>
    <w:rsid w:val="00851A16"/>
    <w:rsid w:val="0085228A"/>
    <w:rsid w:val="0085366B"/>
    <w:rsid w:val="00853FCA"/>
    <w:rsid w:val="00860804"/>
    <w:rsid w:val="00860BA8"/>
    <w:rsid w:val="008611BB"/>
    <w:rsid w:val="00862E94"/>
    <w:rsid w:val="00867914"/>
    <w:rsid w:val="00872219"/>
    <w:rsid w:val="00872951"/>
    <w:rsid w:val="00872FCD"/>
    <w:rsid w:val="008738BE"/>
    <w:rsid w:val="00874CEC"/>
    <w:rsid w:val="0087693E"/>
    <w:rsid w:val="0087780A"/>
    <w:rsid w:val="00880F0D"/>
    <w:rsid w:val="008813EE"/>
    <w:rsid w:val="00881FDB"/>
    <w:rsid w:val="00883636"/>
    <w:rsid w:val="00883762"/>
    <w:rsid w:val="008846A4"/>
    <w:rsid w:val="00885C73"/>
    <w:rsid w:val="00885E22"/>
    <w:rsid w:val="008864B5"/>
    <w:rsid w:val="008865DF"/>
    <w:rsid w:val="008870E8"/>
    <w:rsid w:val="00890F9E"/>
    <w:rsid w:val="008924BD"/>
    <w:rsid w:val="00892C2C"/>
    <w:rsid w:val="00896089"/>
    <w:rsid w:val="00896823"/>
    <w:rsid w:val="00897FAB"/>
    <w:rsid w:val="008A1E2E"/>
    <w:rsid w:val="008A3568"/>
    <w:rsid w:val="008A6781"/>
    <w:rsid w:val="008A69EC"/>
    <w:rsid w:val="008B00DE"/>
    <w:rsid w:val="008B1150"/>
    <w:rsid w:val="008B3023"/>
    <w:rsid w:val="008B4259"/>
    <w:rsid w:val="008B4311"/>
    <w:rsid w:val="008B5631"/>
    <w:rsid w:val="008B5C17"/>
    <w:rsid w:val="008B7A91"/>
    <w:rsid w:val="008C0675"/>
    <w:rsid w:val="008C1211"/>
    <w:rsid w:val="008C1B2A"/>
    <w:rsid w:val="008C1F95"/>
    <w:rsid w:val="008C331A"/>
    <w:rsid w:val="008C400B"/>
    <w:rsid w:val="008C4726"/>
    <w:rsid w:val="008C5834"/>
    <w:rsid w:val="008C647A"/>
    <w:rsid w:val="008D03B9"/>
    <w:rsid w:val="008D324D"/>
    <w:rsid w:val="008D451F"/>
    <w:rsid w:val="008D6CFC"/>
    <w:rsid w:val="008D7304"/>
    <w:rsid w:val="008E048B"/>
    <w:rsid w:val="008E139A"/>
    <w:rsid w:val="008E153A"/>
    <w:rsid w:val="008E198D"/>
    <w:rsid w:val="008E2705"/>
    <w:rsid w:val="008E5F67"/>
    <w:rsid w:val="008F0AB8"/>
    <w:rsid w:val="008F18D6"/>
    <w:rsid w:val="008F3071"/>
    <w:rsid w:val="008F44DB"/>
    <w:rsid w:val="008F575B"/>
    <w:rsid w:val="008F57A7"/>
    <w:rsid w:val="008F6FF6"/>
    <w:rsid w:val="00900EB7"/>
    <w:rsid w:val="0090137A"/>
    <w:rsid w:val="00904780"/>
    <w:rsid w:val="00905638"/>
    <w:rsid w:val="009058B6"/>
    <w:rsid w:val="00906CCB"/>
    <w:rsid w:val="009109F7"/>
    <w:rsid w:val="00913257"/>
    <w:rsid w:val="00913421"/>
    <w:rsid w:val="009144CF"/>
    <w:rsid w:val="009157F4"/>
    <w:rsid w:val="00915F3B"/>
    <w:rsid w:val="00917600"/>
    <w:rsid w:val="0092231C"/>
    <w:rsid w:val="00922385"/>
    <w:rsid w:val="009223DF"/>
    <w:rsid w:val="00926706"/>
    <w:rsid w:val="00927550"/>
    <w:rsid w:val="0093004E"/>
    <w:rsid w:val="009334D1"/>
    <w:rsid w:val="009337B4"/>
    <w:rsid w:val="009338AF"/>
    <w:rsid w:val="00936091"/>
    <w:rsid w:val="009371AC"/>
    <w:rsid w:val="00937227"/>
    <w:rsid w:val="00937C1C"/>
    <w:rsid w:val="00937E0D"/>
    <w:rsid w:val="00940D8A"/>
    <w:rsid w:val="009473CC"/>
    <w:rsid w:val="00950E19"/>
    <w:rsid w:val="00952FBD"/>
    <w:rsid w:val="009535E2"/>
    <w:rsid w:val="009538FF"/>
    <w:rsid w:val="00956773"/>
    <w:rsid w:val="00956985"/>
    <w:rsid w:val="009571CF"/>
    <w:rsid w:val="00957416"/>
    <w:rsid w:val="00957740"/>
    <w:rsid w:val="0095783F"/>
    <w:rsid w:val="00962258"/>
    <w:rsid w:val="009622B9"/>
    <w:rsid w:val="00965512"/>
    <w:rsid w:val="009675E2"/>
    <w:rsid w:val="009678B7"/>
    <w:rsid w:val="00967DAB"/>
    <w:rsid w:val="00970146"/>
    <w:rsid w:val="00970930"/>
    <w:rsid w:val="0097132B"/>
    <w:rsid w:val="00971695"/>
    <w:rsid w:val="00971802"/>
    <w:rsid w:val="00972986"/>
    <w:rsid w:val="00972E71"/>
    <w:rsid w:val="00974597"/>
    <w:rsid w:val="00974732"/>
    <w:rsid w:val="0097600F"/>
    <w:rsid w:val="009768CB"/>
    <w:rsid w:val="00976D1D"/>
    <w:rsid w:val="00981EAF"/>
    <w:rsid w:val="0098280E"/>
    <w:rsid w:val="00982C7D"/>
    <w:rsid w:val="009867D9"/>
    <w:rsid w:val="00986A53"/>
    <w:rsid w:val="00991473"/>
    <w:rsid w:val="0099217B"/>
    <w:rsid w:val="00992D9C"/>
    <w:rsid w:val="00994C23"/>
    <w:rsid w:val="00996CB8"/>
    <w:rsid w:val="009979A4"/>
    <w:rsid w:val="009A0B90"/>
    <w:rsid w:val="009A422B"/>
    <w:rsid w:val="009A4A28"/>
    <w:rsid w:val="009A4DAE"/>
    <w:rsid w:val="009A5AF9"/>
    <w:rsid w:val="009A6179"/>
    <w:rsid w:val="009A6193"/>
    <w:rsid w:val="009B2192"/>
    <w:rsid w:val="009B2E97"/>
    <w:rsid w:val="009B34F5"/>
    <w:rsid w:val="009B3F6D"/>
    <w:rsid w:val="009C405C"/>
    <w:rsid w:val="009C442C"/>
    <w:rsid w:val="009C65C9"/>
    <w:rsid w:val="009C7369"/>
    <w:rsid w:val="009C7D2B"/>
    <w:rsid w:val="009D2108"/>
    <w:rsid w:val="009D2871"/>
    <w:rsid w:val="009D3C3A"/>
    <w:rsid w:val="009D48D5"/>
    <w:rsid w:val="009E07F4"/>
    <w:rsid w:val="009E0918"/>
    <w:rsid w:val="009E4750"/>
    <w:rsid w:val="009E4E10"/>
    <w:rsid w:val="009E5333"/>
    <w:rsid w:val="009E57A1"/>
    <w:rsid w:val="009E5AE5"/>
    <w:rsid w:val="009E6F4A"/>
    <w:rsid w:val="009F0F44"/>
    <w:rsid w:val="009F1522"/>
    <w:rsid w:val="009F309B"/>
    <w:rsid w:val="009F392E"/>
    <w:rsid w:val="009F3C51"/>
    <w:rsid w:val="009F3D61"/>
    <w:rsid w:val="009F4FE1"/>
    <w:rsid w:val="009F5B73"/>
    <w:rsid w:val="009F66A1"/>
    <w:rsid w:val="00A00FE3"/>
    <w:rsid w:val="00A0190F"/>
    <w:rsid w:val="00A05E18"/>
    <w:rsid w:val="00A05EE7"/>
    <w:rsid w:val="00A1027B"/>
    <w:rsid w:val="00A10369"/>
    <w:rsid w:val="00A1062D"/>
    <w:rsid w:val="00A11B91"/>
    <w:rsid w:val="00A12659"/>
    <w:rsid w:val="00A15D52"/>
    <w:rsid w:val="00A213AE"/>
    <w:rsid w:val="00A214AD"/>
    <w:rsid w:val="00A2212C"/>
    <w:rsid w:val="00A239B2"/>
    <w:rsid w:val="00A23DFE"/>
    <w:rsid w:val="00A260C9"/>
    <w:rsid w:val="00A26950"/>
    <w:rsid w:val="00A26D7E"/>
    <w:rsid w:val="00A3306E"/>
    <w:rsid w:val="00A33576"/>
    <w:rsid w:val="00A3411B"/>
    <w:rsid w:val="00A34C14"/>
    <w:rsid w:val="00A355E5"/>
    <w:rsid w:val="00A3567E"/>
    <w:rsid w:val="00A357F7"/>
    <w:rsid w:val="00A36DA1"/>
    <w:rsid w:val="00A36E4D"/>
    <w:rsid w:val="00A37559"/>
    <w:rsid w:val="00A405D8"/>
    <w:rsid w:val="00A41708"/>
    <w:rsid w:val="00A4518B"/>
    <w:rsid w:val="00A4529A"/>
    <w:rsid w:val="00A4583D"/>
    <w:rsid w:val="00A45B74"/>
    <w:rsid w:val="00A50641"/>
    <w:rsid w:val="00A50680"/>
    <w:rsid w:val="00A50CB3"/>
    <w:rsid w:val="00A530BF"/>
    <w:rsid w:val="00A538D1"/>
    <w:rsid w:val="00A539A6"/>
    <w:rsid w:val="00A555D3"/>
    <w:rsid w:val="00A55E69"/>
    <w:rsid w:val="00A5613B"/>
    <w:rsid w:val="00A57B92"/>
    <w:rsid w:val="00A6177B"/>
    <w:rsid w:val="00A617EB"/>
    <w:rsid w:val="00A63CDC"/>
    <w:rsid w:val="00A63FA7"/>
    <w:rsid w:val="00A64175"/>
    <w:rsid w:val="00A642DC"/>
    <w:rsid w:val="00A654B3"/>
    <w:rsid w:val="00A66136"/>
    <w:rsid w:val="00A662B0"/>
    <w:rsid w:val="00A664D7"/>
    <w:rsid w:val="00A67E84"/>
    <w:rsid w:val="00A70A7A"/>
    <w:rsid w:val="00A71189"/>
    <w:rsid w:val="00A71AD5"/>
    <w:rsid w:val="00A735A3"/>
    <w:rsid w:val="00A753ED"/>
    <w:rsid w:val="00A76B4C"/>
    <w:rsid w:val="00A8030A"/>
    <w:rsid w:val="00A80B6B"/>
    <w:rsid w:val="00A812B8"/>
    <w:rsid w:val="00A8465C"/>
    <w:rsid w:val="00A86F2A"/>
    <w:rsid w:val="00A87391"/>
    <w:rsid w:val="00A87C7A"/>
    <w:rsid w:val="00A91155"/>
    <w:rsid w:val="00A91B80"/>
    <w:rsid w:val="00A9313A"/>
    <w:rsid w:val="00A93790"/>
    <w:rsid w:val="00A94C2F"/>
    <w:rsid w:val="00A9559E"/>
    <w:rsid w:val="00A96906"/>
    <w:rsid w:val="00A96AE7"/>
    <w:rsid w:val="00A97051"/>
    <w:rsid w:val="00AA1CA1"/>
    <w:rsid w:val="00AA2094"/>
    <w:rsid w:val="00AA2A46"/>
    <w:rsid w:val="00AA4CBB"/>
    <w:rsid w:val="00AA5FFB"/>
    <w:rsid w:val="00AA65FA"/>
    <w:rsid w:val="00AA7351"/>
    <w:rsid w:val="00AB1E89"/>
    <w:rsid w:val="00AB1ECB"/>
    <w:rsid w:val="00AB3BE9"/>
    <w:rsid w:val="00AB3CA7"/>
    <w:rsid w:val="00AB40EF"/>
    <w:rsid w:val="00AB43BC"/>
    <w:rsid w:val="00AB4C3D"/>
    <w:rsid w:val="00AB5647"/>
    <w:rsid w:val="00AB5EF8"/>
    <w:rsid w:val="00AC0652"/>
    <w:rsid w:val="00AC06E6"/>
    <w:rsid w:val="00AC075C"/>
    <w:rsid w:val="00AC4E42"/>
    <w:rsid w:val="00AC6031"/>
    <w:rsid w:val="00AC67C4"/>
    <w:rsid w:val="00AC6BAA"/>
    <w:rsid w:val="00AD0253"/>
    <w:rsid w:val="00AD056F"/>
    <w:rsid w:val="00AD05F8"/>
    <w:rsid w:val="00AD3821"/>
    <w:rsid w:val="00AD3F96"/>
    <w:rsid w:val="00AD4A22"/>
    <w:rsid w:val="00AD6163"/>
    <w:rsid w:val="00AD6224"/>
    <w:rsid w:val="00AD6731"/>
    <w:rsid w:val="00AE0C9B"/>
    <w:rsid w:val="00AE6C45"/>
    <w:rsid w:val="00AF1414"/>
    <w:rsid w:val="00AF151D"/>
    <w:rsid w:val="00AF151E"/>
    <w:rsid w:val="00AF24F6"/>
    <w:rsid w:val="00AF2FAA"/>
    <w:rsid w:val="00AF5A60"/>
    <w:rsid w:val="00B008D5"/>
    <w:rsid w:val="00B01FE1"/>
    <w:rsid w:val="00B02CF9"/>
    <w:rsid w:val="00B042AB"/>
    <w:rsid w:val="00B05971"/>
    <w:rsid w:val="00B0635E"/>
    <w:rsid w:val="00B07FAE"/>
    <w:rsid w:val="00B114E0"/>
    <w:rsid w:val="00B130D7"/>
    <w:rsid w:val="00B13EBB"/>
    <w:rsid w:val="00B14398"/>
    <w:rsid w:val="00B151F2"/>
    <w:rsid w:val="00B1536F"/>
    <w:rsid w:val="00B15D0D"/>
    <w:rsid w:val="00B16881"/>
    <w:rsid w:val="00B21058"/>
    <w:rsid w:val="00B22392"/>
    <w:rsid w:val="00B23BDF"/>
    <w:rsid w:val="00B24AF8"/>
    <w:rsid w:val="00B2524D"/>
    <w:rsid w:val="00B25347"/>
    <w:rsid w:val="00B25A41"/>
    <w:rsid w:val="00B25FF0"/>
    <w:rsid w:val="00B314FD"/>
    <w:rsid w:val="00B3193C"/>
    <w:rsid w:val="00B330DD"/>
    <w:rsid w:val="00B33C39"/>
    <w:rsid w:val="00B344FC"/>
    <w:rsid w:val="00B34E92"/>
    <w:rsid w:val="00B354DC"/>
    <w:rsid w:val="00B35A59"/>
    <w:rsid w:val="00B35E7C"/>
    <w:rsid w:val="00B37A82"/>
    <w:rsid w:val="00B41F37"/>
    <w:rsid w:val="00B42E01"/>
    <w:rsid w:val="00B43382"/>
    <w:rsid w:val="00B433C8"/>
    <w:rsid w:val="00B43F5C"/>
    <w:rsid w:val="00B45014"/>
    <w:rsid w:val="00B4593A"/>
    <w:rsid w:val="00B46F03"/>
    <w:rsid w:val="00B47A16"/>
    <w:rsid w:val="00B52A59"/>
    <w:rsid w:val="00B5335F"/>
    <w:rsid w:val="00B539EC"/>
    <w:rsid w:val="00B53E39"/>
    <w:rsid w:val="00B54167"/>
    <w:rsid w:val="00B61379"/>
    <w:rsid w:val="00B6258B"/>
    <w:rsid w:val="00B62BD5"/>
    <w:rsid w:val="00B6305D"/>
    <w:rsid w:val="00B65B01"/>
    <w:rsid w:val="00B708E2"/>
    <w:rsid w:val="00B720B5"/>
    <w:rsid w:val="00B739C3"/>
    <w:rsid w:val="00B75EE1"/>
    <w:rsid w:val="00B76A1D"/>
    <w:rsid w:val="00B77481"/>
    <w:rsid w:val="00B778E7"/>
    <w:rsid w:val="00B80256"/>
    <w:rsid w:val="00B8070A"/>
    <w:rsid w:val="00B81219"/>
    <w:rsid w:val="00B830AC"/>
    <w:rsid w:val="00B84154"/>
    <w:rsid w:val="00B84650"/>
    <w:rsid w:val="00B849D5"/>
    <w:rsid w:val="00B8518B"/>
    <w:rsid w:val="00B8603E"/>
    <w:rsid w:val="00B86466"/>
    <w:rsid w:val="00B86D78"/>
    <w:rsid w:val="00B907F4"/>
    <w:rsid w:val="00B93022"/>
    <w:rsid w:val="00B934D6"/>
    <w:rsid w:val="00B93FD1"/>
    <w:rsid w:val="00B94A24"/>
    <w:rsid w:val="00B950D7"/>
    <w:rsid w:val="00B95E43"/>
    <w:rsid w:val="00BA06C6"/>
    <w:rsid w:val="00BA0792"/>
    <w:rsid w:val="00BA0B11"/>
    <w:rsid w:val="00BA1EA0"/>
    <w:rsid w:val="00BA1ECC"/>
    <w:rsid w:val="00BA2AE6"/>
    <w:rsid w:val="00BA31FE"/>
    <w:rsid w:val="00BA6011"/>
    <w:rsid w:val="00BB3262"/>
    <w:rsid w:val="00BB58CA"/>
    <w:rsid w:val="00BB608B"/>
    <w:rsid w:val="00BC1EF5"/>
    <w:rsid w:val="00BC1F32"/>
    <w:rsid w:val="00BC277E"/>
    <w:rsid w:val="00BC428D"/>
    <w:rsid w:val="00BC4353"/>
    <w:rsid w:val="00BD0767"/>
    <w:rsid w:val="00BD0954"/>
    <w:rsid w:val="00BD26F5"/>
    <w:rsid w:val="00BD2A04"/>
    <w:rsid w:val="00BD46AF"/>
    <w:rsid w:val="00BD4A25"/>
    <w:rsid w:val="00BD4FE7"/>
    <w:rsid w:val="00BD7E91"/>
    <w:rsid w:val="00BD7F0D"/>
    <w:rsid w:val="00BE0A28"/>
    <w:rsid w:val="00BE1A37"/>
    <w:rsid w:val="00BE304A"/>
    <w:rsid w:val="00BE42D7"/>
    <w:rsid w:val="00BE7072"/>
    <w:rsid w:val="00BF0196"/>
    <w:rsid w:val="00BF32EC"/>
    <w:rsid w:val="00BF4969"/>
    <w:rsid w:val="00BF6679"/>
    <w:rsid w:val="00BF6CBB"/>
    <w:rsid w:val="00C012F5"/>
    <w:rsid w:val="00C01864"/>
    <w:rsid w:val="00C02D0A"/>
    <w:rsid w:val="00C03A6E"/>
    <w:rsid w:val="00C04955"/>
    <w:rsid w:val="00C073D0"/>
    <w:rsid w:val="00C107A2"/>
    <w:rsid w:val="00C1082F"/>
    <w:rsid w:val="00C10F2B"/>
    <w:rsid w:val="00C10FD1"/>
    <w:rsid w:val="00C116D4"/>
    <w:rsid w:val="00C12B57"/>
    <w:rsid w:val="00C226C0"/>
    <w:rsid w:val="00C23692"/>
    <w:rsid w:val="00C23B8E"/>
    <w:rsid w:val="00C24124"/>
    <w:rsid w:val="00C247B5"/>
    <w:rsid w:val="00C24EC9"/>
    <w:rsid w:val="00C3021B"/>
    <w:rsid w:val="00C30F19"/>
    <w:rsid w:val="00C33904"/>
    <w:rsid w:val="00C34FE9"/>
    <w:rsid w:val="00C421BE"/>
    <w:rsid w:val="00C42483"/>
    <w:rsid w:val="00C4331A"/>
    <w:rsid w:val="00C44F6A"/>
    <w:rsid w:val="00C46BB4"/>
    <w:rsid w:val="00C4736C"/>
    <w:rsid w:val="00C5050B"/>
    <w:rsid w:val="00C5061B"/>
    <w:rsid w:val="00C5233C"/>
    <w:rsid w:val="00C5328C"/>
    <w:rsid w:val="00C53880"/>
    <w:rsid w:val="00C543F3"/>
    <w:rsid w:val="00C5751F"/>
    <w:rsid w:val="00C577A4"/>
    <w:rsid w:val="00C6198E"/>
    <w:rsid w:val="00C62FAD"/>
    <w:rsid w:val="00C641FD"/>
    <w:rsid w:val="00C64F5F"/>
    <w:rsid w:val="00C656CE"/>
    <w:rsid w:val="00C664A1"/>
    <w:rsid w:val="00C669D2"/>
    <w:rsid w:val="00C678AE"/>
    <w:rsid w:val="00C70BEA"/>
    <w:rsid w:val="00C71ABE"/>
    <w:rsid w:val="00C71E80"/>
    <w:rsid w:val="00C7221B"/>
    <w:rsid w:val="00C7753E"/>
    <w:rsid w:val="00C778A5"/>
    <w:rsid w:val="00C80613"/>
    <w:rsid w:val="00C82122"/>
    <w:rsid w:val="00C83EFF"/>
    <w:rsid w:val="00C84F87"/>
    <w:rsid w:val="00C85DC2"/>
    <w:rsid w:val="00C90BEA"/>
    <w:rsid w:val="00C95162"/>
    <w:rsid w:val="00C951FA"/>
    <w:rsid w:val="00C96815"/>
    <w:rsid w:val="00C9767D"/>
    <w:rsid w:val="00CA10F8"/>
    <w:rsid w:val="00CA2BB9"/>
    <w:rsid w:val="00CA4886"/>
    <w:rsid w:val="00CA5DFB"/>
    <w:rsid w:val="00CA7045"/>
    <w:rsid w:val="00CA7A1A"/>
    <w:rsid w:val="00CA7B4C"/>
    <w:rsid w:val="00CB14BA"/>
    <w:rsid w:val="00CB18B2"/>
    <w:rsid w:val="00CB25C8"/>
    <w:rsid w:val="00CB6093"/>
    <w:rsid w:val="00CB7190"/>
    <w:rsid w:val="00CB7193"/>
    <w:rsid w:val="00CC0D4C"/>
    <w:rsid w:val="00CC0F00"/>
    <w:rsid w:val="00CC1B0E"/>
    <w:rsid w:val="00CC3A26"/>
    <w:rsid w:val="00CC726B"/>
    <w:rsid w:val="00CD1461"/>
    <w:rsid w:val="00CD1FC4"/>
    <w:rsid w:val="00CD29E2"/>
    <w:rsid w:val="00CD2A89"/>
    <w:rsid w:val="00CD5A1A"/>
    <w:rsid w:val="00CD64D5"/>
    <w:rsid w:val="00CE116F"/>
    <w:rsid w:val="00CE2EB6"/>
    <w:rsid w:val="00CE4E84"/>
    <w:rsid w:val="00CE5219"/>
    <w:rsid w:val="00CE583C"/>
    <w:rsid w:val="00CF0551"/>
    <w:rsid w:val="00CF0CF8"/>
    <w:rsid w:val="00CF1E35"/>
    <w:rsid w:val="00CF2AC3"/>
    <w:rsid w:val="00CF3C9F"/>
    <w:rsid w:val="00CF4AFC"/>
    <w:rsid w:val="00CF6A4E"/>
    <w:rsid w:val="00D034A0"/>
    <w:rsid w:val="00D05A3E"/>
    <w:rsid w:val="00D10253"/>
    <w:rsid w:val="00D110B6"/>
    <w:rsid w:val="00D1327D"/>
    <w:rsid w:val="00D1365B"/>
    <w:rsid w:val="00D1537F"/>
    <w:rsid w:val="00D20A86"/>
    <w:rsid w:val="00D21061"/>
    <w:rsid w:val="00D26E2E"/>
    <w:rsid w:val="00D31458"/>
    <w:rsid w:val="00D343E3"/>
    <w:rsid w:val="00D34850"/>
    <w:rsid w:val="00D34B80"/>
    <w:rsid w:val="00D37329"/>
    <w:rsid w:val="00D40170"/>
    <w:rsid w:val="00D4078B"/>
    <w:rsid w:val="00D407CB"/>
    <w:rsid w:val="00D4108E"/>
    <w:rsid w:val="00D414F8"/>
    <w:rsid w:val="00D428FE"/>
    <w:rsid w:val="00D55755"/>
    <w:rsid w:val="00D562C1"/>
    <w:rsid w:val="00D60A78"/>
    <w:rsid w:val="00D6163D"/>
    <w:rsid w:val="00D6194A"/>
    <w:rsid w:val="00D64049"/>
    <w:rsid w:val="00D6633E"/>
    <w:rsid w:val="00D6760E"/>
    <w:rsid w:val="00D67C0D"/>
    <w:rsid w:val="00D67F39"/>
    <w:rsid w:val="00D70C5F"/>
    <w:rsid w:val="00D71768"/>
    <w:rsid w:val="00D72174"/>
    <w:rsid w:val="00D7250F"/>
    <w:rsid w:val="00D75295"/>
    <w:rsid w:val="00D77977"/>
    <w:rsid w:val="00D831A3"/>
    <w:rsid w:val="00D85604"/>
    <w:rsid w:val="00D9200F"/>
    <w:rsid w:val="00D92D54"/>
    <w:rsid w:val="00D95945"/>
    <w:rsid w:val="00D96463"/>
    <w:rsid w:val="00D9775F"/>
    <w:rsid w:val="00DA06C8"/>
    <w:rsid w:val="00DA0944"/>
    <w:rsid w:val="00DA1979"/>
    <w:rsid w:val="00DA3711"/>
    <w:rsid w:val="00DA3870"/>
    <w:rsid w:val="00DA5CCB"/>
    <w:rsid w:val="00DA660E"/>
    <w:rsid w:val="00DA7D6B"/>
    <w:rsid w:val="00DB0314"/>
    <w:rsid w:val="00DB31D1"/>
    <w:rsid w:val="00DB47B5"/>
    <w:rsid w:val="00DB4E3E"/>
    <w:rsid w:val="00DB63EF"/>
    <w:rsid w:val="00DB650E"/>
    <w:rsid w:val="00DB70E7"/>
    <w:rsid w:val="00DC1229"/>
    <w:rsid w:val="00DC2CC6"/>
    <w:rsid w:val="00DD2623"/>
    <w:rsid w:val="00DD2BC0"/>
    <w:rsid w:val="00DD32C5"/>
    <w:rsid w:val="00DD46F3"/>
    <w:rsid w:val="00DD47ED"/>
    <w:rsid w:val="00DD5802"/>
    <w:rsid w:val="00DD73F8"/>
    <w:rsid w:val="00DD79D0"/>
    <w:rsid w:val="00DE008A"/>
    <w:rsid w:val="00DE0621"/>
    <w:rsid w:val="00DE0D8B"/>
    <w:rsid w:val="00DE3988"/>
    <w:rsid w:val="00DE438D"/>
    <w:rsid w:val="00DE504D"/>
    <w:rsid w:val="00DE56F2"/>
    <w:rsid w:val="00DE70B4"/>
    <w:rsid w:val="00DF116D"/>
    <w:rsid w:val="00DF3830"/>
    <w:rsid w:val="00DF5890"/>
    <w:rsid w:val="00DF5C1A"/>
    <w:rsid w:val="00DF707F"/>
    <w:rsid w:val="00DF708F"/>
    <w:rsid w:val="00DF7428"/>
    <w:rsid w:val="00DF7DA5"/>
    <w:rsid w:val="00E01C7A"/>
    <w:rsid w:val="00E01DF0"/>
    <w:rsid w:val="00E03BEB"/>
    <w:rsid w:val="00E03E75"/>
    <w:rsid w:val="00E05615"/>
    <w:rsid w:val="00E11B2C"/>
    <w:rsid w:val="00E12B08"/>
    <w:rsid w:val="00E13932"/>
    <w:rsid w:val="00E141B6"/>
    <w:rsid w:val="00E15AC6"/>
    <w:rsid w:val="00E16FF7"/>
    <w:rsid w:val="00E17693"/>
    <w:rsid w:val="00E21238"/>
    <w:rsid w:val="00E21915"/>
    <w:rsid w:val="00E244D4"/>
    <w:rsid w:val="00E254F1"/>
    <w:rsid w:val="00E25E06"/>
    <w:rsid w:val="00E322DA"/>
    <w:rsid w:val="00E32511"/>
    <w:rsid w:val="00E33223"/>
    <w:rsid w:val="00E36DE4"/>
    <w:rsid w:val="00E377F4"/>
    <w:rsid w:val="00E40601"/>
    <w:rsid w:val="00E42E71"/>
    <w:rsid w:val="00E44D56"/>
    <w:rsid w:val="00E466C3"/>
    <w:rsid w:val="00E46B96"/>
    <w:rsid w:val="00E5046F"/>
    <w:rsid w:val="00E50A7E"/>
    <w:rsid w:val="00E54B42"/>
    <w:rsid w:val="00E54DDF"/>
    <w:rsid w:val="00E576F1"/>
    <w:rsid w:val="00E60C59"/>
    <w:rsid w:val="00E66A49"/>
    <w:rsid w:val="00E67DC7"/>
    <w:rsid w:val="00E70576"/>
    <w:rsid w:val="00E70AA0"/>
    <w:rsid w:val="00E72A3E"/>
    <w:rsid w:val="00E73731"/>
    <w:rsid w:val="00E76122"/>
    <w:rsid w:val="00E8601C"/>
    <w:rsid w:val="00E865B4"/>
    <w:rsid w:val="00E91AAB"/>
    <w:rsid w:val="00E91B69"/>
    <w:rsid w:val="00E91FDB"/>
    <w:rsid w:val="00E92DA1"/>
    <w:rsid w:val="00E941AB"/>
    <w:rsid w:val="00E95573"/>
    <w:rsid w:val="00E95720"/>
    <w:rsid w:val="00E964B9"/>
    <w:rsid w:val="00EA064E"/>
    <w:rsid w:val="00EA0EE4"/>
    <w:rsid w:val="00EA1CCB"/>
    <w:rsid w:val="00EA6DDD"/>
    <w:rsid w:val="00EB00AF"/>
    <w:rsid w:val="00EB104F"/>
    <w:rsid w:val="00EB14EC"/>
    <w:rsid w:val="00EB2752"/>
    <w:rsid w:val="00EB341F"/>
    <w:rsid w:val="00EB63E4"/>
    <w:rsid w:val="00EB6BA0"/>
    <w:rsid w:val="00EC0BA7"/>
    <w:rsid w:val="00EC5CA1"/>
    <w:rsid w:val="00ED0402"/>
    <w:rsid w:val="00ED0B02"/>
    <w:rsid w:val="00ED0C5C"/>
    <w:rsid w:val="00ED14BD"/>
    <w:rsid w:val="00ED55EB"/>
    <w:rsid w:val="00ED58AF"/>
    <w:rsid w:val="00ED645B"/>
    <w:rsid w:val="00EE0129"/>
    <w:rsid w:val="00EE0E1D"/>
    <w:rsid w:val="00EE1A21"/>
    <w:rsid w:val="00EE2A90"/>
    <w:rsid w:val="00EE2F0C"/>
    <w:rsid w:val="00EE3615"/>
    <w:rsid w:val="00EE598D"/>
    <w:rsid w:val="00EE633F"/>
    <w:rsid w:val="00EE63A3"/>
    <w:rsid w:val="00EE64C6"/>
    <w:rsid w:val="00EE7E91"/>
    <w:rsid w:val="00EF0A2F"/>
    <w:rsid w:val="00EF1ED3"/>
    <w:rsid w:val="00EF3E40"/>
    <w:rsid w:val="00F00762"/>
    <w:rsid w:val="00F00E12"/>
    <w:rsid w:val="00F016C7"/>
    <w:rsid w:val="00F02F9B"/>
    <w:rsid w:val="00F0337B"/>
    <w:rsid w:val="00F04325"/>
    <w:rsid w:val="00F055D4"/>
    <w:rsid w:val="00F11807"/>
    <w:rsid w:val="00F12DEC"/>
    <w:rsid w:val="00F13229"/>
    <w:rsid w:val="00F1715C"/>
    <w:rsid w:val="00F216DA"/>
    <w:rsid w:val="00F22B61"/>
    <w:rsid w:val="00F22FD3"/>
    <w:rsid w:val="00F234CD"/>
    <w:rsid w:val="00F242B8"/>
    <w:rsid w:val="00F25DE5"/>
    <w:rsid w:val="00F268E0"/>
    <w:rsid w:val="00F26C26"/>
    <w:rsid w:val="00F278D3"/>
    <w:rsid w:val="00F310F8"/>
    <w:rsid w:val="00F32997"/>
    <w:rsid w:val="00F33176"/>
    <w:rsid w:val="00F356F3"/>
    <w:rsid w:val="00F35939"/>
    <w:rsid w:val="00F377B2"/>
    <w:rsid w:val="00F37F81"/>
    <w:rsid w:val="00F40D38"/>
    <w:rsid w:val="00F41CAC"/>
    <w:rsid w:val="00F44B75"/>
    <w:rsid w:val="00F44F9C"/>
    <w:rsid w:val="00F45607"/>
    <w:rsid w:val="00F457DE"/>
    <w:rsid w:val="00F46772"/>
    <w:rsid w:val="00F46F32"/>
    <w:rsid w:val="00F5041B"/>
    <w:rsid w:val="00F51949"/>
    <w:rsid w:val="00F537D3"/>
    <w:rsid w:val="00F53F37"/>
    <w:rsid w:val="00F54320"/>
    <w:rsid w:val="00F5685A"/>
    <w:rsid w:val="00F56B90"/>
    <w:rsid w:val="00F56F1D"/>
    <w:rsid w:val="00F6001F"/>
    <w:rsid w:val="00F608CF"/>
    <w:rsid w:val="00F659EB"/>
    <w:rsid w:val="00F6619F"/>
    <w:rsid w:val="00F66A43"/>
    <w:rsid w:val="00F70D05"/>
    <w:rsid w:val="00F7142C"/>
    <w:rsid w:val="00F73DA8"/>
    <w:rsid w:val="00F756FE"/>
    <w:rsid w:val="00F76608"/>
    <w:rsid w:val="00F77381"/>
    <w:rsid w:val="00F81EA7"/>
    <w:rsid w:val="00F83AED"/>
    <w:rsid w:val="00F864DC"/>
    <w:rsid w:val="00F86BA6"/>
    <w:rsid w:val="00F87417"/>
    <w:rsid w:val="00F92392"/>
    <w:rsid w:val="00F92FF9"/>
    <w:rsid w:val="00F9468D"/>
    <w:rsid w:val="00F94F82"/>
    <w:rsid w:val="00F954B9"/>
    <w:rsid w:val="00FA36C5"/>
    <w:rsid w:val="00FA3806"/>
    <w:rsid w:val="00FA3E0D"/>
    <w:rsid w:val="00FA4B7D"/>
    <w:rsid w:val="00FA4C46"/>
    <w:rsid w:val="00FA564D"/>
    <w:rsid w:val="00FB01C8"/>
    <w:rsid w:val="00FB0EEA"/>
    <w:rsid w:val="00FB10ED"/>
    <w:rsid w:val="00FB224D"/>
    <w:rsid w:val="00FB2280"/>
    <w:rsid w:val="00FB2D6B"/>
    <w:rsid w:val="00FB2F20"/>
    <w:rsid w:val="00FB4E7A"/>
    <w:rsid w:val="00FB6342"/>
    <w:rsid w:val="00FC10B4"/>
    <w:rsid w:val="00FC1D39"/>
    <w:rsid w:val="00FC27EA"/>
    <w:rsid w:val="00FC3238"/>
    <w:rsid w:val="00FC48F4"/>
    <w:rsid w:val="00FC59D1"/>
    <w:rsid w:val="00FC5BDE"/>
    <w:rsid w:val="00FC6389"/>
    <w:rsid w:val="00FC7380"/>
    <w:rsid w:val="00FC7FE4"/>
    <w:rsid w:val="00FD1858"/>
    <w:rsid w:val="00FD3A5D"/>
    <w:rsid w:val="00FD791E"/>
    <w:rsid w:val="00FE0CE2"/>
    <w:rsid w:val="00FE4445"/>
    <w:rsid w:val="00FE600B"/>
    <w:rsid w:val="00FE6BBD"/>
    <w:rsid w:val="00FE71F5"/>
    <w:rsid w:val="00FF0BD8"/>
    <w:rsid w:val="00FF19FE"/>
    <w:rsid w:val="00FF273F"/>
    <w:rsid w:val="00FF3640"/>
    <w:rsid w:val="00FF606C"/>
    <w:rsid w:val="00FF6FA7"/>
    <w:rsid w:val="00FF7286"/>
    <w:rsid w:val="00FF7D5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7599A4"/>
  <w14:defaultImageDpi w14:val="330"/>
  <w15:docId w15:val="{BC144746-24A8-4814-95A6-B5BEE4D257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18"/>
        <w:szCs w:val="18"/>
        <w:lang w:val="cs-CZ" w:eastAsia="en-US" w:bidi="ar-SA"/>
      </w:rPr>
    </w:rPrDefault>
    <w:pPrDefault>
      <w:pPr>
        <w:spacing w:after="240" w:line="264" w:lineRule="auto"/>
      </w:pPr>
    </w:pPrDefault>
  </w:docDefaults>
  <w:latentStyles w:defLockedState="0" w:defUIPriority="99" w:defSemiHidden="0" w:defUnhideWhenUsed="0" w:defQFormat="0" w:count="371">
    <w:lsdException w:name="Normal" w:uiPriority="0" w:qFormat="1"/>
    <w:lsdException w:name="heading 1" w:uiPriority="8" w:qFormat="1"/>
    <w:lsdException w:name="heading 2" w:semiHidden="1" w:uiPriority="8" w:unhideWhenUsed="1" w:qFormat="1"/>
    <w:lsdException w:name="heading 3" w:semiHidden="1" w:uiPriority="8" w:unhideWhenUsed="1" w:qFormat="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1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8" w:unhideWhenUsed="1"/>
    <w:lsdException w:name="List Number" w:semiHidden="1" w:uiPriority="28"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28" w:unhideWhenUsed="1"/>
    <w:lsdException w:name="List Bullet 3" w:semiHidden="1" w:uiPriority="28" w:unhideWhenUsed="1"/>
    <w:lsdException w:name="List Bullet 4" w:semiHidden="1" w:uiPriority="28" w:unhideWhenUsed="1"/>
    <w:lsdException w:name="List Bullet 5" w:semiHidden="1" w:uiPriority="28" w:unhideWhenUsed="1"/>
    <w:lsdException w:name="List Number 2" w:semiHidden="1" w:uiPriority="28" w:unhideWhenUsed="1"/>
    <w:lsdException w:name="List Number 3" w:semiHidden="1" w:uiPriority="28" w:unhideWhenUsed="1"/>
    <w:lsdException w:name="List Number 4" w:semiHidden="1" w:uiPriority="28" w:unhideWhenUsed="1"/>
    <w:lsdException w:name="List Number 5" w:semiHidden="1" w:uiPriority="28"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267C1C"/>
  </w:style>
  <w:style w:type="paragraph" w:styleId="Nadpis1">
    <w:name w:val="heading 1"/>
    <w:basedOn w:val="Normln"/>
    <w:next w:val="Normln"/>
    <w:link w:val="Nadpis1Char"/>
    <w:uiPriority w:val="8"/>
    <w:qFormat/>
    <w:rsid w:val="009337B4"/>
    <w:pPr>
      <w:keepNext/>
      <w:keepLines/>
      <w:numPr>
        <w:numId w:val="3"/>
      </w:numPr>
      <w:suppressAutoHyphens/>
      <w:spacing w:before="320" w:after="120"/>
      <w:outlineLvl w:val="0"/>
    </w:pPr>
    <w:rPr>
      <w:rFonts w:asciiTheme="majorHAnsi" w:eastAsiaTheme="majorEastAsia" w:hAnsiTheme="majorHAnsi" w:cstheme="majorBidi"/>
      <w:b/>
      <w:color w:val="FF5200" w:themeColor="accent2"/>
      <w:spacing w:val="-6"/>
      <w:sz w:val="36"/>
      <w:szCs w:val="36"/>
    </w:rPr>
  </w:style>
  <w:style w:type="paragraph" w:styleId="Nadpis2">
    <w:name w:val="heading 2"/>
    <w:basedOn w:val="Normln"/>
    <w:next w:val="Normln"/>
    <w:link w:val="Nadpis2Char"/>
    <w:uiPriority w:val="8"/>
    <w:unhideWhenUsed/>
    <w:qFormat/>
    <w:rsid w:val="00081652"/>
    <w:pPr>
      <w:keepNext/>
      <w:keepLines/>
      <w:numPr>
        <w:ilvl w:val="1"/>
        <w:numId w:val="3"/>
      </w:numPr>
      <w:spacing w:before="240" w:after="60"/>
      <w:outlineLvl w:val="1"/>
    </w:pPr>
    <w:rPr>
      <w:rFonts w:asciiTheme="majorHAnsi" w:eastAsiaTheme="majorEastAsia" w:hAnsiTheme="majorHAnsi" w:cstheme="majorBidi"/>
      <w:b/>
      <w:color w:val="00A1E0" w:themeColor="accent3"/>
      <w:sz w:val="24"/>
      <w:szCs w:val="24"/>
    </w:rPr>
  </w:style>
  <w:style w:type="paragraph" w:styleId="Nadpis3">
    <w:name w:val="heading 3"/>
    <w:basedOn w:val="Normln"/>
    <w:next w:val="Normln"/>
    <w:link w:val="Nadpis3Char"/>
    <w:uiPriority w:val="8"/>
    <w:unhideWhenUsed/>
    <w:qFormat/>
    <w:rsid w:val="00081652"/>
    <w:pPr>
      <w:keepNext/>
      <w:keepLines/>
      <w:numPr>
        <w:ilvl w:val="2"/>
        <w:numId w:val="3"/>
      </w:numPr>
      <w:spacing w:before="240" w:after="60"/>
      <w:outlineLvl w:val="2"/>
    </w:pPr>
    <w:rPr>
      <w:rFonts w:asciiTheme="majorHAnsi" w:eastAsiaTheme="majorEastAsia" w:hAnsiTheme="majorHAnsi" w:cstheme="majorBidi"/>
      <w:b/>
      <w:color w:val="00A1E0" w:themeColor="accent3"/>
      <w:sz w:val="24"/>
      <w:szCs w:val="24"/>
    </w:rPr>
  </w:style>
  <w:style w:type="paragraph" w:styleId="Nadpis4">
    <w:name w:val="heading 4"/>
    <w:basedOn w:val="Normln"/>
    <w:next w:val="Normln"/>
    <w:link w:val="Nadpis4Char"/>
    <w:uiPriority w:val="8"/>
    <w:unhideWhenUsed/>
    <w:qFormat/>
    <w:rsid w:val="00EB6BA0"/>
    <w:pPr>
      <w:keepNext/>
      <w:keepLines/>
      <w:numPr>
        <w:ilvl w:val="3"/>
        <w:numId w:val="3"/>
      </w:numPr>
      <w:spacing w:before="240" w:after="0"/>
      <w:outlineLvl w:val="3"/>
    </w:pPr>
    <w:rPr>
      <w:rFonts w:asciiTheme="majorHAnsi" w:eastAsiaTheme="majorEastAsia" w:hAnsiTheme="majorHAnsi" w:cstheme="majorBidi"/>
      <w:b/>
      <w:iCs/>
    </w:rPr>
  </w:style>
  <w:style w:type="paragraph" w:styleId="Nadpis5">
    <w:name w:val="heading 5"/>
    <w:basedOn w:val="Normln"/>
    <w:next w:val="Normln"/>
    <w:link w:val="Nadpis5Char"/>
    <w:uiPriority w:val="8"/>
    <w:unhideWhenUsed/>
    <w:qFormat/>
    <w:rsid w:val="007846E1"/>
    <w:pPr>
      <w:keepNext/>
      <w:keepLines/>
      <w:numPr>
        <w:ilvl w:val="4"/>
        <w:numId w:val="3"/>
      </w:numPr>
      <w:spacing w:before="40" w:after="0"/>
      <w:outlineLvl w:val="4"/>
    </w:pPr>
    <w:rPr>
      <w:rFonts w:asciiTheme="majorHAnsi" w:eastAsiaTheme="majorEastAsia" w:hAnsiTheme="majorHAnsi" w:cstheme="majorBidi"/>
      <w:b/>
    </w:rPr>
  </w:style>
  <w:style w:type="paragraph" w:styleId="Nadpis6">
    <w:name w:val="heading 6"/>
    <w:basedOn w:val="Normln"/>
    <w:next w:val="Normln"/>
    <w:link w:val="Nadpis6Char"/>
    <w:uiPriority w:val="8"/>
    <w:unhideWhenUsed/>
    <w:qFormat/>
    <w:rsid w:val="00710723"/>
    <w:pPr>
      <w:keepNext/>
      <w:keepLines/>
      <w:numPr>
        <w:ilvl w:val="5"/>
        <w:numId w:val="3"/>
      </w:numPr>
      <w:spacing w:before="40" w:after="0"/>
      <w:outlineLvl w:val="5"/>
    </w:pPr>
    <w:rPr>
      <w:rFonts w:asciiTheme="majorHAnsi" w:eastAsiaTheme="majorEastAsia" w:hAnsiTheme="majorHAnsi" w:cstheme="majorBidi"/>
      <w:b/>
      <w:color w:val="000000" w:themeColor="text1"/>
    </w:rPr>
  </w:style>
  <w:style w:type="paragraph" w:styleId="Nadpis7">
    <w:name w:val="heading 7"/>
    <w:basedOn w:val="Normln"/>
    <w:next w:val="Normln"/>
    <w:link w:val="Nadpis7Char"/>
    <w:uiPriority w:val="8"/>
    <w:semiHidden/>
    <w:unhideWhenUsed/>
    <w:qFormat/>
    <w:rsid w:val="00710723"/>
    <w:pPr>
      <w:keepNext/>
      <w:keepLines/>
      <w:numPr>
        <w:ilvl w:val="6"/>
        <w:numId w:val="3"/>
      </w:numPr>
      <w:spacing w:before="40" w:after="0"/>
      <w:outlineLvl w:val="6"/>
    </w:pPr>
    <w:rPr>
      <w:rFonts w:asciiTheme="majorHAnsi" w:eastAsiaTheme="majorEastAsia" w:hAnsiTheme="majorHAnsi" w:cstheme="majorBidi"/>
      <w:b/>
      <w:iCs/>
      <w:color w:val="595959" w:themeColor="text1" w:themeTint="A6"/>
    </w:rPr>
  </w:style>
  <w:style w:type="paragraph" w:styleId="Nadpis8">
    <w:name w:val="heading 8"/>
    <w:basedOn w:val="Normln"/>
    <w:next w:val="Normln"/>
    <w:link w:val="Nadpis8Char"/>
    <w:uiPriority w:val="8"/>
    <w:semiHidden/>
    <w:unhideWhenUsed/>
    <w:qFormat/>
    <w:rsid w:val="00710723"/>
    <w:pPr>
      <w:keepNext/>
      <w:keepLines/>
      <w:numPr>
        <w:ilvl w:val="7"/>
        <w:numId w:val="3"/>
      </w:numPr>
      <w:spacing w:before="40" w:after="0"/>
      <w:outlineLvl w:val="7"/>
    </w:pPr>
    <w:rPr>
      <w:rFonts w:asciiTheme="majorHAnsi" w:eastAsiaTheme="majorEastAsia" w:hAnsiTheme="majorHAnsi" w:cstheme="majorBidi"/>
      <w:b/>
      <w:color w:val="595959" w:themeColor="text1" w:themeTint="A6"/>
      <w:szCs w:val="21"/>
    </w:rPr>
  </w:style>
  <w:style w:type="paragraph" w:styleId="Nadpis9">
    <w:name w:val="heading 9"/>
    <w:basedOn w:val="Normln"/>
    <w:next w:val="Normln"/>
    <w:link w:val="Nadpis9Char"/>
    <w:uiPriority w:val="8"/>
    <w:semiHidden/>
    <w:unhideWhenUsed/>
    <w:qFormat/>
    <w:rsid w:val="00710723"/>
    <w:pPr>
      <w:keepNext/>
      <w:keepLines/>
      <w:numPr>
        <w:ilvl w:val="8"/>
        <w:numId w:val="3"/>
      </w:numPr>
      <w:spacing w:before="40" w:after="0"/>
      <w:outlineLvl w:val="8"/>
    </w:pPr>
    <w:rPr>
      <w:rFonts w:asciiTheme="majorHAnsi" w:eastAsiaTheme="majorEastAsia" w:hAnsiTheme="majorHAnsi" w:cstheme="majorBidi"/>
      <w:b/>
      <w:iCs/>
      <w:color w:val="595959" w:themeColor="text1" w:themeTint="A6"/>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96225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962258"/>
  </w:style>
  <w:style w:type="paragraph" w:styleId="Zpat">
    <w:name w:val="footer"/>
    <w:basedOn w:val="Normln"/>
    <w:link w:val="ZpatChar"/>
    <w:uiPriority w:val="99"/>
    <w:unhideWhenUsed/>
    <w:rsid w:val="00C107A2"/>
    <w:pPr>
      <w:tabs>
        <w:tab w:val="left" w:pos="851"/>
        <w:tab w:val="right" w:pos="7825"/>
        <w:tab w:val="right" w:pos="8675"/>
      </w:tabs>
      <w:spacing w:after="0" w:line="240" w:lineRule="auto"/>
    </w:pPr>
    <w:rPr>
      <w:sz w:val="14"/>
    </w:rPr>
  </w:style>
  <w:style w:type="character" w:customStyle="1" w:styleId="ZpatChar">
    <w:name w:val="Zápatí Char"/>
    <w:basedOn w:val="Standardnpsmoodstavce"/>
    <w:link w:val="Zpat"/>
    <w:uiPriority w:val="99"/>
    <w:rsid w:val="00C107A2"/>
    <w:rPr>
      <w:sz w:val="14"/>
    </w:rPr>
  </w:style>
  <w:style w:type="character" w:customStyle="1" w:styleId="Nadpis1Char">
    <w:name w:val="Nadpis 1 Char"/>
    <w:basedOn w:val="Standardnpsmoodstavce"/>
    <w:link w:val="Nadpis1"/>
    <w:uiPriority w:val="8"/>
    <w:rsid w:val="00FC7FE4"/>
    <w:rPr>
      <w:rFonts w:asciiTheme="majorHAnsi" w:eastAsiaTheme="majorEastAsia" w:hAnsiTheme="majorHAnsi" w:cstheme="majorBidi"/>
      <w:b/>
      <w:color w:val="FF5200" w:themeColor="accent2"/>
      <w:spacing w:val="-6"/>
      <w:sz w:val="36"/>
      <w:szCs w:val="36"/>
    </w:rPr>
  </w:style>
  <w:style w:type="character" w:customStyle="1" w:styleId="Nadpis2Char">
    <w:name w:val="Nadpis 2 Char"/>
    <w:basedOn w:val="Standardnpsmoodstavce"/>
    <w:link w:val="Nadpis2"/>
    <w:uiPriority w:val="8"/>
    <w:rsid w:val="00081652"/>
    <w:rPr>
      <w:rFonts w:asciiTheme="majorHAnsi" w:eastAsiaTheme="majorEastAsia" w:hAnsiTheme="majorHAnsi" w:cstheme="majorBidi"/>
      <w:b/>
      <w:color w:val="00A1E0" w:themeColor="accent3"/>
      <w:sz w:val="24"/>
      <w:szCs w:val="24"/>
    </w:rPr>
  </w:style>
  <w:style w:type="character" w:customStyle="1" w:styleId="Nadpis3Char">
    <w:name w:val="Nadpis 3 Char"/>
    <w:basedOn w:val="Standardnpsmoodstavce"/>
    <w:link w:val="Nadpis3"/>
    <w:uiPriority w:val="8"/>
    <w:rsid w:val="00081652"/>
    <w:rPr>
      <w:rFonts w:asciiTheme="majorHAnsi" w:eastAsiaTheme="majorEastAsia" w:hAnsiTheme="majorHAnsi" w:cstheme="majorBidi"/>
      <w:b/>
      <w:color w:val="00A1E0" w:themeColor="accent3"/>
      <w:sz w:val="24"/>
      <w:szCs w:val="24"/>
    </w:rPr>
  </w:style>
  <w:style w:type="character" w:customStyle="1" w:styleId="Nadpis4Char">
    <w:name w:val="Nadpis 4 Char"/>
    <w:basedOn w:val="Standardnpsmoodstavce"/>
    <w:link w:val="Nadpis4"/>
    <w:uiPriority w:val="8"/>
    <w:rsid w:val="00FC7FE4"/>
    <w:rPr>
      <w:rFonts w:asciiTheme="majorHAnsi" w:eastAsiaTheme="majorEastAsia" w:hAnsiTheme="majorHAnsi" w:cstheme="majorBidi"/>
      <w:b/>
      <w:iCs/>
    </w:rPr>
  </w:style>
  <w:style w:type="character" w:customStyle="1" w:styleId="Nadpis5Char">
    <w:name w:val="Nadpis 5 Char"/>
    <w:basedOn w:val="Standardnpsmoodstavce"/>
    <w:link w:val="Nadpis5"/>
    <w:uiPriority w:val="8"/>
    <w:rsid w:val="00FC7FE4"/>
    <w:rPr>
      <w:rFonts w:asciiTheme="majorHAnsi" w:eastAsiaTheme="majorEastAsia" w:hAnsiTheme="majorHAnsi" w:cstheme="majorBidi"/>
      <w:b/>
    </w:rPr>
  </w:style>
  <w:style w:type="character" w:styleId="Siln">
    <w:name w:val="Strong"/>
    <w:basedOn w:val="Standardnpsmoodstavce"/>
    <w:uiPriority w:val="2"/>
    <w:qFormat/>
    <w:rsid w:val="007846E1"/>
    <w:rPr>
      <w:b/>
      <w:bCs/>
    </w:rPr>
  </w:style>
  <w:style w:type="character" w:customStyle="1" w:styleId="Nadpis6Char">
    <w:name w:val="Nadpis 6 Char"/>
    <w:basedOn w:val="Standardnpsmoodstavce"/>
    <w:link w:val="Nadpis6"/>
    <w:uiPriority w:val="8"/>
    <w:rsid w:val="00FC7FE4"/>
    <w:rPr>
      <w:rFonts w:asciiTheme="majorHAnsi" w:eastAsiaTheme="majorEastAsia" w:hAnsiTheme="majorHAnsi" w:cstheme="majorBidi"/>
      <w:b/>
      <w:color w:val="000000" w:themeColor="text1"/>
    </w:rPr>
  </w:style>
  <w:style w:type="character" w:customStyle="1" w:styleId="Nadpis7Char">
    <w:name w:val="Nadpis 7 Char"/>
    <w:basedOn w:val="Standardnpsmoodstavce"/>
    <w:link w:val="Nadpis7"/>
    <w:uiPriority w:val="8"/>
    <w:semiHidden/>
    <w:rsid w:val="00FC7FE4"/>
    <w:rPr>
      <w:rFonts w:asciiTheme="majorHAnsi" w:eastAsiaTheme="majorEastAsia" w:hAnsiTheme="majorHAnsi" w:cstheme="majorBidi"/>
      <w:b/>
      <w:iCs/>
      <w:color w:val="595959" w:themeColor="text1" w:themeTint="A6"/>
    </w:rPr>
  </w:style>
  <w:style w:type="character" w:customStyle="1" w:styleId="Nadpis8Char">
    <w:name w:val="Nadpis 8 Char"/>
    <w:basedOn w:val="Standardnpsmoodstavce"/>
    <w:link w:val="Nadpis8"/>
    <w:uiPriority w:val="8"/>
    <w:semiHidden/>
    <w:rsid w:val="00FC7FE4"/>
    <w:rPr>
      <w:rFonts w:asciiTheme="majorHAnsi" w:eastAsiaTheme="majorEastAsia" w:hAnsiTheme="majorHAnsi" w:cstheme="majorBidi"/>
      <w:b/>
      <w:color w:val="595959" w:themeColor="text1" w:themeTint="A6"/>
      <w:szCs w:val="21"/>
    </w:rPr>
  </w:style>
  <w:style w:type="character" w:customStyle="1" w:styleId="Nadpis9Char">
    <w:name w:val="Nadpis 9 Char"/>
    <w:basedOn w:val="Standardnpsmoodstavce"/>
    <w:link w:val="Nadpis9"/>
    <w:uiPriority w:val="8"/>
    <w:semiHidden/>
    <w:rsid w:val="00FC7FE4"/>
    <w:rPr>
      <w:rFonts w:asciiTheme="majorHAnsi" w:eastAsiaTheme="majorEastAsia" w:hAnsiTheme="majorHAnsi" w:cstheme="majorBidi"/>
      <w:b/>
      <w:iCs/>
      <w:color w:val="595959" w:themeColor="text1" w:themeTint="A6"/>
      <w:szCs w:val="21"/>
    </w:rPr>
  </w:style>
  <w:style w:type="character" w:styleId="Zdraznnintenzivn">
    <w:name w:val="Intense Emphasis"/>
    <w:basedOn w:val="Standardnpsmoodstavce"/>
    <w:uiPriority w:val="10"/>
    <w:qFormat/>
    <w:rsid w:val="00710723"/>
    <w:rPr>
      <w:b/>
      <w:i w:val="0"/>
      <w:iCs/>
      <w:color w:val="00A1E0" w:themeColor="accent3"/>
    </w:rPr>
  </w:style>
  <w:style w:type="character" w:styleId="Zdraznn">
    <w:name w:val="Emphasis"/>
    <w:basedOn w:val="Standardnpsmoodstavce"/>
    <w:uiPriority w:val="10"/>
    <w:qFormat/>
    <w:rsid w:val="00710723"/>
    <w:rPr>
      <w:i w:val="0"/>
      <w:iCs/>
      <w:color w:val="00A1E0" w:themeColor="accent3"/>
    </w:rPr>
  </w:style>
  <w:style w:type="paragraph" w:styleId="Bezmezer">
    <w:name w:val="No Spacing"/>
    <w:link w:val="BezmezerChar"/>
    <w:uiPriority w:val="1"/>
    <w:qFormat/>
    <w:rsid w:val="00114472"/>
    <w:pPr>
      <w:spacing w:after="0"/>
    </w:pPr>
  </w:style>
  <w:style w:type="paragraph" w:styleId="Citt">
    <w:name w:val="Quote"/>
    <w:basedOn w:val="Normln"/>
    <w:next w:val="Normln"/>
    <w:link w:val="CittChar"/>
    <w:uiPriority w:val="29"/>
    <w:qFormat/>
    <w:rsid w:val="002C31BF"/>
    <w:pPr>
      <w:spacing w:before="200" w:after="160"/>
    </w:pPr>
    <w:rPr>
      <w:iCs/>
      <w:sz w:val="24"/>
    </w:rPr>
  </w:style>
  <w:style w:type="character" w:customStyle="1" w:styleId="CittChar">
    <w:name w:val="Citát Char"/>
    <w:basedOn w:val="Standardnpsmoodstavce"/>
    <w:link w:val="Citt"/>
    <w:uiPriority w:val="29"/>
    <w:rsid w:val="002C31BF"/>
    <w:rPr>
      <w:iCs/>
      <w:sz w:val="24"/>
    </w:rPr>
  </w:style>
  <w:style w:type="character" w:styleId="slostrnky">
    <w:name w:val="page number"/>
    <w:basedOn w:val="Standardnpsmoodstavce"/>
    <w:uiPriority w:val="99"/>
    <w:unhideWhenUsed/>
    <w:rsid w:val="002C31BF"/>
    <w:rPr>
      <w:b/>
      <w:color w:val="FF5200" w:themeColor="accent2"/>
      <w:sz w:val="14"/>
    </w:rPr>
  </w:style>
  <w:style w:type="paragraph" w:styleId="Textpoznpodarou">
    <w:name w:val="footnote text"/>
    <w:basedOn w:val="Normln"/>
    <w:link w:val="TextpoznpodarouChar"/>
    <w:uiPriority w:val="99"/>
    <w:semiHidden/>
    <w:unhideWhenUsed/>
    <w:rsid w:val="00193398"/>
    <w:pPr>
      <w:spacing w:after="140" w:line="240" w:lineRule="auto"/>
    </w:pPr>
    <w:rPr>
      <w:sz w:val="14"/>
      <w:szCs w:val="20"/>
    </w:rPr>
  </w:style>
  <w:style w:type="character" w:customStyle="1" w:styleId="TextpoznpodarouChar">
    <w:name w:val="Text pozn. pod čarou Char"/>
    <w:basedOn w:val="Standardnpsmoodstavce"/>
    <w:link w:val="Textpoznpodarou"/>
    <w:uiPriority w:val="99"/>
    <w:semiHidden/>
    <w:rsid w:val="00193398"/>
    <w:rPr>
      <w:sz w:val="14"/>
      <w:szCs w:val="20"/>
    </w:rPr>
  </w:style>
  <w:style w:type="table" w:styleId="Mkatabulky">
    <w:name w:val="Table Grid"/>
    <w:basedOn w:val="Normlntabulka"/>
    <w:uiPriority w:val="39"/>
    <w:rsid w:val="00BD7E91"/>
    <w:pPr>
      <w:spacing w:after="0" w:line="240" w:lineRule="auto"/>
    </w:pPr>
    <w:rPr>
      <w:sz w:val="14"/>
    </w:rPr>
    <w:tblPr>
      <w:tblStyleRowBandSize w:val="1"/>
      <w:tblStyleColBandSize w:val="1"/>
      <w:tblBorders>
        <w:insideH w:val="single" w:sz="2" w:space="0" w:color="auto"/>
        <w:insideV w:val="single" w:sz="2" w:space="0" w:color="auto"/>
      </w:tblBorders>
      <w:tblCellMar>
        <w:top w:w="34" w:type="dxa"/>
        <w:left w:w="79" w:type="dxa"/>
        <w:bottom w:w="57" w:type="dxa"/>
        <w:right w:w="79" w:type="dxa"/>
      </w:tblCellMar>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hemeFill="background1" w:themeFillShade="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hemeFill="background1" w:themeFillShade="F2"/>
      </w:tcPr>
    </w:tblStylePr>
    <w:tblStylePr w:type="firstCol">
      <w:rPr>
        <w:b w:val="0"/>
      </w:rPr>
    </w:tblStylePr>
    <w:tblStylePr w:type="lastCol">
      <w:rPr>
        <w:b/>
      </w:rPr>
    </w:tblStylePr>
  </w:style>
  <w:style w:type="paragraph" w:styleId="Zkladntext">
    <w:name w:val="Body Text"/>
    <w:basedOn w:val="Normln"/>
    <w:link w:val="ZkladntextChar"/>
    <w:uiPriority w:val="99"/>
    <w:unhideWhenUsed/>
    <w:rsid w:val="00B8518B"/>
    <w:pPr>
      <w:spacing w:after="120"/>
    </w:pPr>
  </w:style>
  <w:style w:type="character" w:customStyle="1" w:styleId="ZkladntextChar">
    <w:name w:val="Základní text Char"/>
    <w:basedOn w:val="Standardnpsmoodstavce"/>
    <w:link w:val="Zkladntext"/>
    <w:uiPriority w:val="99"/>
    <w:rsid w:val="00B8518B"/>
  </w:style>
  <w:style w:type="paragraph" w:styleId="Zkladntext-prvnodsazen">
    <w:name w:val="Body Text First Indent"/>
    <w:basedOn w:val="Zkladntext"/>
    <w:link w:val="Zkladntext-prvnodsazenChar"/>
    <w:uiPriority w:val="99"/>
    <w:unhideWhenUsed/>
    <w:rsid w:val="00B8518B"/>
    <w:pPr>
      <w:spacing w:after="0"/>
      <w:ind w:firstLine="301"/>
    </w:pPr>
  </w:style>
  <w:style w:type="character" w:customStyle="1" w:styleId="Zkladntext-prvnodsazenChar">
    <w:name w:val="Základní text - první odsazený Char"/>
    <w:basedOn w:val="ZkladntextChar"/>
    <w:link w:val="Zkladntext-prvnodsazen"/>
    <w:uiPriority w:val="99"/>
    <w:rsid w:val="00B8518B"/>
  </w:style>
  <w:style w:type="paragraph" w:customStyle="1" w:styleId="Druhdokumentu">
    <w:name w:val="Druh dokumentu"/>
    <w:uiPriority w:val="99"/>
    <w:qFormat/>
    <w:rsid w:val="00D6163D"/>
    <w:pPr>
      <w:suppressAutoHyphens/>
      <w:spacing w:line="240" w:lineRule="auto"/>
      <w:jc w:val="right"/>
    </w:pPr>
    <w:rPr>
      <w:rFonts w:asciiTheme="majorHAnsi" w:eastAsiaTheme="majorEastAsia" w:hAnsiTheme="majorHAnsi" w:cstheme="majorBidi"/>
      <w:b/>
      <w:color w:val="002B59" w:themeColor="accent1"/>
      <w:spacing w:val="-6"/>
      <w:sz w:val="36"/>
      <w:szCs w:val="36"/>
    </w:rPr>
  </w:style>
  <w:style w:type="paragraph" w:styleId="Nzev">
    <w:name w:val="Title"/>
    <w:basedOn w:val="Normln"/>
    <w:next w:val="Normln"/>
    <w:link w:val="NzevChar"/>
    <w:uiPriority w:val="11"/>
    <w:qFormat/>
    <w:rsid w:val="00120D55"/>
    <w:pPr>
      <w:keepLines/>
      <w:suppressAutoHyphens/>
      <w:spacing w:before="120" w:after="0" w:line="240" w:lineRule="auto"/>
      <w:contextualSpacing/>
    </w:pPr>
    <w:rPr>
      <w:rFonts w:asciiTheme="majorHAnsi" w:eastAsiaTheme="majorEastAsia" w:hAnsiTheme="majorHAnsi" w:cstheme="majorBidi"/>
      <w:b/>
      <w:color w:val="002B59" w:themeColor="accent1"/>
      <w:spacing w:val="-10"/>
      <w:kern w:val="28"/>
      <w:sz w:val="72"/>
      <w:szCs w:val="72"/>
    </w:rPr>
  </w:style>
  <w:style w:type="character" w:customStyle="1" w:styleId="NzevChar">
    <w:name w:val="Název Char"/>
    <w:basedOn w:val="Standardnpsmoodstavce"/>
    <w:link w:val="Nzev"/>
    <w:uiPriority w:val="11"/>
    <w:rsid w:val="00FC7FE4"/>
    <w:rPr>
      <w:rFonts w:asciiTheme="majorHAnsi" w:eastAsiaTheme="majorEastAsia" w:hAnsiTheme="majorHAnsi" w:cstheme="majorBidi"/>
      <w:b/>
      <w:color w:val="002B59" w:themeColor="accent1"/>
      <w:spacing w:val="-10"/>
      <w:kern w:val="28"/>
      <w:sz w:val="72"/>
      <w:szCs w:val="72"/>
    </w:rPr>
  </w:style>
  <w:style w:type="paragraph" w:styleId="Podnadpis">
    <w:name w:val="Subtitle"/>
    <w:basedOn w:val="Normln"/>
    <w:next w:val="Normln"/>
    <w:link w:val="PodnadpisChar"/>
    <w:uiPriority w:val="12"/>
    <w:semiHidden/>
    <w:qFormat/>
    <w:rsid w:val="00D6163D"/>
    <w:pPr>
      <w:keepLines/>
      <w:numPr>
        <w:ilvl w:val="1"/>
      </w:numPr>
      <w:suppressAutoHyphens/>
      <w:spacing w:after="160"/>
    </w:pPr>
    <w:rPr>
      <w:rFonts w:eastAsiaTheme="minorEastAsia"/>
      <w:color w:val="5A5A5A" w:themeColor="text1" w:themeTint="A5"/>
      <w:sz w:val="22"/>
      <w:szCs w:val="22"/>
    </w:rPr>
  </w:style>
  <w:style w:type="character" w:customStyle="1" w:styleId="PodnadpisChar">
    <w:name w:val="Podnadpis Char"/>
    <w:basedOn w:val="Standardnpsmoodstavce"/>
    <w:link w:val="Podnadpis"/>
    <w:uiPriority w:val="12"/>
    <w:semiHidden/>
    <w:rsid w:val="00FC7FE4"/>
    <w:rPr>
      <w:rFonts w:eastAsiaTheme="minorEastAsia"/>
      <w:color w:val="5A5A5A" w:themeColor="text1" w:themeTint="A5"/>
      <w:sz w:val="22"/>
      <w:szCs w:val="22"/>
    </w:rPr>
  </w:style>
  <w:style w:type="character" w:styleId="Zdraznnjemn">
    <w:name w:val="Subtle Emphasis"/>
    <w:basedOn w:val="Standardnpsmoodstavce"/>
    <w:uiPriority w:val="10"/>
    <w:qFormat/>
    <w:rsid w:val="00D6163D"/>
    <w:rPr>
      <w:i w:val="0"/>
      <w:iCs/>
      <w:color w:val="595959" w:themeColor="text1" w:themeTint="A6"/>
    </w:rPr>
  </w:style>
  <w:style w:type="character" w:styleId="Odkazintenzivn">
    <w:name w:val="Intense Reference"/>
    <w:basedOn w:val="Standardnpsmoodstavce"/>
    <w:uiPriority w:val="32"/>
    <w:qFormat/>
    <w:rsid w:val="00C02D0A"/>
    <w:rPr>
      <w:b/>
      <w:bCs/>
      <w:caps w:val="0"/>
      <w:smallCaps w:val="0"/>
      <w:color w:val="002B59" w:themeColor="accent1"/>
      <w:spacing w:val="5"/>
    </w:rPr>
  </w:style>
  <w:style w:type="character" w:styleId="Odkazjemn">
    <w:name w:val="Subtle Reference"/>
    <w:basedOn w:val="Standardnpsmoodstavce"/>
    <w:uiPriority w:val="31"/>
    <w:qFormat/>
    <w:rsid w:val="00C02D0A"/>
    <w:rPr>
      <w:caps w:val="0"/>
      <w:smallCaps w:val="0"/>
      <w:color w:val="5A5A5A" w:themeColor="text1" w:themeTint="A5"/>
    </w:rPr>
  </w:style>
  <w:style w:type="paragraph" w:styleId="Vrazncitt">
    <w:name w:val="Intense Quote"/>
    <w:basedOn w:val="Normln"/>
    <w:next w:val="Normln"/>
    <w:link w:val="VrazncittChar"/>
    <w:uiPriority w:val="30"/>
    <w:qFormat/>
    <w:rsid w:val="00081652"/>
    <w:pPr>
      <w:pBdr>
        <w:top w:val="single" w:sz="12" w:space="10" w:color="00A1E0" w:themeColor="accent3"/>
        <w:bottom w:val="single" w:sz="12" w:space="10" w:color="00A1E0" w:themeColor="accent3"/>
      </w:pBdr>
      <w:spacing w:before="160" w:after="160"/>
      <w:ind w:left="862" w:right="862"/>
      <w:jc w:val="center"/>
    </w:pPr>
    <w:rPr>
      <w:b/>
      <w:iCs/>
    </w:rPr>
  </w:style>
  <w:style w:type="character" w:customStyle="1" w:styleId="VrazncittChar">
    <w:name w:val="Výrazný citát Char"/>
    <w:basedOn w:val="Standardnpsmoodstavce"/>
    <w:link w:val="Vrazncitt"/>
    <w:uiPriority w:val="30"/>
    <w:rsid w:val="00081652"/>
    <w:rPr>
      <w:b/>
      <w:iCs/>
    </w:rPr>
  </w:style>
  <w:style w:type="paragraph" w:styleId="Titulek">
    <w:name w:val="caption"/>
    <w:basedOn w:val="Normln"/>
    <w:next w:val="Normln"/>
    <w:uiPriority w:val="10"/>
    <w:unhideWhenUsed/>
    <w:qFormat/>
    <w:rsid w:val="00AF1414"/>
    <w:pPr>
      <w:suppressAutoHyphens/>
      <w:spacing w:before="60" w:after="280" w:line="240" w:lineRule="auto"/>
    </w:pPr>
    <w:rPr>
      <w:b/>
      <w:iCs/>
      <w:color w:val="000000" w:themeColor="text1"/>
    </w:rPr>
  </w:style>
  <w:style w:type="paragraph" w:styleId="Odstavecseseznamem">
    <w:name w:val="List Paragraph"/>
    <w:basedOn w:val="Normln"/>
    <w:link w:val="OdstavecseseznamemChar"/>
    <w:uiPriority w:val="34"/>
    <w:qFormat/>
    <w:rsid w:val="00766846"/>
    <w:pPr>
      <w:ind w:left="720"/>
      <w:contextualSpacing/>
    </w:pPr>
  </w:style>
  <w:style w:type="paragraph" w:styleId="Zhlavzprvy">
    <w:name w:val="Message Header"/>
    <w:basedOn w:val="Normln"/>
    <w:link w:val="ZhlavzprvyChar"/>
    <w:uiPriority w:val="99"/>
    <w:semiHidden/>
    <w:unhideWhenUsed/>
    <w:rsid w:val="00660AD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0"/>
      <w:szCs w:val="24"/>
    </w:rPr>
  </w:style>
  <w:style w:type="character" w:customStyle="1" w:styleId="ZhlavzprvyChar">
    <w:name w:val="Záhlaví zprávy Char"/>
    <w:basedOn w:val="Standardnpsmoodstavce"/>
    <w:link w:val="Zhlavzprvy"/>
    <w:uiPriority w:val="99"/>
    <w:semiHidden/>
    <w:rsid w:val="00660AD3"/>
    <w:rPr>
      <w:rFonts w:asciiTheme="majorHAnsi" w:eastAsiaTheme="majorEastAsia" w:hAnsiTheme="majorHAnsi" w:cstheme="majorBidi"/>
      <w:sz w:val="20"/>
      <w:szCs w:val="24"/>
      <w:shd w:val="pct20" w:color="auto" w:fill="auto"/>
    </w:rPr>
  </w:style>
  <w:style w:type="paragraph" w:styleId="Normlnweb">
    <w:name w:val="Normal (Web)"/>
    <w:basedOn w:val="Normln"/>
    <w:uiPriority w:val="99"/>
    <w:semiHidden/>
    <w:unhideWhenUsed/>
    <w:rsid w:val="00660AD3"/>
    <w:rPr>
      <w:rFonts w:cs="Times New Roman"/>
      <w:szCs w:val="24"/>
    </w:rPr>
  </w:style>
  <w:style w:type="character" w:customStyle="1" w:styleId="Nadpisvtabulce">
    <w:name w:val="Nadpis v tabulce"/>
    <w:basedOn w:val="Standardnpsmoodstavce"/>
    <w:uiPriority w:val="9"/>
    <w:qFormat/>
    <w:rsid w:val="003956C6"/>
    <w:rPr>
      <w:b/>
      <w:sz w:val="18"/>
    </w:rPr>
  </w:style>
  <w:style w:type="paragraph" w:customStyle="1" w:styleId="Nadpistabulky">
    <w:name w:val="Nadpis tabulky"/>
    <w:basedOn w:val="Normln"/>
    <w:next w:val="Normln"/>
    <w:uiPriority w:val="9"/>
    <w:qFormat/>
    <w:rsid w:val="003C33F2"/>
    <w:pPr>
      <w:keepNext/>
      <w:keepLines/>
      <w:pBdr>
        <w:top w:val="single" w:sz="12" w:space="3" w:color="00A1E0" w:themeColor="accent3"/>
      </w:pBdr>
      <w:suppressAutoHyphens/>
      <w:spacing w:after="60"/>
      <w:ind w:left="-51" w:right="-34"/>
    </w:pPr>
    <w:rPr>
      <w:rFonts w:asciiTheme="majorHAnsi" w:hAnsiTheme="majorHAnsi"/>
      <w:b/>
      <w:sz w:val="14"/>
      <w:szCs w:val="14"/>
    </w:rPr>
  </w:style>
  <w:style w:type="table" w:customStyle="1" w:styleId="PlainTable41">
    <w:name w:val="Plain Table 41"/>
    <w:basedOn w:val="Normlntabulka"/>
    <w:uiPriority w:val="44"/>
    <w:rsid w:val="00F310F8"/>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ulkaodvolacchadoplujcchdaj">
    <w:name w:val="Tabulka odvolacích a doplňujících údajů"/>
    <w:basedOn w:val="Normlntabulka"/>
    <w:uiPriority w:val="99"/>
    <w:rsid w:val="006E0578"/>
    <w:pPr>
      <w:spacing w:after="0" w:line="240" w:lineRule="auto"/>
    </w:pPr>
    <w:rPr>
      <w:sz w:val="14"/>
    </w:rPr>
    <w:tblPr>
      <w:tblCellMar>
        <w:top w:w="6" w:type="dxa"/>
        <w:left w:w="0" w:type="dxa"/>
        <w:bottom w:w="6" w:type="dxa"/>
        <w:right w:w="0" w:type="dxa"/>
      </w:tblCellMar>
    </w:tblPr>
  </w:style>
  <w:style w:type="paragraph" w:styleId="Seznamsodrkami">
    <w:name w:val="List Bullet"/>
    <w:basedOn w:val="Normln"/>
    <w:uiPriority w:val="28"/>
    <w:unhideWhenUsed/>
    <w:rsid w:val="00F12DEC"/>
    <w:pPr>
      <w:numPr>
        <w:numId w:val="5"/>
      </w:numPr>
      <w:spacing w:after="0"/>
    </w:pPr>
  </w:style>
  <w:style w:type="paragraph" w:styleId="Seznamsodrkami2">
    <w:name w:val="List Bullet 2"/>
    <w:basedOn w:val="Seznamsodrkami"/>
    <w:uiPriority w:val="28"/>
    <w:unhideWhenUsed/>
    <w:rsid w:val="00F12DEC"/>
    <w:pPr>
      <w:numPr>
        <w:ilvl w:val="1"/>
      </w:numPr>
    </w:pPr>
  </w:style>
  <w:style w:type="paragraph" w:styleId="Seznamsodrkami3">
    <w:name w:val="List Bullet 3"/>
    <w:basedOn w:val="Seznamsodrkami"/>
    <w:uiPriority w:val="28"/>
    <w:unhideWhenUsed/>
    <w:rsid w:val="00F12DEC"/>
    <w:pPr>
      <w:numPr>
        <w:ilvl w:val="2"/>
      </w:numPr>
    </w:pPr>
  </w:style>
  <w:style w:type="paragraph" w:styleId="Seznamsodrkami4">
    <w:name w:val="List Bullet 4"/>
    <w:basedOn w:val="Seznamsodrkami"/>
    <w:uiPriority w:val="28"/>
    <w:unhideWhenUsed/>
    <w:rsid w:val="00F12DEC"/>
    <w:pPr>
      <w:numPr>
        <w:ilvl w:val="3"/>
      </w:numPr>
    </w:pPr>
  </w:style>
  <w:style w:type="paragraph" w:styleId="Seznamsodrkami5">
    <w:name w:val="List Bullet 5"/>
    <w:basedOn w:val="Seznamsodrkami"/>
    <w:uiPriority w:val="28"/>
    <w:unhideWhenUsed/>
    <w:rsid w:val="00F12DEC"/>
    <w:pPr>
      <w:numPr>
        <w:ilvl w:val="4"/>
      </w:numPr>
    </w:pPr>
  </w:style>
  <w:style w:type="paragraph" w:styleId="slovanseznam">
    <w:name w:val="List Number"/>
    <w:basedOn w:val="Normln"/>
    <w:uiPriority w:val="28"/>
    <w:unhideWhenUsed/>
    <w:rsid w:val="00A753ED"/>
    <w:pPr>
      <w:numPr>
        <w:numId w:val="4"/>
      </w:numPr>
      <w:spacing w:after="0"/>
      <w:contextualSpacing/>
    </w:pPr>
  </w:style>
  <w:style w:type="paragraph" w:styleId="slovanseznam2">
    <w:name w:val="List Number 2"/>
    <w:basedOn w:val="slovanseznam"/>
    <w:uiPriority w:val="28"/>
    <w:unhideWhenUsed/>
    <w:rsid w:val="00A753ED"/>
    <w:pPr>
      <w:numPr>
        <w:ilvl w:val="1"/>
      </w:numPr>
      <w:tabs>
        <w:tab w:val="left" w:pos="1361"/>
      </w:tabs>
    </w:pPr>
  </w:style>
  <w:style w:type="paragraph" w:styleId="slovanseznam3">
    <w:name w:val="List Number 3"/>
    <w:basedOn w:val="slovanseznam"/>
    <w:uiPriority w:val="28"/>
    <w:unhideWhenUsed/>
    <w:rsid w:val="00A753ED"/>
    <w:pPr>
      <w:numPr>
        <w:ilvl w:val="2"/>
      </w:numPr>
    </w:pPr>
  </w:style>
  <w:style w:type="paragraph" w:styleId="slovanseznam4">
    <w:name w:val="List Number 4"/>
    <w:basedOn w:val="slovanseznam"/>
    <w:uiPriority w:val="28"/>
    <w:unhideWhenUsed/>
    <w:rsid w:val="00A753ED"/>
    <w:pPr>
      <w:numPr>
        <w:ilvl w:val="3"/>
      </w:numPr>
    </w:pPr>
  </w:style>
  <w:style w:type="paragraph" w:styleId="slovanseznam5">
    <w:name w:val="List Number 5"/>
    <w:basedOn w:val="slovanseznam"/>
    <w:uiPriority w:val="28"/>
    <w:unhideWhenUsed/>
    <w:rsid w:val="00A753ED"/>
    <w:pPr>
      <w:numPr>
        <w:ilvl w:val="4"/>
      </w:numPr>
    </w:pPr>
  </w:style>
  <w:style w:type="numbering" w:customStyle="1" w:styleId="ListNumbermultilevel">
    <w:name w:val="List Number (multilevel)"/>
    <w:uiPriority w:val="99"/>
    <w:rsid w:val="00A753ED"/>
    <w:pPr>
      <w:numPr>
        <w:numId w:val="1"/>
      </w:numPr>
    </w:pPr>
  </w:style>
  <w:style w:type="numbering" w:customStyle="1" w:styleId="ListBulletmultilevel">
    <w:name w:val="List Bullet (multilevel)"/>
    <w:uiPriority w:val="99"/>
    <w:rsid w:val="00F12DEC"/>
    <w:pPr>
      <w:numPr>
        <w:numId w:val="2"/>
      </w:numPr>
    </w:pPr>
  </w:style>
  <w:style w:type="paragraph" w:customStyle="1" w:styleId="Vraznjtext">
    <w:name w:val="Výraznější text"/>
    <w:basedOn w:val="Normln"/>
    <w:uiPriority w:val="9"/>
    <w:qFormat/>
    <w:rsid w:val="006A689C"/>
    <w:rPr>
      <w:sz w:val="24"/>
      <w:szCs w:val="24"/>
    </w:rPr>
  </w:style>
  <w:style w:type="paragraph" w:customStyle="1" w:styleId="Doplujcdaje">
    <w:name w:val="Doplňující údaje"/>
    <w:basedOn w:val="Bezmezer"/>
    <w:uiPriority w:val="19"/>
    <w:qFormat/>
    <w:rsid w:val="00553375"/>
    <w:rPr>
      <w:sz w:val="14"/>
      <w:szCs w:val="14"/>
    </w:rPr>
  </w:style>
  <w:style w:type="paragraph" w:styleId="Obsah2">
    <w:name w:val="toc 2"/>
    <w:basedOn w:val="Normln"/>
    <w:next w:val="Normln"/>
    <w:autoRedefine/>
    <w:uiPriority w:val="39"/>
    <w:unhideWhenUsed/>
    <w:rsid w:val="00FA3806"/>
    <w:pPr>
      <w:tabs>
        <w:tab w:val="left" w:pos="993"/>
        <w:tab w:val="right" w:leader="dot" w:pos="8664"/>
      </w:tabs>
      <w:spacing w:after="100"/>
      <w:ind w:left="992" w:right="851" w:hanging="652"/>
    </w:pPr>
    <w:rPr>
      <w:noProof/>
    </w:rPr>
  </w:style>
  <w:style w:type="paragraph" w:styleId="Obsah1">
    <w:name w:val="toc 1"/>
    <w:basedOn w:val="Normln"/>
    <w:next w:val="Normln"/>
    <w:autoRedefine/>
    <w:uiPriority w:val="39"/>
    <w:unhideWhenUsed/>
    <w:rsid w:val="00B830AC"/>
    <w:pPr>
      <w:tabs>
        <w:tab w:val="left" w:pos="360"/>
        <w:tab w:val="right" w:leader="dot" w:pos="8664"/>
      </w:tabs>
      <w:spacing w:after="100"/>
      <w:ind w:right="851"/>
    </w:pPr>
    <w:rPr>
      <w:noProof/>
    </w:rPr>
  </w:style>
  <w:style w:type="paragraph" w:styleId="Obsah3">
    <w:name w:val="toc 3"/>
    <w:basedOn w:val="Normln"/>
    <w:next w:val="Normln"/>
    <w:autoRedefine/>
    <w:uiPriority w:val="39"/>
    <w:unhideWhenUsed/>
    <w:rsid w:val="00FA3806"/>
    <w:pPr>
      <w:tabs>
        <w:tab w:val="left" w:pos="1843"/>
        <w:tab w:val="right" w:leader="dot" w:pos="8664"/>
      </w:tabs>
      <w:spacing w:after="100"/>
      <w:ind w:left="1843" w:right="851" w:hanging="851"/>
    </w:pPr>
    <w:rPr>
      <w:noProof/>
    </w:rPr>
  </w:style>
  <w:style w:type="character" w:styleId="Hypertextovodkaz">
    <w:name w:val="Hyperlink"/>
    <w:basedOn w:val="Standardnpsmoodstavce"/>
    <w:uiPriority w:val="99"/>
    <w:unhideWhenUsed/>
    <w:rsid w:val="0061068E"/>
    <w:rPr>
      <w:color w:val="0563C1" w:themeColor="hyperlink"/>
      <w:u w:val="single"/>
    </w:rPr>
  </w:style>
  <w:style w:type="paragraph" w:styleId="Nadpisobsahu">
    <w:name w:val="TOC Heading"/>
    <w:basedOn w:val="Nadpis1neuvedenvobsahu"/>
    <w:next w:val="Normln"/>
    <w:uiPriority w:val="39"/>
    <w:unhideWhenUsed/>
    <w:qFormat/>
    <w:rsid w:val="00FA3806"/>
    <w:pPr>
      <w:spacing w:line="259" w:lineRule="auto"/>
    </w:pPr>
    <w:rPr>
      <w:szCs w:val="32"/>
    </w:rPr>
  </w:style>
  <w:style w:type="paragraph" w:styleId="Textbubliny">
    <w:name w:val="Balloon Text"/>
    <w:basedOn w:val="Normln"/>
    <w:link w:val="TextbublinyChar"/>
    <w:uiPriority w:val="99"/>
    <w:semiHidden/>
    <w:unhideWhenUsed/>
    <w:rsid w:val="00BD7E91"/>
    <w:pPr>
      <w:spacing w:after="0" w:line="240" w:lineRule="auto"/>
    </w:pPr>
    <w:rPr>
      <w:rFonts w:ascii="Segoe UI" w:hAnsi="Segoe UI" w:cs="Segoe UI"/>
    </w:rPr>
  </w:style>
  <w:style w:type="character" w:customStyle="1" w:styleId="TextbublinyChar">
    <w:name w:val="Text bubliny Char"/>
    <w:basedOn w:val="Standardnpsmoodstavce"/>
    <w:link w:val="Textbubliny"/>
    <w:uiPriority w:val="99"/>
    <w:semiHidden/>
    <w:rsid w:val="00BD7E91"/>
    <w:rPr>
      <w:rFonts w:ascii="Segoe UI" w:hAnsi="Segoe UI" w:cs="Segoe UI"/>
    </w:rPr>
  </w:style>
  <w:style w:type="character" w:customStyle="1" w:styleId="Potovnadresa">
    <w:name w:val="Poštovní adresa"/>
    <w:basedOn w:val="Standardnpsmoodstavce"/>
    <w:uiPriority w:val="99"/>
    <w:rsid w:val="003C33F2"/>
    <w:rPr>
      <w:sz w:val="18"/>
    </w:rPr>
  </w:style>
  <w:style w:type="character" w:customStyle="1" w:styleId="BezmezerChar">
    <w:name w:val="Bez mezer Char"/>
    <w:basedOn w:val="Standardnpsmoodstavce"/>
    <w:link w:val="Bezmezer"/>
    <w:uiPriority w:val="1"/>
    <w:rsid w:val="00356171"/>
  </w:style>
  <w:style w:type="paragraph" w:customStyle="1" w:styleId="Stavnebourendokumentu">
    <w:name w:val="Stav nebo určení dokumentu"/>
    <w:basedOn w:val="Normln"/>
    <w:uiPriority w:val="13"/>
    <w:qFormat/>
    <w:rsid w:val="00EE2F0C"/>
    <w:pPr>
      <w:spacing w:after="0" w:line="240" w:lineRule="auto"/>
    </w:pPr>
    <w:rPr>
      <w:sz w:val="19"/>
    </w:rPr>
  </w:style>
  <w:style w:type="character" w:styleId="Zstupntext">
    <w:name w:val="Placeholder Text"/>
    <w:basedOn w:val="Standardnpsmoodstavce"/>
    <w:uiPriority w:val="99"/>
    <w:semiHidden/>
    <w:rsid w:val="00CC726B"/>
    <w:rPr>
      <w:color w:val="808080"/>
    </w:rPr>
  </w:style>
  <w:style w:type="paragraph" w:customStyle="1" w:styleId="Doplkovinformaceknzvudokumentu">
    <w:name w:val="Doplňkové informace k názvu dokumentu"/>
    <w:basedOn w:val="Druhdokumentu"/>
    <w:uiPriority w:val="12"/>
    <w:qFormat/>
    <w:rsid w:val="00060DF6"/>
    <w:pPr>
      <w:spacing w:before="240" w:after="320"/>
      <w:jc w:val="left"/>
    </w:pPr>
    <w:rPr>
      <w:color w:val="00A1E0" w:themeColor="accent3"/>
      <w:sz w:val="30"/>
    </w:rPr>
  </w:style>
  <w:style w:type="paragraph" w:customStyle="1" w:styleId="Nadpis1neuvedenvobsahu">
    <w:name w:val="Nadpis 1 neuvedený v obsahu"/>
    <w:basedOn w:val="Nadpis1"/>
    <w:uiPriority w:val="99"/>
    <w:qFormat/>
    <w:rsid w:val="00FA3806"/>
    <w:pPr>
      <w:numPr>
        <w:numId w:val="0"/>
      </w:numPr>
      <w:spacing w:after="240"/>
      <w:outlineLvl w:val="9"/>
    </w:pPr>
  </w:style>
  <w:style w:type="paragraph" w:customStyle="1" w:styleId="Seznamzkratek">
    <w:name w:val="Seznam zkratek"/>
    <w:basedOn w:val="Normln"/>
    <w:uiPriority w:val="18"/>
    <w:qFormat/>
    <w:rsid w:val="00AF1414"/>
    <w:pPr>
      <w:spacing w:before="60" w:after="60" w:line="240" w:lineRule="auto"/>
    </w:pPr>
    <w:rPr>
      <w:sz w:val="16"/>
    </w:rPr>
  </w:style>
  <w:style w:type="character" w:styleId="Odkaznakoment">
    <w:name w:val="annotation reference"/>
    <w:basedOn w:val="Standardnpsmoodstavce"/>
    <w:uiPriority w:val="99"/>
    <w:semiHidden/>
    <w:unhideWhenUsed/>
    <w:rsid w:val="001F388A"/>
    <w:rPr>
      <w:sz w:val="16"/>
      <w:szCs w:val="16"/>
    </w:rPr>
  </w:style>
  <w:style w:type="paragraph" w:styleId="Textkomente">
    <w:name w:val="annotation text"/>
    <w:basedOn w:val="Normln"/>
    <w:link w:val="TextkomenteChar"/>
    <w:uiPriority w:val="99"/>
    <w:unhideWhenUsed/>
    <w:rsid w:val="001F388A"/>
    <w:pPr>
      <w:spacing w:line="240" w:lineRule="auto"/>
    </w:pPr>
    <w:rPr>
      <w:sz w:val="20"/>
      <w:szCs w:val="20"/>
    </w:rPr>
  </w:style>
  <w:style w:type="character" w:customStyle="1" w:styleId="TextkomenteChar">
    <w:name w:val="Text komentáře Char"/>
    <w:basedOn w:val="Standardnpsmoodstavce"/>
    <w:link w:val="Textkomente"/>
    <w:uiPriority w:val="99"/>
    <w:rsid w:val="001F388A"/>
    <w:rPr>
      <w:sz w:val="20"/>
      <w:szCs w:val="20"/>
    </w:rPr>
  </w:style>
  <w:style w:type="paragraph" w:customStyle="1" w:styleId="Nadpis1neslovan">
    <w:name w:val="Nadpis 1 nečíslovaný"/>
    <w:basedOn w:val="Nadpis1"/>
    <w:next w:val="Normln"/>
    <w:uiPriority w:val="9"/>
    <w:qFormat/>
    <w:rsid w:val="00FA3806"/>
    <w:pPr>
      <w:numPr>
        <w:numId w:val="0"/>
      </w:numPr>
    </w:pPr>
  </w:style>
  <w:style w:type="character" w:styleId="Znakapoznpodarou">
    <w:name w:val="footnote reference"/>
    <w:basedOn w:val="Standardnpsmoodstavce"/>
    <w:uiPriority w:val="99"/>
    <w:semiHidden/>
    <w:unhideWhenUsed/>
    <w:rsid w:val="00F40D38"/>
    <w:rPr>
      <w:vertAlign w:val="superscript"/>
    </w:rPr>
  </w:style>
  <w:style w:type="character" w:customStyle="1" w:styleId="Nevyeenzmnka1">
    <w:name w:val="Nevyřešená zmínka1"/>
    <w:basedOn w:val="Standardnpsmoodstavce"/>
    <w:uiPriority w:val="99"/>
    <w:semiHidden/>
    <w:unhideWhenUsed/>
    <w:rsid w:val="00331E6D"/>
    <w:rPr>
      <w:color w:val="605E5C"/>
      <w:shd w:val="clear" w:color="auto" w:fill="E1DFDD"/>
    </w:rPr>
  </w:style>
  <w:style w:type="paragraph" w:customStyle="1" w:styleId="Tirnazadnstran">
    <w:name w:val="Tiráž na zadní straně"/>
    <w:basedOn w:val="Normln"/>
    <w:uiPriority w:val="24"/>
    <w:qFormat/>
    <w:rsid w:val="00331E6D"/>
    <w:pPr>
      <w:ind w:right="3571"/>
    </w:pPr>
    <w:rPr>
      <w:sz w:val="16"/>
      <w:szCs w:val="16"/>
    </w:rPr>
  </w:style>
  <w:style w:type="paragraph" w:styleId="Pedmtkomente">
    <w:name w:val="annotation subject"/>
    <w:basedOn w:val="Textkomente"/>
    <w:next w:val="Textkomente"/>
    <w:link w:val="PedmtkomenteChar"/>
    <w:uiPriority w:val="99"/>
    <w:semiHidden/>
    <w:unhideWhenUsed/>
    <w:rsid w:val="001F388A"/>
    <w:rPr>
      <w:b/>
      <w:bCs/>
    </w:rPr>
  </w:style>
  <w:style w:type="character" w:customStyle="1" w:styleId="PedmtkomenteChar">
    <w:name w:val="Předmět komentáře Char"/>
    <w:basedOn w:val="TextkomenteChar"/>
    <w:link w:val="Pedmtkomente"/>
    <w:uiPriority w:val="99"/>
    <w:semiHidden/>
    <w:rsid w:val="001F388A"/>
    <w:rPr>
      <w:b/>
      <w:bCs/>
      <w:sz w:val="20"/>
      <w:szCs w:val="20"/>
    </w:rPr>
  </w:style>
  <w:style w:type="paragraph" w:customStyle="1" w:styleId="Nadpis2neslovan">
    <w:name w:val="Nadpis 2 nečíslovaný"/>
    <w:basedOn w:val="Nadpis2"/>
    <w:next w:val="Normln"/>
    <w:uiPriority w:val="9"/>
    <w:unhideWhenUsed/>
    <w:qFormat/>
    <w:rsid w:val="00FC7FE4"/>
    <w:pPr>
      <w:numPr>
        <w:ilvl w:val="0"/>
        <w:numId w:val="0"/>
      </w:numPr>
    </w:pPr>
  </w:style>
  <w:style w:type="paragraph" w:customStyle="1" w:styleId="Nadpis3neslovan">
    <w:name w:val="Nadpis 3 nečíslovaný"/>
    <w:basedOn w:val="Nadpis3"/>
    <w:next w:val="Normln"/>
    <w:uiPriority w:val="9"/>
    <w:unhideWhenUsed/>
    <w:qFormat/>
    <w:rsid w:val="00FC7FE4"/>
    <w:pPr>
      <w:numPr>
        <w:ilvl w:val="0"/>
        <w:numId w:val="0"/>
      </w:numPr>
    </w:pPr>
  </w:style>
  <w:style w:type="paragraph" w:styleId="Seznamobrzk">
    <w:name w:val="table of figures"/>
    <w:basedOn w:val="Obsah1"/>
    <w:next w:val="Normln"/>
    <w:uiPriority w:val="99"/>
    <w:unhideWhenUsed/>
    <w:rsid w:val="00081652"/>
    <w:pPr>
      <w:spacing w:after="0"/>
    </w:pPr>
  </w:style>
  <w:style w:type="paragraph" w:customStyle="1" w:styleId="Nadpis2neuvedenvobsahu">
    <w:name w:val="Nadpis 2 neuvedený v obsahu"/>
    <w:basedOn w:val="Nadpis2neslovan"/>
    <w:uiPriority w:val="99"/>
    <w:qFormat/>
    <w:rsid w:val="00B830AC"/>
    <w:pPr>
      <w:outlineLvl w:val="9"/>
    </w:pPr>
  </w:style>
  <w:style w:type="paragraph" w:customStyle="1" w:styleId="Default">
    <w:name w:val="Default"/>
    <w:rsid w:val="007C4495"/>
    <w:pPr>
      <w:autoSpaceDE w:val="0"/>
      <w:autoSpaceDN w:val="0"/>
      <w:adjustRightInd w:val="0"/>
      <w:spacing w:after="0" w:line="240" w:lineRule="auto"/>
    </w:pPr>
    <w:rPr>
      <w:rFonts w:ascii="Arial" w:hAnsi="Arial" w:cs="Arial"/>
      <w:color w:val="000000"/>
      <w:sz w:val="24"/>
      <w:szCs w:val="24"/>
    </w:rPr>
  </w:style>
  <w:style w:type="table" w:customStyle="1" w:styleId="Mkatabulky1">
    <w:name w:val="Mřížka tabulky1"/>
    <w:basedOn w:val="Normlntabulka"/>
    <w:next w:val="Mkatabulky"/>
    <w:uiPriority w:val="39"/>
    <w:rsid w:val="00441EF2"/>
    <w:pPr>
      <w:spacing w:after="0" w:line="240" w:lineRule="auto"/>
    </w:pPr>
    <w:rPr>
      <w:sz w:val="14"/>
    </w:rPr>
    <w:tblPr>
      <w:tblStyleRowBandSize w:val="1"/>
      <w:tblStyleColBandSize w:val="1"/>
      <w:tblBorders>
        <w:insideH w:val="single" w:sz="2" w:space="0" w:color="auto"/>
        <w:insideV w:val="single" w:sz="2" w:space="0" w:color="auto"/>
      </w:tblBorders>
      <w:tblCellMar>
        <w:top w:w="34" w:type="dxa"/>
        <w:left w:w="79" w:type="dxa"/>
        <w:bottom w:w="57" w:type="dxa"/>
        <w:right w:w="79" w:type="dxa"/>
      </w:tblCellMar>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hemeFill="background1" w:themeFillShade="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hemeFill="background1" w:themeFillShade="F2"/>
      </w:tcPr>
    </w:tblStylePr>
    <w:tblStylePr w:type="firstCol">
      <w:rPr>
        <w:b w:val="0"/>
      </w:rPr>
    </w:tblStylePr>
    <w:tblStylePr w:type="lastCol">
      <w:rPr>
        <w:b/>
      </w:rPr>
    </w:tblStylePr>
  </w:style>
  <w:style w:type="paragraph" w:styleId="Revize">
    <w:name w:val="Revision"/>
    <w:hidden/>
    <w:uiPriority w:val="99"/>
    <w:semiHidden/>
    <w:rsid w:val="002B7C0E"/>
    <w:pPr>
      <w:spacing w:after="0" w:line="240" w:lineRule="auto"/>
    </w:pPr>
  </w:style>
  <w:style w:type="table" w:customStyle="1" w:styleId="Mkatabulky11">
    <w:name w:val="Mřížka tabulky11"/>
    <w:basedOn w:val="Normlntabulka"/>
    <w:next w:val="Mkatabulky"/>
    <w:uiPriority w:val="59"/>
    <w:rsid w:val="007D56DF"/>
    <w:pPr>
      <w:spacing w:after="0" w:line="240" w:lineRule="auto"/>
    </w:pPr>
    <w:rPr>
      <w:rFonts w:ascii="Verdana" w:eastAsia="Calibri" w:hAnsi="Verdana" w:cs="Times New Roman"/>
      <w:sz w:val="20"/>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tlmkatabulky">
    <w:name w:val="Grid Table Light"/>
    <w:basedOn w:val="Normlntabulka"/>
    <w:uiPriority w:val="40"/>
    <w:rsid w:val="00727A3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Svtltabulkasmkou1">
    <w:name w:val="Grid Table 1 Light"/>
    <w:basedOn w:val="Normlntabulka"/>
    <w:uiPriority w:val="46"/>
    <w:rsid w:val="009058B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OdstavecseseznamemChar">
    <w:name w:val="Odstavec se seznamem Char"/>
    <w:basedOn w:val="Standardnpsmoodstavce"/>
    <w:link w:val="Odstavecseseznamem"/>
    <w:uiPriority w:val="34"/>
    <w:rsid w:val="0033628E"/>
  </w:style>
  <w:style w:type="paragraph" w:customStyle="1" w:styleId="Nadpis2-1">
    <w:name w:val="_Nadpis_2-1"/>
    <w:next w:val="Nadpis2-2"/>
    <w:qFormat/>
    <w:rsid w:val="0019129B"/>
    <w:pPr>
      <w:keepNext/>
      <w:numPr>
        <w:numId w:val="13"/>
      </w:numPr>
      <w:spacing w:before="280" w:after="120"/>
      <w:outlineLvl w:val="0"/>
    </w:pPr>
    <w:rPr>
      <w:rFonts w:ascii="Verdana" w:hAnsi="Verdana"/>
      <w:b/>
      <w:caps/>
      <w:sz w:val="22"/>
    </w:rPr>
  </w:style>
  <w:style w:type="paragraph" w:customStyle="1" w:styleId="Nadpis2-2">
    <w:name w:val="_Nadpis_2-2"/>
    <w:basedOn w:val="Nadpis2-1"/>
    <w:next w:val="Text2-1"/>
    <w:qFormat/>
    <w:rsid w:val="0019129B"/>
    <w:pPr>
      <w:numPr>
        <w:ilvl w:val="1"/>
      </w:numPr>
      <w:spacing w:before="200"/>
      <w:outlineLvl w:val="1"/>
    </w:pPr>
    <w:rPr>
      <w:caps w:val="0"/>
      <w:sz w:val="20"/>
    </w:rPr>
  </w:style>
  <w:style w:type="paragraph" w:customStyle="1" w:styleId="Text2-1">
    <w:name w:val="_Text_2-1"/>
    <w:basedOn w:val="Odstavecseseznamem"/>
    <w:link w:val="Text2-1Char"/>
    <w:qFormat/>
    <w:rsid w:val="0019129B"/>
    <w:pPr>
      <w:numPr>
        <w:ilvl w:val="2"/>
        <w:numId w:val="13"/>
      </w:numPr>
      <w:spacing w:after="120"/>
      <w:contextualSpacing w:val="0"/>
      <w:jc w:val="both"/>
    </w:pPr>
    <w:rPr>
      <w:rFonts w:ascii="Verdana" w:hAnsi="Verdana"/>
    </w:rPr>
  </w:style>
  <w:style w:type="character" w:customStyle="1" w:styleId="Text2-1Char">
    <w:name w:val="_Text_2-1 Char"/>
    <w:basedOn w:val="Standardnpsmoodstavce"/>
    <w:link w:val="Text2-1"/>
    <w:rsid w:val="0019129B"/>
    <w:rPr>
      <w:rFonts w:ascii="Verdana" w:hAnsi="Verdana"/>
    </w:rPr>
  </w:style>
  <w:style w:type="paragraph" w:customStyle="1" w:styleId="Text2-2">
    <w:name w:val="_Text_2-2"/>
    <w:basedOn w:val="Text2-1"/>
    <w:link w:val="Text2-2Char"/>
    <w:qFormat/>
    <w:rsid w:val="0019129B"/>
    <w:pPr>
      <w:numPr>
        <w:ilvl w:val="3"/>
      </w:numPr>
    </w:pPr>
  </w:style>
  <w:style w:type="character" w:customStyle="1" w:styleId="Text2-2Char">
    <w:name w:val="_Text_2-2 Char"/>
    <w:basedOn w:val="Text2-1Char"/>
    <w:link w:val="Text2-2"/>
    <w:rsid w:val="0019129B"/>
    <w:rPr>
      <w:rFonts w:ascii="Verdana" w:hAnsi="Verdan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380863">
      <w:bodyDiv w:val="1"/>
      <w:marLeft w:val="0"/>
      <w:marRight w:val="0"/>
      <w:marTop w:val="0"/>
      <w:marBottom w:val="0"/>
      <w:divBdr>
        <w:top w:val="none" w:sz="0" w:space="0" w:color="auto"/>
        <w:left w:val="none" w:sz="0" w:space="0" w:color="auto"/>
        <w:bottom w:val="none" w:sz="0" w:space="0" w:color="auto"/>
        <w:right w:val="none" w:sz="0" w:space="0" w:color="auto"/>
      </w:divBdr>
    </w:div>
    <w:div w:id="147326213">
      <w:bodyDiv w:val="1"/>
      <w:marLeft w:val="0"/>
      <w:marRight w:val="0"/>
      <w:marTop w:val="0"/>
      <w:marBottom w:val="0"/>
      <w:divBdr>
        <w:top w:val="none" w:sz="0" w:space="0" w:color="auto"/>
        <w:left w:val="none" w:sz="0" w:space="0" w:color="auto"/>
        <w:bottom w:val="none" w:sz="0" w:space="0" w:color="auto"/>
        <w:right w:val="none" w:sz="0" w:space="0" w:color="auto"/>
      </w:divBdr>
    </w:div>
    <w:div w:id="187450460">
      <w:bodyDiv w:val="1"/>
      <w:marLeft w:val="0"/>
      <w:marRight w:val="0"/>
      <w:marTop w:val="0"/>
      <w:marBottom w:val="0"/>
      <w:divBdr>
        <w:top w:val="none" w:sz="0" w:space="0" w:color="auto"/>
        <w:left w:val="none" w:sz="0" w:space="0" w:color="auto"/>
        <w:bottom w:val="none" w:sz="0" w:space="0" w:color="auto"/>
        <w:right w:val="none" w:sz="0" w:space="0" w:color="auto"/>
      </w:divBdr>
    </w:div>
    <w:div w:id="324944788">
      <w:bodyDiv w:val="1"/>
      <w:marLeft w:val="0"/>
      <w:marRight w:val="0"/>
      <w:marTop w:val="0"/>
      <w:marBottom w:val="0"/>
      <w:divBdr>
        <w:top w:val="none" w:sz="0" w:space="0" w:color="auto"/>
        <w:left w:val="none" w:sz="0" w:space="0" w:color="auto"/>
        <w:bottom w:val="none" w:sz="0" w:space="0" w:color="auto"/>
        <w:right w:val="none" w:sz="0" w:space="0" w:color="auto"/>
      </w:divBdr>
    </w:div>
    <w:div w:id="396250872">
      <w:bodyDiv w:val="1"/>
      <w:marLeft w:val="0"/>
      <w:marRight w:val="0"/>
      <w:marTop w:val="0"/>
      <w:marBottom w:val="0"/>
      <w:divBdr>
        <w:top w:val="none" w:sz="0" w:space="0" w:color="auto"/>
        <w:left w:val="none" w:sz="0" w:space="0" w:color="auto"/>
        <w:bottom w:val="none" w:sz="0" w:space="0" w:color="auto"/>
        <w:right w:val="none" w:sz="0" w:space="0" w:color="auto"/>
      </w:divBdr>
    </w:div>
    <w:div w:id="760881361">
      <w:bodyDiv w:val="1"/>
      <w:marLeft w:val="0"/>
      <w:marRight w:val="0"/>
      <w:marTop w:val="0"/>
      <w:marBottom w:val="0"/>
      <w:divBdr>
        <w:top w:val="none" w:sz="0" w:space="0" w:color="auto"/>
        <w:left w:val="none" w:sz="0" w:space="0" w:color="auto"/>
        <w:bottom w:val="none" w:sz="0" w:space="0" w:color="auto"/>
        <w:right w:val="none" w:sz="0" w:space="0" w:color="auto"/>
      </w:divBdr>
    </w:div>
    <w:div w:id="907030665">
      <w:bodyDiv w:val="1"/>
      <w:marLeft w:val="0"/>
      <w:marRight w:val="0"/>
      <w:marTop w:val="0"/>
      <w:marBottom w:val="0"/>
      <w:divBdr>
        <w:top w:val="none" w:sz="0" w:space="0" w:color="auto"/>
        <w:left w:val="none" w:sz="0" w:space="0" w:color="auto"/>
        <w:bottom w:val="none" w:sz="0" w:space="0" w:color="auto"/>
        <w:right w:val="none" w:sz="0" w:space="0" w:color="auto"/>
      </w:divBdr>
    </w:div>
    <w:div w:id="1659075648">
      <w:bodyDiv w:val="1"/>
      <w:marLeft w:val="0"/>
      <w:marRight w:val="0"/>
      <w:marTop w:val="0"/>
      <w:marBottom w:val="0"/>
      <w:divBdr>
        <w:top w:val="none" w:sz="0" w:space="0" w:color="auto"/>
        <w:left w:val="none" w:sz="0" w:space="0" w:color="auto"/>
        <w:bottom w:val="none" w:sz="0" w:space="0" w:color="auto"/>
        <w:right w:val="none" w:sz="0" w:space="0" w:color="auto"/>
      </w:divBdr>
    </w:div>
    <w:div w:id="2112967732">
      <w:bodyDiv w:val="1"/>
      <w:marLeft w:val="0"/>
      <w:marRight w:val="0"/>
      <w:marTop w:val="0"/>
      <w:marBottom w:val="0"/>
      <w:divBdr>
        <w:top w:val="none" w:sz="0" w:space="0" w:color="auto"/>
        <w:left w:val="none" w:sz="0" w:space="0" w:color="auto"/>
        <w:bottom w:val="none" w:sz="0" w:space="0" w:color="auto"/>
        <w:right w:val="none" w:sz="0" w:space="0" w:color="auto"/>
      </w:divBdr>
      <w:divsChild>
        <w:div w:id="15963998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3.emf"/><Relationship Id="rId26" Type="http://schemas.openxmlformats.org/officeDocument/2006/relationships/image" Target="media/image11.jpeg"/><Relationship Id="rId39" Type="http://schemas.openxmlformats.org/officeDocument/2006/relationships/footer" Target="footer5.xml"/><Relationship Id="rId3" Type="http://schemas.openxmlformats.org/officeDocument/2006/relationships/customXml" Target="../customXml/item3.xml"/><Relationship Id="rId21" Type="http://schemas.openxmlformats.org/officeDocument/2006/relationships/image" Target="media/image6.jpeg"/><Relationship Id="rId34" Type="http://schemas.openxmlformats.org/officeDocument/2006/relationships/image" Target="media/image19.jpeg"/><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5.emf"/><Relationship Id="rId29" Type="http://schemas.openxmlformats.org/officeDocument/2006/relationships/image" Target="media/image14.jpeg"/><Relationship Id="rId4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9.jpg"/><Relationship Id="rId32" Type="http://schemas.openxmlformats.org/officeDocument/2006/relationships/image" Target="media/image17.jpeg"/><Relationship Id="rId37" Type="http://schemas.openxmlformats.org/officeDocument/2006/relationships/header" Target="header4.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3.emf"/><Relationship Id="rId36" Type="http://schemas.openxmlformats.org/officeDocument/2006/relationships/image" Target="media/image21.jpeg"/><Relationship Id="rId10" Type="http://schemas.openxmlformats.org/officeDocument/2006/relationships/endnotes" Target="endnotes.xml"/><Relationship Id="rId19" Type="http://schemas.openxmlformats.org/officeDocument/2006/relationships/image" Target="media/image4.emf"/><Relationship Id="rId31" Type="http://schemas.openxmlformats.org/officeDocument/2006/relationships/image" Target="media/image16.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7.jpeg"/><Relationship Id="rId27" Type="http://schemas.openxmlformats.org/officeDocument/2006/relationships/image" Target="media/image12.emf"/><Relationship Id="rId30" Type="http://schemas.openxmlformats.org/officeDocument/2006/relationships/image" Target="media/image15.jpeg"/><Relationship Id="rId35" Type="http://schemas.openxmlformats.org/officeDocument/2006/relationships/image" Target="media/image20.jpeg"/></Relationships>
</file>

<file path=word/_rels/footer4.xml.rels><?xml version="1.0" encoding="UTF-8" standalone="yes"?>
<Relationships xmlns="http://schemas.openxmlformats.org/package/2006/relationships"><Relationship Id="rId1" Type="http://schemas.openxmlformats.org/officeDocument/2006/relationships/hyperlink" Target="http://www.szdc.cz" TargetMode="External"/></Relationships>
</file>

<file path=word/_rels/footer5.xml.rels><?xml version="1.0" encoding="UTF-8" standalone="yes"?>
<Relationships xmlns="http://schemas.openxmlformats.org/package/2006/relationships"><Relationship Id="rId1" Type="http://schemas.openxmlformats.org/officeDocument/2006/relationships/hyperlink" Target="http://www.szdc.cz"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sencakova\Documents\Vlastn&#237;%20&#353;ablony%20Office\sprava-zeleznic_zprava_analyza_v9_SABLONA.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DB6FF40741045838C41239DFAC3C146"/>
        <w:category>
          <w:name w:val="Obecné"/>
          <w:gallery w:val="placeholder"/>
        </w:category>
        <w:types>
          <w:type w:val="bbPlcHdr"/>
        </w:types>
        <w:behaviors>
          <w:behavior w:val="content"/>
        </w:behaviors>
        <w:guid w:val="{2652BFBE-5350-4EDE-A4D5-CE68E83D684A}"/>
      </w:docPartPr>
      <w:docPartBody>
        <w:p w:rsidR="008D78AC" w:rsidRDefault="005D7C18">
          <w:pPr>
            <w:pStyle w:val="6DB6FF40741045838C41239DFAC3C146"/>
          </w:pPr>
          <w:r w:rsidRPr="006A7DE8">
            <w:rPr>
              <w:rStyle w:val="Zstupntext"/>
            </w:rPr>
            <w:t>[Název]</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Verdana,Bold">
    <w:altName w:val="Verdana"/>
    <w:panose1 w:val="00000000000000000000"/>
    <w:charset w:val="EE"/>
    <w:family w:val="auto"/>
    <w:notTrueType/>
    <w:pitch w:val="default"/>
    <w:sig w:usb0="00000005" w:usb1="00000000" w:usb2="00000000" w:usb3="00000000" w:csb0="00000002"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comment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670"/>
    <w:rsid w:val="00001538"/>
    <w:rsid w:val="00002F05"/>
    <w:rsid w:val="00003C81"/>
    <w:rsid w:val="0001460A"/>
    <w:rsid w:val="00026BBA"/>
    <w:rsid w:val="00042FDC"/>
    <w:rsid w:val="000472B7"/>
    <w:rsid w:val="00062E81"/>
    <w:rsid w:val="00063EEC"/>
    <w:rsid w:val="0006537F"/>
    <w:rsid w:val="00092B52"/>
    <w:rsid w:val="00097029"/>
    <w:rsid w:val="000C16F9"/>
    <w:rsid w:val="000D6892"/>
    <w:rsid w:val="000E2A08"/>
    <w:rsid w:val="000F1126"/>
    <w:rsid w:val="000F5FE1"/>
    <w:rsid w:val="001231F7"/>
    <w:rsid w:val="001406BC"/>
    <w:rsid w:val="00196E6E"/>
    <w:rsid w:val="001A37EC"/>
    <w:rsid w:val="001A3A19"/>
    <w:rsid w:val="001A696A"/>
    <w:rsid w:val="001C3ED3"/>
    <w:rsid w:val="00203742"/>
    <w:rsid w:val="00226953"/>
    <w:rsid w:val="00227FE3"/>
    <w:rsid w:val="002505D1"/>
    <w:rsid w:val="00254EF1"/>
    <w:rsid w:val="00260035"/>
    <w:rsid w:val="00265D8D"/>
    <w:rsid w:val="00273B9D"/>
    <w:rsid w:val="002973A9"/>
    <w:rsid w:val="002A440C"/>
    <w:rsid w:val="002B0A0F"/>
    <w:rsid w:val="002B7D6C"/>
    <w:rsid w:val="002F0D87"/>
    <w:rsid w:val="003077B5"/>
    <w:rsid w:val="00310DAD"/>
    <w:rsid w:val="003221D2"/>
    <w:rsid w:val="00351379"/>
    <w:rsid w:val="00374C69"/>
    <w:rsid w:val="00377644"/>
    <w:rsid w:val="003A1D57"/>
    <w:rsid w:val="003B1A9B"/>
    <w:rsid w:val="003B6431"/>
    <w:rsid w:val="003E4F08"/>
    <w:rsid w:val="004618CC"/>
    <w:rsid w:val="0046247D"/>
    <w:rsid w:val="00472D40"/>
    <w:rsid w:val="00474D14"/>
    <w:rsid w:val="004A3D32"/>
    <w:rsid w:val="004B5397"/>
    <w:rsid w:val="004D2B35"/>
    <w:rsid w:val="004E1272"/>
    <w:rsid w:val="004F0B45"/>
    <w:rsid w:val="004F6938"/>
    <w:rsid w:val="00504FD4"/>
    <w:rsid w:val="00534D70"/>
    <w:rsid w:val="00561933"/>
    <w:rsid w:val="0056285F"/>
    <w:rsid w:val="0057529C"/>
    <w:rsid w:val="00585650"/>
    <w:rsid w:val="00595D4E"/>
    <w:rsid w:val="00596DBF"/>
    <w:rsid w:val="005A74C6"/>
    <w:rsid w:val="005C47A6"/>
    <w:rsid w:val="005D7C18"/>
    <w:rsid w:val="005F1263"/>
    <w:rsid w:val="005F265C"/>
    <w:rsid w:val="005F7A26"/>
    <w:rsid w:val="006037E5"/>
    <w:rsid w:val="00632E3D"/>
    <w:rsid w:val="00657670"/>
    <w:rsid w:val="00685B27"/>
    <w:rsid w:val="00694C82"/>
    <w:rsid w:val="006A56F9"/>
    <w:rsid w:val="006B1341"/>
    <w:rsid w:val="006C2DC4"/>
    <w:rsid w:val="006D700F"/>
    <w:rsid w:val="006F0D64"/>
    <w:rsid w:val="006F7EA1"/>
    <w:rsid w:val="00711978"/>
    <w:rsid w:val="0071447B"/>
    <w:rsid w:val="00724B24"/>
    <w:rsid w:val="00745D20"/>
    <w:rsid w:val="00756DC3"/>
    <w:rsid w:val="00765ADB"/>
    <w:rsid w:val="00771372"/>
    <w:rsid w:val="00774B53"/>
    <w:rsid w:val="007B51BA"/>
    <w:rsid w:val="007C6908"/>
    <w:rsid w:val="007C782C"/>
    <w:rsid w:val="008011D4"/>
    <w:rsid w:val="0082282D"/>
    <w:rsid w:val="00824F4E"/>
    <w:rsid w:val="008351A4"/>
    <w:rsid w:val="0084319B"/>
    <w:rsid w:val="0084540C"/>
    <w:rsid w:val="00897811"/>
    <w:rsid w:val="008A5B0B"/>
    <w:rsid w:val="008A5C27"/>
    <w:rsid w:val="008C1A55"/>
    <w:rsid w:val="008C4B2E"/>
    <w:rsid w:val="008D78AC"/>
    <w:rsid w:val="008E2A24"/>
    <w:rsid w:val="008F0957"/>
    <w:rsid w:val="008F26B5"/>
    <w:rsid w:val="009030B5"/>
    <w:rsid w:val="009046C3"/>
    <w:rsid w:val="009052DD"/>
    <w:rsid w:val="0090627F"/>
    <w:rsid w:val="00906744"/>
    <w:rsid w:val="0091215E"/>
    <w:rsid w:val="00944B25"/>
    <w:rsid w:val="009558AB"/>
    <w:rsid w:val="00967643"/>
    <w:rsid w:val="009717C6"/>
    <w:rsid w:val="009722BC"/>
    <w:rsid w:val="0099569F"/>
    <w:rsid w:val="009F76B3"/>
    <w:rsid w:val="009F79A2"/>
    <w:rsid w:val="00A1636A"/>
    <w:rsid w:val="00A43504"/>
    <w:rsid w:val="00A454BB"/>
    <w:rsid w:val="00A53B19"/>
    <w:rsid w:val="00A66A48"/>
    <w:rsid w:val="00A766DC"/>
    <w:rsid w:val="00A847F7"/>
    <w:rsid w:val="00A9190B"/>
    <w:rsid w:val="00A95A96"/>
    <w:rsid w:val="00A97ED6"/>
    <w:rsid w:val="00AA6004"/>
    <w:rsid w:val="00AB140C"/>
    <w:rsid w:val="00AD52BA"/>
    <w:rsid w:val="00AE3D5D"/>
    <w:rsid w:val="00AF7AC2"/>
    <w:rsid w:val="00B07EAE"/>
    <w:rsid w:val="00B72EFA"/>
    <w:rsid w:val="00BA2798"/>
    <w:rsid w:val="00BA78BE"/>
    <w:rsid w:val="00BC4716"/>
    <w:rsid w:val="00C33496"/>
    <w:rsid w:val="00C36D9A"/>
    <w:rsid w:val="00C56AAB"/>
    <w:rsid w:val="00C7711B"/>
    <w:rsid w:val="00C84278"/>
    <w:rsid w:val="00C94D46"/>
    <w:rsid w:val="00CB7A94"/>
    <w:rsid w:val="00CC16EC"/>
    <w:rsid w:val="00CD13B6"/>
    <w:rsid w:val="00CD481A"/>
    <w:rsid w:val="00D249EF"/>
    <w:rsid w:val="00D25C14"/>
    <w:rsid w:val="00D44BB3"/>
    <w:rsid w:val="00D655A8"/>
    <w:rsid w:val="00D90589"/>
    <w:rsid w:val="00D970C5"/>
    <w:rsid w:val="00DA57DD"/>
    <w:rsid w:val="00DE5B0D"/>
    <w:rsid w:val="00E34688"/>
    <w:rsid w:val="00E40BE9"/>
    <w:rsid w:val="00E435E7"/>
    <w:rsid w:val="00E57623"/>
    <w:rsid w:val="00ED4FFE"/>
    <w:rsid w:val="00ED54AC"/>
    <w:rsid w:val="00EE0F0A"/>
    <w:rsid w:val="00EF0E4B"/>
    <w:rsid w:val="00F04A5F"/>
    <w:rsid w:val="00F63DE6"/>
    <w:rsid w:val="00F92D2D"/>
    <w:rsid w:val="00FC78D9"/>
    <w:rsid w:val="00FE3719"/>
    <w:rsid w:val="00FE698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cs-CZ" w:eastAsia="cs-CZ"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Pr>
      <w:color w:val="808080"/>
    </w:rPr>
  </w:style>
  <w:style w:type="paragraph" w:customStyle="1" w:styleId="6DB6FF40741045838C41239DFAC3C146">
    <w:name w:val="6DB6FF40741045838C41239DFAC3C146"/>
  </w:style>
  <w:style w:type="paragraph" w:customStyle="1" w:styleId="82936A2FA57E47E69CF8BD2E69EBFC43">
    <w:name w:val="82936A2FA57E47E69CF8BD2E69EBFC43"/>
  </w:style>
  <w:style w:type="paragraph" w:customStyle="1" w:styleId="21712A900C4C4DC69BFD4EAB75A5D06C">
    <w:name w:val="21712A900C4C4DC69BFD4EAB75A5D06C"/>
    <w:rsid w:val="00657670"/>
  </w:style>
  <w:style w:type="paragraph" w:customStyle="1" w:styleId="30B87AFEEC774F438CEA92E077C99AC6">
    <w:name w:val="30B87AFEEC774F438CEA92E077C99AC6"/>
    <w:rsid w:val="00657670"/>
  </w:style>
  <w:style w:type="paragraph" w:customStyle="1" w:styleId="9108E654E8A746BF9ECAD7219A01F357">
    <w:name w:val="9108E654E8A746BF9ECAD7219A01F357"/>
    <w:rsid w:val="0065767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SZDC Barvy 2017.1">
      <a:dk1>
        <a:sysClr val="windowText" lastClr="000000"/>
      </a:dk1>
      <a:lt1>
        <a:sysClr val="window" lastClr="FFFFFF"/>
      </a:lt1>
      <a:dk2>
        <a:srgbClr val="44546A"/>
      </a:dk2>
      <a:lt2>
        <a:srgbClr val="E7E6E6"/>
      </a:lt2>
      <a:accent1>
        <a:srgbClr val="002B59"/>
      </a:accent1>
      <a:accent2>
        <a:srgbClr val="FF5200"/>
      </a:accent2>
      <a:accent3>
        <a:srgbClr val="00A1E0"/>
      </a:accent3>
      <a:accent4>
        <a:srgbClr val="FAA800"/>
      </a:accent4>
      <a:accent5>
        <a:srgbClr val="70AD47"/>
      </a:accent5>
      <a:accent6>
        <a:srgbClr val="C00000"/>
      </a:accent6>
      <a:hlink>
        <a:srgbClr val="0563C1"/>
      </a:hlink>
      <a:folHlink>
        <a:srgbClr val="954F72"/>
      </a:folHlink>
    </a:clrScheme>
    <a:fontScheme name="SŽDC Verdana">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D68DDC52BD08C74A84BD722897D47355" ma:contentTypeVersion="7" ma:contentTypeDescription="Vytvořit nový dokument" ma:contentTypeScope="" ma:versionID="0091792794118dfa8380e63db8c156dc">
  <xsd:schema xmlns:xsd="http://www.w3.org/2001/XMLSchema" xmlns:p="http://schemas.microsoft.com/office/2006/metadata/properties" xmlns:ns1="http://schemas.microsoft.com/sharepoint/v3" xmlns:ns2="http://schemas.microsoft.com/sharepoint/v3/fields" targetNamespace="http://schemas.microsoft.com/office/2006/metadata/properties" ma:root="true" ma:fieldsID="e50c54431dbdc2c5f53f82dc5678a903" ns1:_="" ns2:_="">
    <xsd:import namespace="http://schemas.microsoft.com/sharepoint/v3"/>
    <xsd:import namespace="http://schemas.microsoft.com/sharepoint/v3/fields"/>
    <xsd:element name="properties">
      <xsd:complexType>
        <xsd:sequence>
          <xsd:element name="documentManagement">
            <xsd:complexType>
              <xsd:all>
                <xsd:element ref="ns1:URL" minOccurs="0"/>
                <xsd:element ref="ns2:_Source" minOccurs="0"/>
                <xsd:element ref="ns2:_RightsManagement" minOccurs="0"/>
                <xsd:element ref="ns2:_Coverag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URL" ma:index="8" nillable="true" ma:displayName="Adresa URL" ma:internalName="URL">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dms="http://schemas.microsoft.com/office/2006/documentManagement/types" targetNamespace="http://schemas.microsoft.com/sharepoint/v3/fields" elementFormDefault="qualified">
    <xsd:import namespace="http://schemas.microsoft.com/office/2006/documentManagement/types"/>
    <xsd:element name="_Source" ma:index="9" nillable="true" ma:displayName="Zdroj" ma:description="Odkazy na prostředky, z nichž byl tento prostředek odvozen" ma:internalName="_Source">
      <xsd:simpleType>
        <xsd:restriction base="dms:Note"/>
      </xsd:simpleType>
    </xsd:element>
    <xsd:element name="_RightsManagement" ma:index="10" nillable="true" ma:displayName="Správa práv" ma:description="Informace o právech souvisejících s tímto prostředkem" ma:internalName="_RightsManagement">
      <xsd:simpleType>
        <xsd:restriction base="dms:Note"/>
      </xsd:simpleType>
    </xsd:element>
    <xsd:element name="_Coverage" ma:index="11" nillable="true" ma:displayName="Pokrytí" ma:description="Rozsah" ma:internalName="_Coverag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ma:readOnly="true"/>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ma:index="12" ma:displayName="Kategorie"/>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_Source xmlns="http://schemas.microsoft.com/sharepoint/v3/fields" xsi:nil="true"/>
    <URL xmlns="http://schemas.microsoft.com/sharepoint/v3">
      <Url xsi:nil="true"/>
      <Description xsi:nil="true"/>
    </URL>
    <_Coverage xmlns="http://schemas.microsoft.com/sharepoint/v3/fields" xsi:nil="true"/>
    <_RightsManagement xmlns="http://schemas.microsoft.com/sharepoint/v3/fields"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A2FE96-CF6A-4ECD-876A-22301BFBD8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sharepoint/v3/fields"/>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1C5F3C16-ECDA-403A-89AB-5F84972E6F9C}">
  <ds:schemaRefs>
    <ds:schemaRef ds:uri="http://schemas.microsoft.com/sharepoint/v3/contenttype/forms"/>
  </ds:schemaRefs>
</ds:datastoreItem>
</file>

<file path=customXml/itemProps3.xml><?xml version="1.0" encoding="utf-8"?>
<ds:datastoreItem xmlns:ds="http://schemas.openxmlformats.org/officeDocument/2006/customXml" ds:itemID="{8541A4C6-77AC-4229-9463-FE076E08B848}">
  <ds:schemaRefs>
    <ds:schemaRef ds:uri="http://schemas.microsoft.com/office/2006/metadata/properties"/>
    <ds:schemaRef ds:uri="http://schemas.microsoft.com/sharepoint/v3/fields"/>
    <ds:schemaRef ds:uri="http://schemas.microsoft.com/sharepoint/v3"/>
  </ds:schemaRefs>
</ds:datastoreItem>
</file>

<file path=customXml/itemProps4.xml><?xml version="1.0" encoding="utf-8"?>
<ds:datastoreItem xmlns:ds="http://schemas.openxmlformats.org/officeDocument/2006/customXml" ds:itemID="{F6A61B18-D541-47EB-9026-62E2E43E63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sprava-zeleznic_zprava_analyza_v9_SABLONA</Template>
  <TotalTime>11</TotalTime>
  <Pages>48</Pages>
  <Words>18590</Words>
  <Characters>109687</Characters>
  <Application>Microsoft Office Word</Application>
  <DocSecurity>0</DocSecurity>
  <Lines>914</Lines>
  <Paragraphs>256</Paragraphs>
  <ScaleCrop>false</ScaleCrop>
  <HeadingPairs>
    <vt:vector size="6" baseType="variant">
      <vt:variant>
        <vt:lpstr>Název</vt:lpstr>
      </vt:variant>
      <vt:variant>
        <vt:i4>1</vt:i4>
      </vt:variant>
      <vt:variant>
        <vt:lpstr>Title</vt:lpstr>
      </vt:variant>
      <vt:variant>
        <vt:i4>1</vt:i4>
      </vt:variant>
      <vt:variant>
        <vt:lpstr>Headings</vt:lpstr>
      </vt:variant>
      <vt:variant>
        <vt:i4>3</vt:i4>
      </vt:variant>
    </vt:vector>
  </HeadingPairs>
  <TitlesOfParts>
    <vt:vector size="5" baseType="lpstr">
      <vt:lpstr>Záměr projektu</vt:lpstr>
      <vt:lpstr/>
      <vt:lpstr>Titulek 1. úrovně </vt:lpstr>
      <vt:lpstr>    Titulek 2. úrovně</vt:lpstr>
      <vt:lpstr>        Titulek 3. úrovně</vt:lpstr>
    </vt:vector>
  </TitlesOfParts>
  <Company>Správa železnic</Company>
  <LinksUpToDate>false</LinksUpToDate>
  <CharactersWithSpaces>128021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Záměr projektu</dc:title>
  <dc:subject/>
  <dc:creator>Fridrich@spravazeleznic.cz</dc:creator>
  <cp:keywords/>
  <dc:description/>
  <cp:lastModifiedBy>Fridrich Karel, Ing.</cp:lastModifiedBy>
  <cp:revision>8</cp:revision>
  <cp:lastPrinted>2023-10-17T08:36:00Z</cp:lastPrinted>
  <dcterms:created xsi:type="dcterms:W3CDTF">2023-08-24T10:18:00Z</dcterms:created>
  <dcterms:modified xsi:type="dcterms:W3CDTF">2023-10-17T08:37:00Z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0x010100D68DDC52BD08C74A84BD722897D47355</vt:lpwstr>
  </property>
</Properties>
</file>